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9D5CC6">
      <w:pPr>
        <w:keepNext/>
        <w:adjustRightInd w:val="0"/>
        <w:snapToGrid w:val="0"/>
        <w:spacing w:before="156" w:beforeLines="50" w:line="360" w:lineRule="auto"/>
        <w:jc w:val="center"/>
        <w:outlineLvl w:val="0"/>
        <w:rPr>
          <w:rFonts w:hint="eastAsia" w:ascii="宋体" w:hAnsi="宋体" w:eastAsia="宋体" w:cs="宋体"/>
          <w:b/>
          <w:bCs/>
          <w:color w:val="000000"/>
          <w:sz w:val="44"/>
          <w:szCs w:val="44"/>
        </w:rPr>
      </w:pPr>
      <w:bookmarkStart w:id="0" w:name="_Toc234225196"/>
      <w:r>
        <w:rPr>
          <w:rFonts w:hint="eastAsia" w:ascii="宋体" w:hAnsi="宋体" w:eastAsia="宋体" w:cs="宋体"/>
          <w:b/>
          <w:bCs/>
          <w:color w:val="000000"/>
          <w:sz w:val="44"/>
          <w:szCs w:val="44"/>
        </w:rPr>
        <w:t>采购须知</w:t>
      </w:r>
      <w:bookmarkEnd w:id="0"/>
      <w:bookmarkStart w:id="1" w:name="_Toc234225197"/>
    </w:p>
    <w:p w14:paraId="1C97B71B">
      <w:pPr>
        <w:keepNext/>
        <w:adjustRightInd w:val="0"/>
        <w:snapToGrid w:val="0"/>
        <w:spacing w:before="156" w:beforeLines="50" w:line="360" w:lineRule="auto"/>
        <w:jc w:val="center"/>
        <w:outlineLvl w:val="0"/>
        <w:rPr>
          <w:rFonts w:hint="eastAsia" w:ascii="宋体" w:hAnsi="宋体" w:eastAsia="宋体" w:cs="宋体"/>
          <w:b/>
          <w:bCs/>
          <w:color w:val="000000"/>
          <w:sz w:val="28"/>
          <w:szCs w:val="28"/>
        </w:rPr>
      </w:pPr>
      <w:r>
        <w:rPr>
          <w:rFonts w:hint="eastAsia" w:ascii="宋体" w:hAnsi="宋体" w:eastAsia="宋体" w:cs="宋体"/>
          <w:b/>
          <w:bCs/>
          <w:color w:val="000000"/>
          <w:sz w:val="28"/>
          <w:szCs w:val="28"/>
          <w:lang w:eastAsia="zh-CN"/>
        </w:rPr>
        <w:t>第一节</w:t>
      </w:r>
      <w:r>
        <w:rPr>
          <w:rFonts w:hint="eastAsia" w:ascii="宋体" w:hAnsi="宋体" w:eastAsia="宋体" w:cs="宋体"/>
          <w:b/>
          <w:bCs/>
          <w:color w:val="000000"/>
          <w:sz w:val="28"/>
          <w:szCs w:val="28"/>
        </w:rPr>
        <w:t>采购须知前附表</w:t>
      </w:r>
      <w:bookmarkEnd w:id="1"/>
    </w:p>
    <w:tbl>
      <w:tblPr>
        <w:tblStyle w:val="4"/>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22"/>
        <w:gridCol w:w="2070"/>
        <w:gridCol w:w="6038"/>
      </w:tblGrid>
      <w:tr w14:paraId="36CB86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noWrap w:val="0"/>
            <w:vAlign w:val="center"/>
          </w:tcPr>
          <w:p w14:paraId="43875787">
            <w:pPr>
              <w:adjustRightInd w:val="0"/>
              <w:snapToGrid w:val="0"/>
              <w:spacing w:before="156" w:beforeLines="50" w:line="360" w:lineRule="auto"/>
              <w:jc w:val="center"/>
              <w:rPr>
                <w:rFonts w:hint="eastAsia" w:ascii="宋体" w:hAnsi="宋体" w:eastAsia="宋体" w:cs="宋体"/>
                <w:b/>
                <w:color w:val="000000"/>
                <w:szCs w:val="21"/>
              </w:rPr>
            </w:pPr>
            <w:r>
              <w:rPr>
                <w:rFonts w:hint="eastAsia" w:ascii="宋体" w:hAnsi="宋体" w:eastAsia="宋体" w:cs="宋体"/>
                <w:b/>
                <w:color w:val="000000"/>
                <w:szCs w:val="21"/>
              </w:rPr>
              <w:t>条款号</w:t>
            </w:r>
          </w:p>
        </w:tc>
        <w:tc>
          <w:tcPr>
            <w:tcW w:w="2070" w:type="dxa"/>
            <w:noWrap w:val="0"/>
            <w:vAlign w:val="center"/>
          </w:tcPr>
          <w:p w14:paraId="6EA8973A">
            <w:pPr>
              <w:adjustRightInd w:val="0"/>
              <w:snapToGrid w:val="0"/>
              <w:spacing w:before="156" w:beforeLines="50" w:line="360" w:lineRule="auto"/>
              <w:jc w:val="center"/>
              <w:rPr>
                <w:rFonts w:hint="eastAsia" w:ascii="宋体" w:hAnsi="宋体" w:eastAsia="宋体" w:cs="宋体"/>
                <w:b/>
                <w:color w:val="000000"/>
                <w:szCs w:val="21"/>
              </w:rPr>
            </w:pPr>
            <w:r>
              <w:rPr>
                <w:rFonts w:hint="eastAsia" w:ascii="宋体" w:hAnsi="宋体" w:eastAsia="宋体" w:cs="宋体"/>
                <w:b/>
                <w:color w:val="000000"/>
                <w:szCs w:val="21"/>
              </w:rPr>
              <w:t>条款名称</w:t>
            </w:r>
          </w:p>
        </w:tc>
        <w:tc>
          <w:tcPr>
            <w:tcW w:w="6038" w:type="dxa"/>
            <w:noWrap w:val="0"/>
            <w:vAlign w:val="center"/>
          </w:tcPr>
          <w:p w14:paraId="0C586FF4">
            <w:pPr>
              <w:adjustRightInd w:val="0"/>
              <w:snapToGrid w:val="0"/>
              <w:spacing w:before="156" w:beforeLines="50" w:line="360" w:lineRule="auto"/>
              <w:jc w:val="center"/>
              <w:rPr>
                <w:rFonts w:hint="eastAsia" w:ascii="宋体" w:hAnsi="宋体" w:eastAsia="宋体" w:cs="宋体"/>
                <w:b/>
                <w:color w:val="000000"/>
                <w:szCs w:val="21"/>
              </w:rPr>
            </w:pPr>
            <w:r>
              <w:rPr>
                <w:rFonts w:hint="eastAsia" w:ascii="宋体" w:hAnsi="宋体" w:eastAsia="宋体" w:cs="宋体"/>
                <w:b/>
                <w:color w:val="000000"/>
                <w:szCs w:val="21"/>
              </w:rPr>
              <w:t>编列内容规定</w:t>
            </w:r>
          </w:p>
        </w:tc>
      </w:tr>
      <w:tr w14:paraId="0EFCDD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730" w:type="dxa"/>
            <w:gridSpan w:val="3"/>
            <w:noWrap w:val="0"/>
            <w:vAlign w:val="center"/>
          </w:tcPr>
          <w:p w14:paraId="45EDE394">
            <w:pPr>
              <w:adjustRightInd w:val="0"/>
              <w:snapToGrid w:val="0"/>
              <w:spacing w:before="50" w:line="360" w:lineRule="auto"/>
              <w:rPr>
                <w:rFonts w:hint="eastAsia" w:ascii="宋体" w:hAnsi="宋体" w:eastAsia="宋体" w:cs="宋体"/>
                <w:color w:val="000000"/>
                <w:szCs w:val="21"/>
              </w:rPr>
            </w:pPr>
            <w:r>
              <w:rPr>
                <w:rFonts w:hint="eastAsia" w:ascii="宋体" w:hAnsi="宋体" w:eastAsia="宋体" w:cs="宋体"/>
                <w:b/>
                <w:color w:val="000000"/>
                <w:szCs w:val="21"/>
              </w:rPr>
              <w:t>一、说明</w:t>
            </w:r>
          </w:p>
        </w:tc>
      </w:tr>
      <w:tr w14:paraId="16FCE3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noWrap w:val="0"/>
            <w:vAlign w:val="center"/>
          </w:tcPr>
          <w:p w14:paraId="7C5855AE">
            <w:pPr>
              <w:adjustRightInd w:val="0"/>
              <w:snapToGrid w:val="0"/>
              <w:spacing w:before="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第1.1款</w:t>
            </w:r>
          </w:p>
        </w:tc>
        <w:tc>
          <w:tcPr>
            <w:tcW w:w="2070" w:type="dxa"/>
            <w:noWrap w:val="0"/>
            <w:vAlign w:val="center"/>
          </w:tcPr>
          <w:p w14:paraId="62685292">
            <w:pPr>
              <w:adjustRightInd w:val="0"/>
              <w:snapToGrid w:val="0"/>
              <w:spacing w:before="50" w:line="360" w:lineRule="auto"/>
              <w:rPr>
                <w:rFonts w:hint="eastAsia" w:ascii="宋体" w:hAnsi="宋体" w:eastAsia="宋体" w:cs="宋体"/>
                <w:color w:val="000000"/>
                <w:szCs w:val="21"/>
              </w:rPr>
            </w:pPr>
            <w:r>
              <w:rPr>
                <w:rFonts w:hint="eastAsia" w:ascii="宋体" w:hAnsi="宋体" w:eastAsia="宋体" w:cs="宋体"/>
                <w:color w:val="000000"/>
                <w:szCs w:val="21"/>
              </w:rPr>
              <w:t>采购项目</w:t>
            </w:r>
          </w:p>
        </w:tc>
        <w:tc>
          <w:tcPr>
            <w:tcW w:w="6038" w:type="dxa"/>
            <w:noWrap w:val="0"/>
            <w:vAlign w:val="center"/>
          </w:tcPr>
          <w:p w14:paraId="793ACBB0">
            <w:pPr>
              <w:adjustRightInd w:val="0"/>
              <w:snapToGrid w:val="0"/>
              <w:spacing w:before="50" w:line="360" w:lineRule="auto"/>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蓝山鲜有味食品有限公司食材分拣与配送服务项目</w:t>
            </w:r>
          </w:p>
        </w:tc>
      </w:tr>
      <w:tr w14:paraId="2AF7E0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noWrap w:val="0"/>
            <w:vAlign w:val="center"/>
          </w:tcPr>
          <w:p w14:paraId="4E738E5B">
            <w:pPr>
              <w:adjustRightInd w:val="0"/>
              <w:snapToGrid w:val="0"/>
              <w:spacing w:before="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第1.2款</w:t>
            </w:r>
          </w:p>
        </w:tc>
        <w:tc>
          <w:tcPr>
            <w:tcW w:w="2070" w:type="dxa"/>
            <w:noWrap w:val="0"/>
            <w:vAlign w:val="center"/>
          </w:tcPr>
          <w:p w14:paraId="3D4CF7A5">
            <w:pPr>
              <w:adjustRightInd w:val="0"/>
              <w:snapToGrid w:val="0"/>
              <w:spacing w:before="50" w:line="360" w:lineRule="auto"/>
              <w:rPr>
                <w:rFonts w:hint="eastAsia" w:ascii="宋体" w:hAnsi="宋体" w:eastAsia="宋体" w:cs="宋体"/>
                <w:color w:val="000000"/>
                <w:szCs w:val="21"/>
              </w:rPr>
            </w:pPr>
            <w:r>
              <w:rPr>
                <w:rFonts w:hint="eastAsia" w:ascii="宋体" w:hAnsi="宋体" w:eastAsia="宋体" w:cs="宋体"/>
                <w:color w:val="000000"/>
                <w:szCs w:val="21"/>
              </w:rPr>
              <w:t>是否预留采购份额</w:t>
            </w:r>
          </w:p>
        </w:tc>
        <w:tc>
          <w:tcPr>
            <w:tcW w:w="6038" w:type="dxa"/>
            <w:noWrap w:val="0"/>
            <w:vAlign w:val="center"/>
          </w:tcPr>
          <w:p w14:paraId="7F177499">
            <w:pPr>
              <w:adjustRightInd w:val="0"/>
              <w:snapToGrid w:val="0"/>
              <w:spacing w:before="50" w:line="360" w:lineRule="auto"/>
              <w:rPr>
                <w:rFonts w:hint="eastAsia" w:ascii="宋体" w:hAnsi="宋体" w:eastAsia="宋体" w:cs="宋体"/>
                <w:color w:val="000000"/>
                <w:szCs w:val="21"/>
                <w:lang w:eastAsia="zh-CN"/>
              </w:rPr>
            </w:pPr>
            <w:r>
              <w:rPr>
                <w:rFonts w:hint="eastAsia" w:ascii="宋体" w:hAnsi="宋体" w:eastAsia="宋体" w:cs="宋体"/>
                <w:color w:val="000000"/>
                <w:szCs w:val="21"/>
                <w:lang w:val="en-US" w:eastAsia="zh-CN"/>
              </w:rPr>
              <w:t>否</w:t>
            </w:r>
          </w:p>
        </w:tc>
      </w:tr>
      <w:tr w14:paraId="72D64E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noWrap w:val="0"/>
            <w:vAlign w:val="center"/>
          </w:tcPr>
          <w:p w14:paraId="7554C9C0">
            <w:pPr>
              <w:adjustRightInd w:val="0"/>
              <w:snapToGrid w:val="0"/>
              <w:spacing w:before="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第2.1款</w:t>
            </w:r>
          </w:p>
        </w:tc>
        <w:tc>
          <w:tcPr>
            <w:tcW w:w="2070" w:type="dxa"/>
            <w:noWrap w:val="0"/>
            <w:vAlign w:val="center"/>
          </w:tcPr>
          <w:p w14:paraId="750F2094">
            <w:pPr>
              <w:adjustRightInd w:val="0"/>
              <w:snapToGrid w:val="0"/>
              <w:spacing w:before="50" w:line="360" w:lineRule="auto"/>
              <w:rPr>
                <w:rFonts w:hint="eastAsia" w:ascii="宋体" w:hAnsi="宋体" w:eastAsia="宋体" w:cs="宋体"/>
                <w:color w:val="000000"/>
                <w:szCs w:val="21"/>
              </w:rPr>
            </w:pPr>
            <w:r>
              <w:rPr>
                <w:rFonts w:hint="eastAsia" w:ascii="宋体" w:hAnsi="宋体" w:eastAsia="宋体" w:cs="宋体"/>
                <w:color w:val="000000"/>
                <w:szCs w:val="21"/>
              </w:rPr>
              <w:t>采购项目联系人姓名和电话</w:t>
            </w:r>
          </w:p>
        </w:tc>
        <w:tc>
          <w:tcPr>
            <w:tcW w:w="6038" w:type="dxa"/>
            <w:noWrap w:val="0"/>
            <w:vAlign w:val="center"/>
          </w:tcPr>
          <w:p w14:paraId="4E8CE8E5">
            <w:pPr>
              <w:pStyle w:val="2"/>
              <w:rPr>
                <w:rFonts w:hint="eastAsia" w:ascii="宋体" w:hAnsi="宋体" w:eastAsia="宋体" w:cs="宋体"/>
                <w:color w:val="000000"/>
              </w:rPr>
            </w:pPr>
            <w:bookmarkStart w:id="2" w:name="_Toc234225198"/>
            <w:r>
              <w:rPr>
                <w:rFonts w:hint="eastAsia" w:ascii="宋体" w:hAnsi="宋体" w:eastAsia="宋体" w:cs="宋体"/>
                <w:color w:val="000000"/>
              </w:rPr>
              <w:t>见</w:t>
            </w:r>
            <w:r>
              <w:rPr>
                <w:rFonts w:hint="eastAsia" w:ascii="宋体" w:hAnsi="宋体" w:eastAsia="宋体" w:cs="宋体"/>
                <w:color w:val="000000"/>
                <w:lang w:eastAsia="zh-CN"/>
              </w:rPr>
              <w:t>采购</w:t>
            </w:r>
            <w:r>
              <w:rPr>
                <w:rFonts w:hint="eastAsia" w:ascii="宋体" w:hAnsi="宋体" w:eastAsia="宋体" w:cs="宋体"/>
                <w:color w:val="000000"/>
              </w:rPr>
              <w:t>公告</w:t>
            </w:r>
            <w:bookmarkEnd w:id="2"/>
          </w:p>
        </w:tc>
      </w:tr>
      <w:tr w14:paraId="02F97A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noWrap w:val="0"/>
            <w:vAlign w:val="center"/>
          </w:tcPr>
          <w:p w14:paraId="667600A2">
            <w:pPr>
              <w:adjustRightInd w:val="0"/>
              <w:snapToGrid w:val="0"/>
              <w:spacing w:before="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第2.2款</w:t>
            </w:r>
          </w:p>
        </w:tc>
        <w:tc>
          <w:tcPr>
            <w:tcW w:w="2070" w:type="dxa"/>
            <w:noWrap w:val="0"/>
            <w:vAlign w:val="center"/>
          </w:tcPr>
          <w:p w14:paraId="448E269E">
            <w:pPr>
              <w:adjustRightInd w:val="0"/>
              <w:snapToGrid w:val="0"/>
              <w:spacing w:before="50" w:line="360" w:lineRule="auto"/>
              <w:jc w:val="center"/>
              <w:rPr>
                <w:rFonts w:hint="eastAsia" w:ascii="宋体" w:hAnsi="宋体" w:eastAsia="宋体" w:cs="宋体"/>
                <w:color w:val="000000"/>
              </w:rPr>
            </w:pPr>
            <w:r>
              <w:rPr>
                <w:rFonts w:hint="eastAsia" w:ascii="宋体" w:hAnsi="宋体" w:eastAsia="宋体" w:cs="宋体"/>
                <w:color w:val="000000"/>
              </w:rPr>
              <w:t>采购人名称、地址、电话、联系人</w:t>
            </w:r>
          </w:p>
        </w:tc>
        <w:tc>
          <w:tcPr>
            <w:tcW w:w="6038" w:type="dxa"/>
            <w:noWrap w:val="0"/>
            <w:vAlign w:val="center"/>
          </w:tcPr>
          <w:p w14:paraId="74ED30F1">
            <w:pPr>
              <w:adjustRightInd w:val="0"/>
              <w:snapToGrid w:val="0"/>
              <w:spacing w:line="360" w:lineRule="auto"/>
              <w:jc w:val="left"/>
              <w:rPr>
                <w:rFonts w:hint="eastAsia" w:ascii="宋体" w:hAnsi="宋体" w:eastAsia="宋体" w:cs="宋体"/>
                <w:color w:val="000000"/>
                <w:szCs w:val="21"/>
              </w:rPr>
            </w:pPr>
            <w:r>
              <w:rPr>
                <w:rFonts w:hint="eastAsia" w:ascii="宋体" w:hAnsi="宋体" w:eastAsia="宋体" w:cs="宋体"/>
                <w:color w:val="000000"/>
              </w:rPr>
              <w:t>见</w:t>
            </w:r>
            <w:r>
              <w:rPr>
                <w:rFonts w:hint="eastAsia" w:ascii="宋体" w:hAnsi="宋体" w:eastAsia="宋体" w:cs="宋体"/>
                <w:color w:val="000000"/>
                <w:lang w:eastAsia="zh-CN"/>
              </w:rPr>
              <w:t>采购</w:t>
            </w:r>
            <w:r>
              <w:rPr>
                <w:rFonts w:hint="eastAsia" w:ascii="宋体" w:hAnsi="宋体" w:eastAsia="宋体" w:cs="宋体"/>
                <w:color w:val="000000"/>
              </w:rPr>
              <w:t>公告</w:t>
            </w:r>
          </w:p>
        </w:tc>
      </w:tr>
      <w:tr w14:paraId="6DBA9A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3" w:hRule="atLeast"/>
          <w:jc w:val="center"/>
        </w:trPr>
        <w:tc>
          <w:tcPr>
            <w:tcW w:w="1622" w:type="dxa"/>
            <w:tcBorders>
              <w:bottom w:val="single" w:color="auto" w:sz="4" w:space="0"/>
            </w:tcBorders>
            <w:noWrap w:val="0"/>
            <w:vAlign w:val="center"/>
          </w:tcPr>
          <w:p w14:paraId="12FF52AE">
            <w:pPr>
              <w:adjustRightInd w:val="0"/>
              <w:snapToGrid w:val="0"/>
              <w:spacing w:before="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第3.1款</w:t>
            </w:r>
          </w:p>
        </w:tc>
        <w:tc>
          <w:tcPr>
            <w:tcW w:w="2070" w:type="dxa"/>
            <w:noWrap w:val="0"/>
            <w:vAlign w:val="center"/>
          </w:tcPr>
          <w:p w14:paraId="0DC55923">
            <w:pPr>
              <w:adjustRightInd w:val="0"/>
              <w:snapToGrid w:val="0"/>
              <w:spacing w:before="50" w:line="360" w:lineRule="auto"/>
              <w:rPr>
                <w:rFonts w:hint="eastAsia" w:ascii="宋体" w:hAnsi="宋体" w:eastAsia="宋体" w:cs="宋体"/>
                <w:color w:val="000000"/>
                <w:szCs w:val="21"/>
              </w:rPr>
            </w:pPr>
            <w:r>
              <w:rPr>
                <w:rFonts w:hint="eastAsia" w:ascii="宋体" w:hAnsi="宋体" w:eastAsia="宋体" w:cs="宋体"/>
                <w:bCs/>
                <w:color w:val="000000"/>
                <w:szCs w:val="21"/>
              </w:rPr>
              <w:t>供应商</w:t>
            </w:r>
            <w:r>
              <w:rPr>
                <w:rFonts w:hint="eastAsia" w:ascii="宋体" w:hAnsi="宋体" w:eastAsia="宋体" w:cs="宋体"/>
                <w:color w:val="000000"/>
                <w:szCs w:val="21"/>
              </w:rPr>
              <w:t>资格条件</w:t>
            </w:r>
          </w:p>
        </w:tc>
        <w:tc>
          <w:tcPr>
            <w:tcW w:w="6038" w:type="dxa"/>
            <w:noWrap w:val="0"/>
            <w:vAlign w:val="center"/>
          </w:tcPr>
          <w:p w14:paraId="624A1A29">
            <w:pPr>
              <w:widowControl/>
              <w:spacing w:line="400" w:lineRule="exact"/>
              <w:jc w:val="left"/>
              <w:rPr>
                <w:rFonts w:hint="eastAsia" w:ascii="宋体" w:hAnsi="宋体" w:eastAsia="宋体" w:cs="宋体"/>
                <w:color w:val="000000"/>
                <w:szCs w:val="21"/>
              </w:rPr>
            </w:pPr>
            <w:r>
              <w:rPr>
                <w:rFonts w:hint="eastAsia" w:ascii="宋体" w:hAnsi="宋体" w:eastAsia="宋体" w:cs="宋体"/>
                <w:color w:val="000000"/>
              </w:rPr>
              <w:t>见</w:t>
            </w:r>
            <w:r>
              <w:rPr>
                <w:rFonts w:hint="eastAsia" w:ascii="宋体" w:hAnsi="宋体" w:eastAsia="宋体" w:cs="宋体"/>
                <w:color w:val="000000"/>
                <w:lang w:eastAsia="zh-CN"/>
              </w:rPr>
              <w:t>采购</w:t>
            </w:r>
            <w:r>
              <w:rPr>
                <w:rFonts w:hint="eastAsia" w:ascii="宋体" w:hAnsi="宋体" w:eastAsia="宋体" w:cs="宋体"/>
                <w:color w:val="000000"/>
              </w:rPr>
              <w:t>公告</w:t>
            </w:r>
          </w:p>
        </w:tc>
      </w:tr>
      <w:tr w14:paraId="3E4094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3" w:hRule="atLeast"/>
          <w:jc w:val="center"/>
        </w:trPr>
        <w:tc>
          <w:tcPr>
            <w:tcW w:w="1622" w:type="dxa"/>
            <w:tcBorders>
              <w:bottom w:val="single" w:color="auto" w:sz="4" w:space="0"/>
            </w:tcBorders>
            <w:noWrap w:val="0"/>
            <w:vAlign w:val="center"/>
          </w:tcPr>
          <w:p w14:paraId="768393C0">
            <w:pPr>
              <w:adjustRightInd w:val="0"/>
              <w:snapToGrid w:val="0"/>
              <w:spacing w:before="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第3.2款</w:t>
            </w:r>
          </w:p>
        </w:tc>
        <w:tc>
          <w:tcPr>
            <w:tcW w:w="2070" w:type="dxa"/>
            <w:noWrap w:val="0"/>
            <w:vAlign w:val="center"/>
          </w:tcPr>
          <w:p w14:paraId="2A010B36">
            <w:pPr>
              <w:adjustRightInd w:val="0"/>
              <w:snapToGrid w:val="0"/>
              <w:spacing w:before="50" w:line="360" w:lineRule="auto"/>
              <w:rPr>
                <w:rFonts w:hint="eastAsia" w:ascii="宋体" w:hAnsi="宋体" w:eastAsia="宋体" w:cs="宋体"/>
                <w:color w:val="000000"/>
                <w:szCs w:val="21"/>
              </w:rPr>
            </w:pPr>
            <w:r>
              <w:rPr>
                <w:rFonts w:hint="eastAsia" w:ascii="宋体" w:hAnsi="宋体" w:eastAsia="宋体" w:cs="宋体"/>
                <w:color w:val="000000"/>
                <w:szCs w:val="21"/>
              </w:rPr>
              <w:t>是否接受联合体形式</w:t>
            </w:r>
          </w:p>
        </w:tc>
        <w:tc>
          <w:tcPr>
            <w:tcW w:w="6038" w:type="dxa"/>
            <w:noWrap w:val="0"/>
            <w:vAlign w:val="center"/>
          </w:tcPr>
          <w:p w14:paraId="3B89FC72">
            <w:pPr>
              <w:adjustRightInd w:val="0"/>
              <w:snapToGrid w:val="0"/>
              <w:spacing w:line="360" w:lineRule="auto"/>
              <w:rPr>
                <w:rFonts w:hint="eastAsia" w:ascii="宋体" w:hAnsi="宋体" w:eastAsia="宋体" w:cs="宋体"/>
                <w:color w:val="000000"/>
                <w:szCs w:val="21"/>
              </w:rPr>
            </w:pPr>
            <w:r>
              <w:rPr>
                <w:rFonts w:hint="eastAsia" w:ascii="宋体" w:hAnsi="宋体" w:eastAsia="宋体" w:cs="宋体"/>
                <w:color w:val="000000"/>
              </w:rPr>
              <w:fldChar w:fldCharType="begin"/>
            </w:r>
            <w:r>
              <w:rPr>
                <w:rFonts w:hint="eastAsia" w:ascii="宋体" w:hAnsi="宋体" w:eastAsia="宋体" w:cs="宋体"/>
                <w:color w:val="000000"/>
              </w:rPr>
              <w:instrText xml:space="preserve">eq \o\ac(□,√)</w:instrText>
            </w:r>
            <w:r>
              <w:rPr>
                <w:rFonts w:hint="eastAsia" w:ascii="宋体" w:hAnsi="宋体" w:eastAsia="宋体" w:cs="宋体"/>
                <w:color w:val="000000"/>
              </w:rPr>
              <w:fldChar w:fldCharType="end"/>
            </w:r>
            <w:r>
              <w:rPr>
                <w:rFonts w:hint="eastAsia" w:ascii="宋体" w:hAnsi="宋体" w:eastAsia="宋体" w:cs="宋体"/>
                <w:color w:val="000000"/>
              </w:rPr>
              <w:t xml:space="preserve"> </w:t>
            </w:r>
            <w:r>
              <w:rPr>
                <w:rFonts w:hint="eastAsia" w:ascii="宋体" w:hAnsi="宋体" w:eastAsia="宋体" w:cs="宋体"/>
                <w:color w:val="000000"/>
                <w:szCs w:val="21"/>
              </w:rPr>
              <w:t>不接受</w:t>
            </w:r>
          </w:p>
          <w:p w14:paraId="4F2AAF9F">
            <w:pPr>
              <w:adjustRightInd w:val="0"/>
              <w:snapToGrid w:val="0"/>
              <w:spacing w:before="50"/>
              <w:rPr>
                <w:rFonts w:hint="eastAsia" w:ascii="宋体" w:hAnsi="宋体" w:eastAsia="宋体" w:cs="宋体"/>
                <w:color w:val="000000"/>
                <w:szCs w:val="21"/>
              </w:rPr>
            </w:pPr>
            <w:r>
              <w:rPr>
                <w:rFonts w:hint="eastAsia" w:ascii="宋体" w:hAnsi="宋体" w:eastAsia="宋体" w:cs="宋体"/>
                <w:color w:val="000000"/>
                <w:szCs w:val="21"/>
              </w:rPr>
              <w:t>□ 接受</w:t>
            </w:r>
          </w:p>
        </w:tc>
      </w:tr>
      <w:tr w14:paraId="3D9A23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22" w:type="dxa"/>
            <w:noWrap w:val="0"/>
            <w:vAlign w:val="center"/>
          </w:tcPr>
          <w:p w14:paraId="734E8552">
            <w:pPr>
              <w:adjustRightInd w:val="0"/>
              <w:snapToGrid w:val="0"/>
              <w:spacing w:before="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第5.1款</w:t>
            </w:r>
          </w:p>
        </w:tc>
        <w:tc>
          <w:tcPr>
            <w:tcW w:w="2070" w:type="dxa"/>
            <w:noWrap w:val="0"/>
            <w:vAlign w:val="center"/>
          </w:tcPr>
          <w:p w14:paraId="4DE6DFC5">
            <w:pPr>
              <w:adjustRightInd w:val="0"/>
              <w:snapToGrid w:val="0"/>
              <w:spacing w:before="50" w:line="360" w:lineRule="auto"/>
              <w:rPr>
                <w:rFonts w:hint="eastAsia" w:ascii="宋体" w:hAnsi="宋体" w:eastAsia="宋体" w:cs="宋体"/>
                <w:color w:val="000000"/>
                <w:szCs w:val="21"/>
              </w:rPr>
            </w:pPr>
            <w:r>
              <w:rPr>
                <w:rFonts w:hint="eastAsia" w:ascii="宋体" w:hAnsi="宋体" w:eastAsia="宋体" w:cs="宋体"/>
                <w:color w:val="000000"/>
                <w:szCs w:val="21"/>
              </w:rPr>
              <w:t>现场勘察</w:t>
            </w:r>
          </w:p>
        </w:tc>
        <w:tc>
          <w:tcPr>
            <w:tcW w:w="6038" w:type="dxa"/>
            <w:noWrap w:val="0"/>
            <w:vAlign w:val="center"/>
          </w:tcPr>
          <w:p w14:paraId="7C180159">
            <w:pPr>
              <w:adjustRightInd w:val="0"/>
              <w:snapToGrid w:val="0"/>
              <w:spacing w:line="360" w:lineRule="auto"/>
              <w:rPr>
                <w:rFonts w:hint="eastAsia" w:ascii="宋体" w:hAnsi="宋体" w:eastAsia="宋体" w:cs="宋体"/>
                <w:color w:val="000000"/>
                <w:szCs w:val="21"/>
              </w:rPr>
            </w:pPr>
            <w:r>
              <w:rPr>
                <w:rFonts w:hint="eastAsia" w:ascii="宋体" w:hAnsi="宋体" w:eastAsia="宋体" w:cs="宋体"/>
                <w:color w:val="000000"/>
              </w:rPr>
              <w:fldChar w:fldCharType="begin"/>
            </w:r>
            <w:r>
              <w:rPr>
                <w:rFonts w:hint="eastAsia" w:ascii="宋体" w:hAnsi="宋体" w:eastAsia="宋体" w:cs="宋体"/>
                <w:color w:val="000000"/>
              </w:rPr>
              <w:instrText xml:space="preserve">eq \o\ac(□,√)</w:instrText>
            </w:r>
            <w:r>
              <w:rPr>
                <w:rFonts w:hint="eastAsia" w:ascii="宋体" w:hAnsi="宋体" w:eastAsia="宋体" w:cs="宋体"/>
                <w:color w:val="000000"/>
              </w:rPr>
              <w:fldChar w:fldCharType="end"/>
            </w:r>
            <w:r>
              <w:rPr>
                <w:rFonts w:hint="eastAsia" w:ascii="宋体" w:hAnsi="宋体" w:eastAsia="宋体" w:cs="宋体"/>
                <w:color w:val="000000"/>
              </w:rPr>
              <w:t xml:space="preserve"> </w:t>
            </w:r>
            <w:r>
              <w:rPr>
                <w:rFonts w:hint="eastAsia" w:ascii="宋体" w:hAnsi="宋体" w:eastAsia="宋体" w:cs="宋体"/>
                <w:color w:val="000000"/>
                <w:szCs w:val="21"/>
              </w:rPr>
              <w:t>采购人不组织</w:t>
            </w:r>
          </w:p>
          <w:p w14:paraId="25F4C0E2">
            <w:pPr>
              <w:adjustRightInd w:val="0"/>
              <w:snapToGrid w:val="0"/>
              <w:spacing w:before="50"/>
              <w:rPr>
                <w:rFonts w:hint="eastAsia" w:ascii="宋体" w:hAnsi="宋体" w:eastAsia="宋体" w:cs="宋体"/>
                <w:color w:val="000000"/>
                <w:szCs w:val="21"/>
              </w:rPr>
            </w:pPr>
            <w:r>
              <w:rPr>
                <w:rFonts w:hint="eastAsia" w:ascii="宋体" w:hAnsi="宋体" w:eastAsia="宋体" w:cs="宋体"/>
                <w:color w:val="000000"/>
                <w:szCs w:val="21"/>
              </w:rPr>
              <w:t>□ 采购人组织，时间：</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地点：</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联系人：</w:t>
            </w:r>
            <w:r>
              <w:rPr>
                <w:rFonts w:hint="eastAsia" w:ascii="宋体" w:hAnsi="宋体" w:eastAsia="宋体" w:cs="宋体"/>
                <w:color w:val="000000"/>
                <w:szCs w:val="21"/>
                <w:u w:val="single"/>
              </w:rPr>
              <w:t xml:space="preserve">  </w:t>
            </w:r>
          </w:p>
        </w:tc>
      </w:tr>
      <w:tr w14:paraId="4AC281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730" w:type="dxa"/>
            <w:gridSpan w:val="3"/>
            <w:noWrap w:val="0"/>
            <w:vAlign w:val="center"/>
          </w:tcPr>
          <w:p w14:paraId="0BE0C5E5">
            <w:pPr>
              <w:adjustRightInd w:val="0"/>
              <w:snapToGrid w:val="0"/>
              <w:spacing w:before="50" w:line="360" w:lineRule="auto"/>
              <w:rPr>
                <w:rFonts w:hint="eastAsia" w:ascii="宋体" w:hAnsi="宋体" w:eastAsia="宋体" w:cs="宋体"/>
                <w:b/>
                <w:color w:val="000000"/>
                <w:szCs w:val="21"/>
              </w:rPr>
            </w:pPr>
            <w:r>
              <w:rPr>
                <w:rFonts w:hint="eastAsia" w:ascii="宋体" w:hAnsi="宋体" w:eastAsia="宋体" w:cs="宋体"/>
                <w:b/>
                <w:color w:val="000000"/>
                <w:szCs w:val="21"/>
              </w:rPr>
              <w:t>二、采购文件</w:t>
            </w:r>
          </w:p>
        </w:tc>
      </w:tr>
      <w:tr w14:paraId="6E6D72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22" w:type="dxa"/>
            <w:noWrap w:val="0"/>
            <w:vAlign w:val="center"/>
          </w:tcPr>
          <w:p w14:paraId="49A78E46">
            <w:pPr>
              <w:adjustRightInd w:val="0"/>
              <w:snapToGrid w:val="0"/>
              <w:spacing w:before="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第6.3款</w:t>
            </w:r>
          </w:p>
        </w:tc>
        <w:tc>
          <w:tcPr>
            <w:tcW w:w="2070" w:type="dxa"/>
            <w:noWrap w:val="0"/>
            <w:vAlign w:val="center"/>
          </w:tcPr>
          <w:p w14:paraId="29CB8B74">
            <w:pPr>
              <w:adjustRightInd w:val="0"/>
              <w:snapToGrid w:val="0"/>
              <w:spacing w:before="50" w:line="360" w:lineRule="auto"/>
              <w:rPr>
                <w:rFonts w:hint="eastAsia" w:ascii="宋体" w:hAnsi="宋体" w:eastAsia="宋体" w:cs="宋体"/>
                <w:color w:val="000000"/>
                <w:szCs w:val="21"/>
              </w:rPr>
            </w:pPr>
            <w:r>
              <w:rPr>
                <w:rFonts w:hint="eastAsia" w:ascii="宋体" w:hAnsi="宋体" w:eastAsia="宋体" w:cs="宋体"/>
                <w:bCs/>
                <w:color w:val="000000"/>
                <w:szCs w:val="21"/>
              </w:rPr>
              <w:t>采购文件可能实质性变动内容</w:t>
            </w:r>
          </w:p>
        </w:tc>
        <w:tc>
          <w:tcPr>
            <w:tcW w:w="6038" w:type="dxa"/>
            <w:noWrap w:val="0"/>
            <w:vAlign w:val="center"/>
          </w:tcPr>
          <w:p w14:paraId="5E476976">
            <w:pPr>
              <w:adjustRightInd w:val="0"/>
              <w:snapToGrid w:val="0"/>
              <w:spacing w:before="50" w:line="360" w:lineRule="auto"/>
              <w:rPr>
                <w:rFonts w:hint="eastAsia" w:ascii="宋体" w:hAnsi="宋体" w:eastAsia="宋体" w:cs="宋体"/>
                <w:color w:val="000000"/>
                <w:szCs w:val="21"/>
              </w:rPr>
            </w:pPr>
            <w:r>
              <w:rPr>
                <w:rFonts w:hint="eastAsia" w:ascii="宋体" w:hAnsi="宋体" w:eastAsia="宋体" w:cs="宋体"/>
                <w:color w:val="000000"/>
                <w:szCs w:val="21"/>
              </w:rPr>
              <w:t>技术、服务要求、合同草案条款</w:t>
            </w:r>
          </w:p>
        </w:tc>
      </w:tr>
      <w:tr w14:paraId="59E494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7" w:hRule="atLeast"/>
          <w:jc w:val="center"/>
        </w:trPr>
        <w:tc>
          <w:tcPr>
            <w:tcW w:w="9730" w:type="dxa"/>
            <w:gridSpan w:val="3"/>
            <w:noWrap w:val="0"/>
            <w:vAlign w:val="center"/>
          </w:tcPr>
          <w:p w14:paraId="0F1832C0">
            <w:pPr>
              <w:adjustRightInd w:val="0"/>
              <w:snapToGrid w:val="0"/>
              <w:spacing w:before="50" w:line="360" w:lineRule="auto"/>
              <w:rPr>
                <w:rFonts w:hint="eastAsia" w:ascii="宋体" w:hAnsi="宋体" w:eastAsia="宋体" w:cs="宋体"/>
                <w:color w:val="000000"/>
                <w:szCs w:val="21"/>
              </w:rPr>
            </w:pPr>
            <w:r>
              <w:rPr>
                <w:rFonts w:hint="eastAsia" w:ascii="宋体" w:hAnsi="宋体" w:eastAsia="宋体" w:cs="宋体"/>
                <w:b/>
                <w:color w:val="000000"/>
                <w:szCs w:val="21"/>
              </w:rPr>
              <w:t>三、响应文件的编写</w:t>
            </w:r>
          </w:p>
        </w:tc>
      </w:tr>
      <w:tr w14:paraId="366D25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1622" w:type="dxa"/>
            <w:noWrap w:val="0"/>
            <w:vAlign w:val="center"/>
          </w:tcPr>
          <w:p w14:paraId="5FE2C2F0">
            <w:pPr>
              <w:adjustRightInd w:val="0"/>
              <w:snapToGrid w:val="0"/>
              <w:spacing w:before="156" w:beforeLines="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第12.1款</w:t>
            </w:r>
          </w:p>
        </w:tc>
        <w:tc>
          <w:tcPr>
            <w:tcW w:w="2070" w:type="dxa"/>
            <w:noWrap w:val="0"/>
            <w:vAlign w:val="center"/>
          </w:tcPr>
          <w:p w14:paraId="00DF34F8">
            <w:pPr>
              <w:adjustRightInd w:val="0"/>
              <w:snapToGrid w:val="0"/>
              <w:spacing w:before="156" w:beforeLines="50" w:line="360" w:lineRule="auto"/>
              <w:ind w:left="-533" w:leftChars="-254" w:firstLine="533" w:firstLineChars="254"/>
              <w:rPr>
                <w:rFonts w:hint="eastAsia" w:ascii="宋体" w:hAnsi="宋体" w:eastAsia="宋体" w:cs="宋体"/>
                <w:color w:val="000000"/>
                <w:szCs w:val="21"/>
              </w:rPr>
            </w:pPr>
            <w:r>
              <w:rPr>
                <w:rFonts w:hint="eastAsia" w:ascii="宋体" w:hAnsi="宋体" w:eastAsia="宋体" w:cs="宋体"/>
                <w:color w:val="000000"/>
                <w:szCs w:val="21"/>
              </w:rPr>
              <w:t>投标保证金</w:t>
            </w:r>
          </w:p>
        </w:tc>
        <w:tc>
          <w:tcPr>
            <w:tcW w:w="6038" w:type="dxa"/>
            <w:noWrap w:val="0"/>
            <w:vAlign w:val="center"/>
          </w:tcPr>
          <w:p w14:paraId="5C3B3273">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 不要求提供：为进一步规范政府采购项目投标保证金管理工作，切实落实深化政府采购改革制度，本项目取消保证金。</w:t>
            </w:r>
          </w:p>
          <w:p w14:paraId="6169DEDC">
            <w:pPr>
              <w:adjustRightInd w:val="0"/>
              <w:snapToGrid w:val="0"/>
              <w:spacing w:line="240" w:lineRule="exact"/>
              <w:rPr>
                <w:rFonts w:hint="eastAsia" w:ascii="宋体" w:hAnsi="宋体" w:eastAsia="宋体" w:cs="宋体"/>
                <w:color w:val="000000"/>
                <w:szCs w:val="21"/>
              </w:rPr>
            </w:pPr>
            <w:r>
              <w:rPr>
                <w:rFonts w:hint="eastAsia" w:ascii="宋体" w:hAnsi="宋体" w:eastAsia="宋体" w:cs="宋体"/>
                <w:color w:val="000000"/>
              </w:rPr>
              <w:t>□ 要求提供。</w:t>
            </w:r>
          </w:p>
        </w:tc>
      </w:tr>
      <w:tr w14:paraId="1E4E1C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noWrap w:val="0"/>
            <w:vAlign w:val="center"/>
          </w:tcPr>
          <w:p w14:paraId="0E86F3D2">
            <w:pPr>
              <w:adjustRightInd w:val="0"/>
              <w:snapToGrid w:val="0"/>
              <w:spacing w:before="156" w:beforeLines="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第13.1款</w:t>
            </w:r>
          </w:p>
        </w:tc>
        <w:tc>
          <w:tcPr>
            <w:tcW w:w="2070" w:type="dxa"/>
            <w:noWrap w:val="0"/>
            <w:vAlign w:val="center"/>
          </w:tcPr>
          <w:p w14:paraId="1B5E2ACC">
            <w:pPr>
              <w:adjustRightInd w:val="0"/>
              <w:snapToGrid w:val="0"/>
              <w:spacing w:before="156" w:beforeLines="50" w:line="360" w:lineRule="auto"/>
              <w:rPr>
                <w:rFonts w:hint="eastAsia" w:ascii="宋体" w:hAnsi="宋体" w:eastAsia="宋体" w:cs="宋体"/>
                <w:bCs/>
                <w:color w:val="000000"/>
                <w:szCs w:val="21"/>
              </w:rPr>
            </w:pPr>
            <w:r>
              <w:rPr>
                <w:rFonts w:hint="eastAsia" w:ascii="宋体" w:hAnsi="宋体" w:eastAsia="宋体" w:cs="宋体"/>
                <w:bCs/>
                <w:color w:val="000000"/>
                <w:szCs w:val="21"/>
              </w:rPr>
              <w:t>响应文件有效期</w:t>
            </w:r>
          </w:p>
        </w:tc>
        <w:tc>
          <w:tcPr>
            <w:tcW w:w="6038" w:type="dxa"/>
            <w:noWrap w:val="0"/>
            <w:vAlign w:val="center"/>
          </w:tcPr>
          <w:p w14:paraId="4A0CDF60">
            <w:pPr>
              <w:adjustRightInd w:val="0"/>
              <w:snapToGrid w:val="0"/>
              <w:spacing w:before="50" w:line="360" w:lineRule="auto"/>
              <w:rPr>
                <w:rFonts w:hint="eastAsia" w:ascii="宋体" w:hAnsi="宋体" w:eastAsia="宋体" w:cs="宋体"/>
                <w:bCs/>
                <w:color w:val="000000"/>
                <w:szCs w:val="21"/>
              </w:rPr>
            </w:pPr>
            <w:r>
              <w:rPr>
                <w:rFonts w:hint="eastAsia" w:ascii="宋体" w:hAnsi="宋体" w:eastAsia="宋体" w:cs="宋体"/>
                <w:color w:val="000000"/>
                <w:szCs w:val="21"/>
                <w:u w:val="single"/>
              </w:rPr>
              <w:t>60</w:t>
            </w:r>
            <w:r>
              <w:rPr>
                <w:rFonts w:hint="eastAsia" w:ascii="宋体" w:hAnsi="宋体" w:eastAsia="宋体" w:cs="宋体"/>
                <w:color w:val="000000"/>
                <w:szCs w:val="21"/>
              </w:rPr>
              <w:t>日（日历日）</w:t>
            </w:r>
          </w:p>
        </w:tc>
      </w:tr>
      <w:tr w14:paraId="60FC00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jc w:val="center"/>
        </w:trPr>
        <w:tc>
          <w:tcPr>
            <w:tcW w:w="1622" w:type="dxa"/>
            <w:noWrap w:val="0"/>
            <w:vAlign w:val="center"/>
          </w:tcPr>
          <w:p w14:paraId="6B981853">
            <w:pPr>
              <w:adjustRightInd w:val="0"/>
              <w:snapToGrid w:val="0"/>
              <w:spacing w:before="156" w:beforeLines="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第14.1款</w:t>
            </w:r>
          </w:p>
        </w:tc>
        <w:tc>
          <w:tcPr>
            <w:tcW w:w="2070" w:type="dxa"/>
            <w:noWrap w:val="0"/>
            <w:vAlign w:val="center"/>
          </w:tcPr>
          <w:p w14:paraId="6F30C868">
            <w:pPr>
              <w:adjustRightInd w:val="0"/>
              <w:snapToGrid w:val="0"/>
              <w:spacing w:before="156" w:beforeLines="50" w:line="360" w:lineRule="auto"/>
              <w:rPr>
                <w:rFonts w:hint="eastAsia" w:ascii="宋体" w:hAnsi="宋体" w:eastAsia="宋体" w:cs="宋体"/>
                <w:bCs/>
                <w:color w:val="000000"/>
                <w:szCs w:val="21"/>
              </w:rPr>
            </w:pPr>
            <w:r>
              <w:rPr>
                <w:rFonts w:hint="eastAsia" w:ascii="宋体" w:hAnsi="宋体" w:eastAsia="宋体" w:cs="宋体"/>
                <w:bCs/>
                <w:color w:val="000000"/>
                <w:szCs w:val="21"/>
              </w:rPr>
              <w:t>分包</w:t>
            </w:r>
          </w:p>
        </w:tc>
        <w:tc>
          <w:tcPr>
            <w:tcW w:w="6038" w:type="dxa"/>
            <w:noWrap w:val="0"/>
            <w:vAlign w:val="center"/>
          </w:tcPr>
          <w:p w14:paraId="5DE11A99">
            <w:pPr>
              <w:adjustRightInd w:val="0"/>
              <w:snapToGrid w:val="0"/>
              <w:spacing w:before="50" w:line="360" w:lineRule="auto"/>
              <w:rPr>
                <w:rFonts w:hint="eastAsia" w:ascii="宋体" w:hAnsi="宋体" w:eastAsia="宋体" w:cs="宋体"/>
                <w:bCs/>
                <w:color w:val="000000"/>
                <w:szCs w:val="21"/>
              </w:rPr>
            </w:pPr>
            <w:r>
              <w:rPr>
                <w:rFonts w:hint="eastAsia" w:ascii="宋体" w:hAnsi="宋体" w:eastAsia="宋体" w:cs="宋体"/>
                <w:bCs/>
                <w:color w:val="000000"/>
                <w:szCs w:val="21"/>
              </w:rPr>
              <w:t>不允许分包。</w:t>
            </w:r>
          </w:p>
        </w:tc>
      </w:tr>
      <w:tr w14:paraId="4F6B14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noWrap w:val="0"/>
            <w:vAlign w:val="center"/>
          </w:tcPr>
          <w:p w14:paraId="13869441">
            <w:pPr>
              <w:adjustRightInd w:val="0"/>
              <w:snapToGrid w:val="0"/>
              <w:spacing w:before="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第15.2款</w:t>
            </w:r>
          </w:p>
        </w:tc>
        <w:tc>
          <w:tcPr>
            <w:tcW w:w="2070" w:type="dxa"/>
            <w:noWrap w:val="0"/>
            <w:vAlign w:val="center"/>
          </w:tcPr>
          <w:p w14:paraId="6D5BF066">
            <w:pPr>
              <w:adjustRightInd w:val="0"/>
              <w:snapToGrid w:val="0"/>
              <w:spacing w:before="50" w:line="360" w:lineRule="auto"/>
              <w:rPr>
                <w:rFonts w:hint="eastAsia" w:ascii="宋体" w:hAnsi="宋体" w:eastAsia="宋体" w:cs="宋体"/>
                <w:bCs/>
                <w:color w:val="000000"/>
                <w:szCs w:val="21"/>
              </w:rPr>
            </w:pPr>
            <w:r>
              <w:rPr>
                <w:rFonts w:hint="eastAsia" w:ascii="宋体" w:hAnsi="宋体" w:eastAsia="宋体" w:cs="宋体"/>
                <w:bCs/>
                <w:color w:val="000000"/>
                <w:szCs w:val="21"/>
              </w:rPr>
              <w:t>响应</w:t>
            </w:r>
            <w:r>
              <w:rPr>
                <w:rFonts w:hint="eastAsia" w:ascii="宋体" w:hAnsi="宋体" w:eastAsia="宋体" w:cs="宋体"/>
                <w:color w:val="000000"/>
                <w:szCs w:val="21"/>
              </w:rPr>
              <w:t>文件副本份数</w:t>
            </w:r>
          </w:p>
        </w:tc>
        <w:tc>
          <w:tcPr>
            <w:tcW w:w="6038" w:type="dxa"/>
            <w:noWrap w:val="0"/>
            <w:vAlign w:val="center"/>
          </w:tcPr>
          <w:p w14:paraId="706964F5">
            <w:pPr>
              <w:adjustRightInd w:val="0"/>
              <w:snapToGrid w:val="0"/>
              <w:spacing w:before="50" w:line="360" w:lineRule="auto"/>
              <w:rPr>
                <w:rFonts w:hint="eastAsia" w:ascii="宋体" w:hAnsi="宋体" w:eastAsia="宋体" w:cs="宋体"/>
                <w:b/>
                <w:bCs/>
                <w:color w:val="000000"/>
                <w:szCs w:val="21"/>
              </w:rPr>
            </w:pPr>
            <w:r>
              <w:rPr>
                <w:rFonts w:hint="eastAsia" w:ascii="宋体" w:hAnsi="宋体" w:eastAsia="宋体" w:cs="宋体"/>
                <w:b/>
                <w:bCs/>
                <w:color w:val="000000"/>
                <w:szCs w:val="21"/>
              </w:rPr>
              <w:t>正本一份，副本</w:t>
            </w:r>
            <w:r>
              <w:rPr>
                <w:rFonts w:hint="eastAsia" w:ascii="宋体" w:hAnsi="宋体" w:eastAsia="宋体" w:cs="宋体"/>
                <w:b/>
                <w:bCs/>
                <w:color w:val="000000"/>
                <w:szCs w:val="21"/>
                <w:lang w:val="en-US" w:eastAsia="zh-CN"/>
              </w:rPr>
              <w:t>二</w:t>
            </w:r>
            <w:r>
              <w:rPr>
                <w:rFonts w:hint="eastAsia" w:ascii="宋体" w:hAnsi="宋体" w:eastAsia="宋体" w:cs="宋体"/>
                <w:b/>
                <w:bCs/>
                <w:color w:val="000000"/>
                <w:szCs w:val="21"/>
              </w:rPr>
              <w:t>份。正本、副本不需要分开密封。</w:t>
            </w:r>
          </w:p>
          <w:p w14:paraId="6C3C2C29">
            <w:pPr>
              <w:adjustRightInd w:val="0"/>
              <w:snapToGrid w:val="0"/>
              <w:spacing w:before="50" w:line="360" w:lineRule="auto"/>
              <w:rPr>
                <w:rFonts w:hint="eastAsia" w:ascii="宋体" w:hAnsi="宋体" w:eastAsia="宋体" w:cs="宋体"/>
                <w:color w:val="000000"/>
                <w:szCs w:val="21"/>
                <w:u w:val="single"/>
              </w:rPr>
            </w:pPr>
            <w:r>
              <w:rPr>
                <w:rFonts w:hint="eastAsia" w:ascii="宋体" w:hAnsi="宋体" w:eastAsia="宋体" w:cs="宋体"/>
                <w:b/>
                <w:bCs/>
                <w:color w:val="000000"/>
                <w:szCs w:val="21"/>
              </w:rPr>
              <w:t>响应文件采用胶装方式装订且建议双面打印，装订应牢固、不易拆散和换页，不得采用活页装订。</w:t>
            </w:r>
          </w:p>
        </w:tc>
      </w:tr>
      <w:tr w14:paraId="6D5119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 w:hRule="atLeast"/>
          <w:jc w:val="center"/>
        </w:trPr>
        <w:tc>
          <w:tcPr>
            <w:tcW w:w="9730" w:type="dxa"/>
            <w:gridSpan w:val="3"/>
            <w:noWrap w:val="0"/>
            <w:vAlign w:val="center"/>
          </w:tcPr>
          <w:p w14:paraId="1E1C918F">
            <w:pPr>
              <w:adjustRightInd w:val="0"/>
              <w:snapToGrid w:val="0"/>
              <w:spacing w:before="50" w:line="360" w:lineRule="auto"/>
              <w:rPr>
                <w:rFonts w:hint="eastAsia" w:ascii="宋体" w:hAnsi="宋体" w:eastAsia="宋体" w:cs="宋体"/>
                <w:b/>
                <w:bCs/>
                <w:color w:val="000000"/>
                <w:szCs w:val="21"/>
              </w:rPr>
            </w:pPr>
            <w:r>
              <w:rPr>
                <w:rFonts w:hint="eastAsia" w:ascii="宋体" w:hAnsi="宋体" w:eastAsia="宋体" w:cs="宋体"/>
                <w:b/>
                <w:color w:val="000000"/>
                <w:szCs w:val="21"/>
              </w:rPr>
              <w:t>四、响应文件的递交</w:t>
            </w:r>
          </w:p>
        </w:tc>
      </w:tr>
      <w:tr w14:paraId="66F156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 w:hRule="atLeast"/>
          <w:jc w:val="center"/>
        </w:trPr>
        <w:tc>
          <w:tcPr>
            <w:tcW w:w="1622" w:type="dxa"/>
            <w:noWrap w:val="0"/>
            <w:vAlign w:val="center"/>
          </w:tcPr>
          <w:p w14:paraId="460AFD99">
            <w:pPr>
              <w:adjustRightInd w:val="0"/>
              <w:snapToGrid w:val="0"/>
              <w:spacing w:before="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第16.2款</w:t>
            </w:r>
          </w:p>
        </w:tc>
        <w:tc>
          <w:tcPr>
            <w:tcW w:w="2070" w:type="dxa"/>
            <w:noWrap w:val="0"/>
            <w:vAlign w:val="center"/>
          </w:tcPr>
          <w:p w14:paraId="4902514C">
            <w:pPr>
              <w:adjustRightInd w:val="0"/>
              <w:snapToGrid w:val="0"/>
              <w:spacing w:before="50" w:line="360" w:lineRule="auto"/>
              <w:rPr>
                <w:rFonts w:hint="eastAsia" w:ascii="宋体" w:hAnsi="宋体" w:eastAsia="宋体" w:cs="宋体"/>
                <w:color w:val="000000"/>
                <w:szCs w:val="21"/>
              </w:rPr>
            </w:pPr>
            <w:r>
              <w:rPr>
                <w:rFonts w:hint="eastAsia" w:ascii="宋体" w:hAnsi="宋体" w:eastAsia="宋体" w:cs="宋体"/>
                <w:color w:val="000000"/>
                <w:szCs w:val="21"/>
              </w:rPr>
              <w:t>封套上应载明的信息</w:t>
            </w:r>
          </w:p>
        </w:tc>
        <w:tc>
          <w:tcPr>
            <w:tcW w:w="6038" w:type="dxa"/>
            <w:noWrap w:val="0"/>
            <w:vAlign w:val="center"/>
          </w:tcPr>
          <w:p w14:paraId="43BE9964">
            <w:pPr>
              <w:adjustRightInd w:val="0"/>
              <w:snapToGrid w:val="0"/>
              <w:spacing w:line="360" w:lineRule="auto"/>
              <w:rPr>
                <w:rFonts w:hint="eastAsia" w:ascii="宋体" w:hAnsi="宋体" w:eastAsia="宋体" w:cs="宋体"/>
                <w:color w:val="000000"/>
                <w:szCs w:val="21"/>
              </w:rPr>
            </w:pP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响应文件</w:t>
            </w:r>
          </w:p>
          <w:p w14:paraId="018895C6">
            <w:pPr>
              <w:adjustRightInd w:val="0"/>
              <w:snapToGrid w:val="0"/>
              <w:spacing w:line="360" w:lineRule="auto"/>
              <w:rPr>
                <w:rFonts w:hint="eastAsia" w:ascii="宋体" w:hAnsi="宋体" w:eastAsia="宋体" w:cs="宋体"/>
                <w:color w:val="000000"/>
                <w:szCs w:val="21"/>
              </w:rPr>
            </w:pPr>
            <w:r>
              <w:rPr>
                <w:rFonts w:hint="eastAsia" w:ascii="宋体" w:hAnsi="宋体" w:eastAsia="宋体" w:cs="宋体"/>
                <w:color w:val="000000"/>
                <w:szCs w:val="21"/>
              </w:rPr>
              <w:t>所投品类、品名：</w:t>
            </w:r>
            <w:r>
              <w:rPr>
                <w:rFonts w:hint="eastAsia" w:ascii="宋体" w:hAnsi="宋体" w:eastAsia="宋体" w:cs="宋体"/>
                <w:color w:val="000000"/>
                <w:szCs w:val="21"/>
                <w:u w:val="single"/>
              </w:rPr>
              <w:t xml:space="preserve">                               </w:t>
            </w:r>
          </w:p>
          <w:p w14:paraId="3F115309">
            <w:pPr>
              <w:adjustRightInd w:val="0"/>
              <w:snapToGrid w:val="0"/>
              <w:spacing w:line="360" w:lineRule="auto"/>
              <w:rPr>
                <w:rFonts w:hint="eastAsia" w:ascii="宋体" w:hAnsi="宋体" w:eastAsia="宋体" w:cs="宋体"/>
                <w:color w:val="000000"/>
                <w:szCs w:val="21"/>
              </w:rPr>
            </w:pPr>
            <w:r>
              <w:rPr>
                <w:rFonts w:hint="eastAsia" w:ascii="宋体" w:hAnsi="宋体" w:eastAsia="宋体" w:cs="宋体"/>
                <w:color w:val="000000"/>
                <w:szCs w:val="21"/>
              </w:rPr>
              <w:t>供应商名称：</w:t>
            </w:r>
            <w:r>
              <w:rPr>
                <w:rFonts w:hint="eastAsia" w:ascii="宋体" w:hAnsi="宋体" w:eastAsia="宋体" w:cs="宋体"/>
                <w:color w:val="000000"/>
                <w:szCs w:val="21"/>
                <w:u w:val="single"/>
              </w:rPr>
              <w:t xml:space="preserve">                                    </w:t>
            </w:r>
          </w:p>
          <w:p w14:paraId="0225FC6F">
            <w:pPr>
              <w:adjustRightInd w:val="0"/>
              <w:snapToGrid w:val="0"/>
              <w:spacing w:before="156" w:beforeLines="50" w:line="360" w:lineRule="auto"/>
              <w:rPr>
                <w:rFonts w:hint="eastAsia" w:ascii="宋体" w:hAnsi="宋体" w:eastAsia="宋体" w:cs="宋体"/>
                <w:color w:val="000000"/>
                <w:szCs w:val="21"/>
              </w:rPr>
            </w:pPr>
            <w:r>
              <w:rPr>
                <w:rFonts w:hint="eastAsia" w:ascii="宋体" w:hAnsi="宋体" w:eastAsia="宋体" w:cs="宋体"/>
                <w:color w:val="000000"/>
                <w:szCs w:val="21"/>
              </w:rPr>
              <w:t>联系人：</w:t>
            </w:r>
          </w:p>
          <w:p w14:paraId="34FEBFE2">
            <w:pPr>
              <w:adjustRightInd w:val="0"/>
              <w:snapToGrid w:val="0"/>
              <w:spacing w:before="156" w:beforeLines="50" w:line="360" w:lineRule="auto"/>
              <w:rPr>
                <w:rFonts w:hint="eastAsia" w:ascii="宋体" w:hAnsi="宋体" w:eastAsia="宋体" w:cs="宋体"/>
                <w:color w:val="000000"/>
                <w:szCs w:val="21"/>
              </w:rPr>
            </w:pPr>
            <w:r>
              <w:rPr>
                <w:rFonts w:hint="eastAsia" w:ascii="宋体" w:hAnsi="宋体" w:eastAsia="宋体" w:cs="宋体"/>
                <w:color w:val="000000"/>
                <w:szCs w:val="21"/>
              </w:rPr>
              <w:t>联系电话：</w:t>
            </w:r>
          </w:p>
        </w:tc>
      </w:tr>
      <w:tr w14:paraId="318D32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noWrap w:val="0"/>
            <w:vAlign w:val="center"/>
          </w:tcPr>
          <w:p w14:paraId="4CA0D24D">
            <w:pPr>
              <w:adjustRightInd w:val="0"/>
              <w:snapToGrid w:val="0"/>
              <w:spacing w:before="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第18.1款</w:t>
            </w:r>
          </w:p>
        </w:tc>
        <w:tc>
          <w:tcPr>
            <w:tcW w:w="2070" w:type="dxa"/>
            <w:noWrap w:val="0"/>
            <w:vAlign w:val="center"/>
          </w:tcPr>
          <w:p w14:paraId="65914F8B">
            <w:pPr>
              <w:adjustRightInd w:val="0"/>
              <w:snapToGrid w:val="0"/>
              <w:spacing w:before="50"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响应文件的递交</w:t>
            </w:r>
            <w:r>
              <w:rPr>
                <w:rFonts w:hint="eastAsia" w:ascii="宋体" w:hAnsi="宋体" w:eastAsia="宋体" w:cs="宋体"/>
                <w:bCs/>
                <w:color w:val="000000"/>
                <w:szCs w:val="21"/>
                <w:highlight w:val="none"/>
              </w:rPr>
              <w:t>时间和</w:t>
            </w:r>
            <w:r>
              <w:rPr>
                <w:rFonts w:hint="eastAsia" w:ascii="宋体" w:hAnsi="宋体" w:eastAsia="宋体" w:cs="宋体"/>
                <w:color w:val="000000"/>
                <w:szCs w:val="21"/>
                <w:highlight w:val="none"/>
              </w:rPr>
              <w:t>地点</w:t>
            </w:r>
          </w:p>
        </w:tc>
        <w:tc>
          <w:tcPr>
            <w:tcW w:w="6038" w:type="dxa"/>
            <w:noWrap w:val="0"/>
            <w:vAlign w:val="center"/>
          </w:tcPr>
          <w:p w14:paraId="363B3811">
            <w:pPr>
              <w:adjustRightInd w:val="0"/>
              <w:snapToGrid w:val="0"/>
              <w:spacing w:line="360" w:lineRule="auto"/>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递交</w:t>
            </w:r>
            <w:r>
              <w:rPr>
                <w:rFonts w:hint="eastAsia" w:ascii="宋体" w:hAnsi="宋体" w:eastAsia="宋体" w:cs="宋体"/>
                <w:bCs/>
                <w:color w:val="auto"/>
                <w:szCs w:val="21"/>
                <w:highlight w:val="none"/>
              </w:rPr>
              <w:t>时间：</w:t>
            </w:r>
            <w:r>
              <w:rPr>
                <w:rFonts w:hint="eastAsia" w:ascii="宋体" w:hAnsi="宋体" w:eastAsia="宋体" w:cs="宋体"/>
                <w:color w:val="auto"/>
                <w:szCs w:val="21"/>
                <w:highlight w:val="none"/>
                <w:u w:val="single"/>
              </w:rPr>
              <w:t>2026年</w:t>
            </w:r>
            <w:r>
              <w:rPr>
                <w:rFonts w:hint="eastAsia" w:ascii="宋体" w:hAnsi="宋体" w:eastAsia="宋体" w:cs="宋体"/>
                <w:color w:val="auto"/>
                <w:szCs w:val="21"/>
                <w:highlight w:val="none"/>
                <w:u w:val="single"/>
                <w:lang w:val="en-US" w:eastAsia="zh-CN"/>
              </w:rPr>
              <w:t>08</w:t>
            </w:r>
            <w:r>
              <w:rPr>
                <w:rFonts w:hint="eastAsia" w:ascii="宋体" w:hAnsi="宋体" w:eastAsia="宋体" w:cs="宋体"/>
                <w:color w:val="auto"/>
                <w:szCs w:val="21"/>
                <w:highlight w:val="none"/>
                <w:u w:val="single"/>
              </w:rPr>
              <w:t xml:space="preserve">月 </w:t>
            </w:r>
            <w:r>
              <w:rPr>
                <w:rFonts w:hint="eastAsia" w:ascii="宋体" w:hAnsi="宋体" w:eastAsia="宋体" w:cs="宋体"/>
                <w:color w:val="auto"/>
                <w:szCs w:val="21"/>
                <w:highlight w:val="none"/>
                <w:u w:val="single"/>
                <w:lang w:val="en-US" w:eastAsia="zh-CN"/>
              </w:rPr>
              <w:t>20</w:t>
            </w:r>
            <w:r>
              <w:rPr>
                <w:rFonts w:hint="eastAsia" w:ascii="宋体" w:hAnsi="宋体" w:eastAsia="宋体" w:cs="宋体"/>
                <w:color w:val="auto"/>
                <w:szCs w:val="21"/>
                <w:highlight w:val="none"/>
                <w:u w:val="single"/>
              </w:rPr>
              <w:t>日</w:t>
            </w:r>
            <w:r>
              <w:rPr>
                <w:rFonts w:hint="eastAsia" w:ascii="宋体" w:hAnsi="宋体" w:eastAsia="宋体" w:cs="宋体"/>
                <w:color w:val="auto"/>
                <w:szCs w:val="21"/>
                <w:highlight w:val="none"/>
                <w:u w:val="single"/>
                <w:lang w:val="en-US" w:eastAsia="zh-CN"/>
              </w:rPr>
              <w:t>10</w:t>
            </w:r>
            <w:r>
              <w:rPr>
                <w:rFonts w:hint="eastAsia" w:ascii="宋体" w:hAnsi="宋体" w:eastAsia="宋体" w:cs="宋体"/>
                <w:color w:val="auto"/>
                <w:szCs w:val="21"/>
                <w:highlight w:val="none"/>
                <w:u w:val="single"/>
              </w:rPr>
              <w:t>时</w:t>
            </w:r>
            <w:r>
              <w:rPr>
                <w:rFonts w:hint="eastAsia" w:ascii="宋体" w:hAnsi="宋体" w:eastAsia="宋体" w:cs="宋体"/>
                <w:color w:val="auto"/>
                <w:szCs w:val="21"/>
                <w:highlight w:val="none"/>
                <w:u w:val="single"/>
                <w:lang w:val="en-US" w:eastAsia="zh-CN"/>
              </w:rPr>
              <w:t xml:space="preserve">00 </w:t>
            </w:r>
            <w:r>
              <w:rPr>
                <w:rFonts w:hint="eastAsia" w:ascii="宋体" w:hAnsi="宋体" w:eastAsia="宋体" w:cs="宋体"/>
                <w:color w:val="auto"/>
                <w:szCs w:val="21"/>
                <w:highlight w:val="none"/>
                <w:u w:val="single"/>
              </w:rPr>
              <w:t>分</w:t>
            </w:r>
          </w:p>
          <w:p w14:paraId="0EBD1125">
            <w:pPr>
              <w:pStyle w:val="3"/>
              <w:spacing w:before="0" w:beforeAutospacing="0" w:after="0" w:afterAutospacing="0" w:line="60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递交地点：</w:t>
            </w:r>
            <w:r>
              <w:rPr>
                <w:rFonts w:hint="eastAsia" w:ascii="宋体" w:hAnsi="宋体" w:eastAsia="宋体" w:cs="宋体"/>
                <w:color w:val="auto"/>
                <w:spacing w:val="7"/>
                <w:lang w:eastAsia="zh-CN"/>
              </w:rPr>
              <w:t>蓝山县和平汽车站五楼会议室</w:t>
            </w:r>
          </w:p>
        </w:tc>
      </w:tr>
      <w:tr w14:paraId="2F2E48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730" w:type="dxa"/>
            <w:gridSpan w:val="3"/>
            <w:noWrap w:val="0"/>
            <w:vAlign w:val="center"/>
          </w:tcPr>
          <w:p w14:paraId="20E4BFF5">
            <w:pPr>
              <w:adjustRightInd w:val="0"/>
              <w:snapToGrid w:val="0"/>
              <w:spacing w:before="50" w:line="360" w:lineRule="auto"/>
              <w:rPr>
                <w:rFonts w:hint="eastAsia" w:ascii="宋体" w:hAnsi="宋体" w:eastAsia="宋体" w:cs="宋体"/>
                <w:b/>
                <w:bCs/>
                <w:color w:val="000000"/>
                <w:szCs w:val="21"/>
              </w:rPr>
            </w:pPr>
            <w:r>
              <w:rPr>
                <w:rFonts w:hint="eastAsia" w:ascii="宋体" w:hAnsi="宋体" w:eastAsia="宋体" w:cs="宋体"/>
                <w:b/>
                <w:bCs/>
                <w:color w:val="000000"/>
                <w:szCs w:val="21"/>
              </w:rPr>
              <w:t>五、响应文件的评审</w:t>
            </w:r>
          </w:p>
        </w:tc>
      </w:tr>
      <w:tr w14:paraId="41795E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noWrap w:val="0"/>
            <w:vAlign w:val="center"/>
          </w:tcPr>
          <w:p w14:paraId="6C057CBE">
            <w:pPr>
              <w:adjustRightInd w:val="0"/>
              <w:snapToGrid w:val="0"/>
              <w:spacing w:before="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第22.4款</w:t>
            </w:r>
          </w:p>
        </w:tc>
        <w:tc>
          <w:tcPr>
            <w:tcW w:w="2070" w:type="dxa"/>
            <w:noWrap w:val="0"/>
            <w:vAlign w:val="center"/>
          </w:tcPr>
          <w:p w14:paraId="6405B5C8">
            <w:pPr>
              <w:adjustRightInd w:val="0"/>
              <w:snapToGrid w:val="0"/>
              <w:spacing w:before="50" w:line="360" w:lineRule="auto"/>
              <w:rPr>
                <w:rFonts w:hint="eastAsia" w:ascii="宋体" w:hAnsi="宋体" w:eastAsia="宋体" w:cs="宋体"/>
                <w:color w:val="000000"/>
                <w:szCs w:val="21"/>
              </w:rPr>
            </w:pPr>
            <w:r>
              <w:rPr>
                <w:rFonts w:hint="eastAsia" w:ascii="宋体" w:hAnsi="宋体" w:eastAsia="宋体" w:cs="宋体"/>
                <w:color w:val="000000"/>
                <w:szCs w:val="21"/>
              </w:rPr>
              <w:t>采购文件规定的实质性要求和条件</w:t>
            </w:r>
          </w:p>
        </w:tc>
        <w:tc>
          <w:tcPr>
            <w:tcW w:w="6038" w:type="dxa"/>
            <w:noWrap w:val="0"/>
            <w:vAlign w:val="center"/>
          </w:tcPr>
          <w:p w14:paraId="384F0887">
            <w:pPr>
              <w:adjustRightInd w:val="0"/>
              <w:snapToGrid w:val="0"/>
              <w:spacing w:before="50" w:line="360" w:lineRule="auto"/>
              <w:rPr>
                <w:rFonts w:hint="eastAsia" w:ascii="宋体" w:hAnsi="宋体" w:eastAsia="宋体" w:cs="宋体"/>
                <w:b/>
                <w:bCs/>
                <w:color w:val="000000"/>
                <w:szCs w:val="21"/>
              </w:rPr>
            </w:pPr>
            <w:r>
              <w:rPr>
                <w:rFonts w:hint="eastAsia" w:ascii="宋体" w:hAnsi="宋体" w:eastAsia="宋体" w:cs="宋体"/>
                <w:color w:val="000000"/>
                <w:szCs w:val="21"/>
              </w:rPr>
              <w:t>必须满足采购文件要求</w:t>
            </w:r>
          </w:p>
        </w:tc>
      </w:tr>
      <w:tr w14:paraId="675798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8" w:hRule="atLeast"/>
          <w:jc w:val="center"/>
        </w:trPr>
        <w:tc>
          <w:tcPr>
            <w:tcW w:w="9730" w:type="dxa"/>
            <w:gridSpan w:val="3"/>
            <w:noWrap w:val="0"/>
            <w:vAlign w:val="center"/>
          </w:tcPr>
          <w:p w14:paraId="089400BD">
            <w:pPr>
              <w:adjustRightInd w:val="0"/>
              <w:snapToGrid w:val="0"/>
              <w:spacing w:before="50" w:line="360" w:lineRule="auto"/>
              <w:rPr>
                <w:rFonts w:hint="eastAsia" w:ascii="宋体" w:hAnsi="宋体" w:eastAsia="宋体" w:cs="宋体"/>
                <w:color w:val="000000"/>
                <w:szCs w:val="21"/>
              </w:rPr>
            </w:pPr>
            <w:r>
              <w:rPr>
                <w:rFonts w:hint="eastAsia" w:ascii="宋体" w:hAnsi="宋体" w:eastAsia="宋体" w:cs="宋体"/>
                <w:b/>
                <w:color w:val="000000"/>
                <w:szCs w:val="21"/>
              </w:rPr>
              <w:t>六、成交结果信息公布与授予合同</w:t>
            </w:r>
          </w:p>
        </w:tc>
      </w:tr>
      <w:tr w14:paraId="11BB69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noWrap w:val="0"/>
            <w:vAlign w:val="center"/>
          </w:tcPr>
          <w:p w14:paraId="2C39C640">
            <w:pPr>
              <w:adjustRightInd w:val="0"/>
              <w:snapToGrid w:val="0"/>
              <w:spacing w:before="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第34.1款</w:t>
            </w:r>
          </w:p>
        </w:tc>
        <w:tc>
          <w:tcPr>
            <w:tcW w:w="2070" w:type="dxa"/>
            <w:noWrap w:val="0"/>
            <w:vAlign w:val="center"/>
          </w:tcPr>
          <w:p w14:paraId="06383990">
            <w:pPr>
              <w:adjustRightInd w:val="0"/>
              <w:snapToGrid w:val="0"/>
              <w:spacing w:before="50" w:line="360" w:lineRule="auto"/>
              <w:rPr>
                <w:rFonts w:hint="eastAsia" w:ascii="宋体" w:hAnsi="宋体" w:eastAsia="宋体" w:cs="宋体"/>
                <w:color w:val="000000"/>
                <w:szCs w:val="21"/>
                <w:highlight w:val="yellow"/>
              </w:rPr>
            </w:pPr>
            <w:r>
              <w:rPr>
                <w:rFonts w:hint="eastAsia" w:ascii="宋体" w:hAnsi="宋体" w:eastAsia="宋体" w:cs="宋体"/>
                <w:color w:val="000000"/>
                <w:szCs w:val="21"/>
                <w:highlight w:val="none"/>
              </w:rPr>
              <w:t>发布的媒体</w:t>
            </w:r>
          </w:p>
        </w:tc>
        <w:tc>
          <w:tcPr>
            <w:tcW w:w="6038" w:type="dxa"/>
            <w:noWrap w:val="0"/>
            <w:vAlign w:val="center"/>
          </w:tcPr>
          <w:p w14:paraId="7533760E">
            <w:pPr>
              <w:adjustRightInd w:val="0"/>
              <w:snapToGrid w:val="0"/>
              <w:spacing w:before="50" w:line="360" w:lineRule="auto"/>
              <w:rPr>
                <w:rFonts w:hint="eastAsia" w:ascii="宋体" w:hAnsi="宋体" w:eastAsia="宋体" w:cs="宋体"/>
                <w:color w:val="000000"/>
                <w:szCs w:val="21"/>
                <w:highlight w:val="yellow"/>
                <w:lang w:val="en-US" w:eastAsia="zh-CN"/>
              </w:rPr>
            </w:pPr>
            <w:r>
              <w:rPr>
                <w:rFonts w:hint="eastAsia" w:ascii="宋体" w:hAnsi="宋体" w:eastAsia="宋体" w:cs="宋体"/>
                <w:color w:val="000000"/>
                <w:szCs w:val="21"/>
                <w:highlight w:val="none"/>
                <w:lang w:val="en-US" w:eastAsia="zh-CN"/>
              </w:rPr>
              <w:t>蓝山县人民政府网</w:t>
            </w:r>
          </w:p>
        </w:tc>
      </w:tr>
      <w:tr w14:paraId="6D2C3A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49" w:hRule="atLeast"/>
          <w:jc w:val="center"/>
        </w:trPr>
        <w:tc>
          <w:tcPr>
            <w:tcW w:w="1622" w:type="dxa"/>
            <w:noWrap w:val="0"/>
            <w:vAlign w:val="center"/>
          </w:tcPr>
          <w:p w14:paraId="558F841B">
            <w:pPr>
              <w:adjustRightInd w:val="0"/>
              <w:snapToGrid w:val="0"/>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第35.3</w:t>
            </w:r>
            <w:r>
              <w:rPr>
                <w:rFonts w:hint="eastAsia" w:ascii="宋体" w:hAnsi="宋体" w:eastAsia="宋体" w:cs="宋体"/>
                <w:color w:val="000000"/>
                <w:kern w:val="0"/>
                <w:szCs w:val="21"/>
                <w:lang w:val="zh-CN"/>
              </w:rPr>
              <w:t>款</w:t>
            </w:r>
          </w:p>
        </w:tc>
        <w:tc>
          <w:tcPr>
            <w:tcW w:w="2070" w:type="dxa"/>
            <w:noWrap w:val="0"/>
            <w:vAlign w:val="center"/>
          </w:tcPr>
          <w:p w14:paraId="7C83A877">
            <w:pPr>
              <w:adjustRightInd w:val="0"/>
              <w:snapToGrid w:val="0"/>
              <w:spacing w:before="50" w:line="360" w:lineRule="auto"/>
              <w:rPr>
                <w:rFonts w:hint="eastAsia" w:ascii="宋体" w:hAnsi="宋体" w:eastAsia="宋体" w:cs="宋体"/>
                <w:color w:val="000000"/>
                <w:szCs w:val="21"/>
              </w:rPr>
            </w:pPr>
            <w:r>
              <w:rPr>
                <w:rFonts w:hint="eastAsia" w:ascii="宋体" w:hAnsi="宋体" w:eastAsia="宋体" w:cs="宋体"/>
                <w:color w:val="000000"/>
                <w:szCs w:val="21"/>
                <w:lang w:val="en-US" w:eastAsia="zh-CN"/>
              </w:rPr>
              <w:t>监督</w:t>
            </w:r>
            <w:r>
              <w:rPr>
                <w:rFonts w:hint="eastAsia" w:ascii="宋体" w:hAnsi="宋体" w:eastAsia="宋体" w:cs="宋体"/>
                <w:color w:val="000000"/>
                <w:szCs w:val="21"/>
              </w:rPr>
              <w:t>部门</w:t>
            </w:r>
          </w:p>
        </w:tc>
        <w:tc>
          <w:tcPr>
            <w:tcW w:w="6038" w:type="dxa"/>
            <w:noWrap w:val="0"/>
            <w:vAlign w:val="center"/>
          </w:tcPr>
          <w:p w14:paraId="61452435">
            <w:pPr>
              <w:adjustRightInd w:val="0"/>
              <w:snapToGrid w:val="0"/>
              <w:spacing w:before="50" w:line="360" w:lineRule="auto"/>
              <w:rPr>
                <w:rFonts w:hint="eastAsia" w:ascii="宋体" w:hAnsi="宋体" w:eastAsia="宋体" w:cs="宋体"/>
                <w:color w:val="000000"/>
                <w:szCs w:val="21"/>
              </w:rPr>
            </w:pPr>
            <w:r>
              <w:rPr>
                <w:rFonts w:hint="eastAsia" w:ascii="宋体" w:hAnsi="宋体" w:eastAsia="宋体" w:cs="宋体"/>
                <w:color w:val="000000"/>
                <w:szCs w:val="21"/>
              </w:rPr>
              <w:t>本项目的采购活动及其相关当事人应当接受蓝山县城市建设投资开发有限责任公司</w:t>
            </w:r>
            <w:r>
              <w:rPr>
                <w:rFonts w:hint="eastAsia" w:ascii="宋体" w:hAnsi="宋体" w:eastAsia="宋体" w:cs="宋体"/>
                <w:color w:val="000000"/>
                <w:szCs w:val="21"/>
                <w:lang w:val="en-US" w:eastAsia="zh-CN"/>
              </w:rPr>
              <w:t>纪检组</w:t>
            </w:r>
            <w:r>
              <w:rPr>
                <w:rFonts w:hint="eastAsia" w:ascii="宋体" w:hAnsi="宋体" w:eastAsia="宋体" w:cs="宋体"/>
                <w:color w:val="000000"/>
                <w:szCs w:val="21"/>
              </w:rPr>
              <w:t>依法实施的监督。</w:t>
            </w:r>
          </w:p>
        </w:tc>
      </w:tr>
      <w:tr w14:paraId="6B2DE7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noWrap w:val="0"/>
            <w:vAlign w:val="center"/>
          </w:tcPr>
          <w:p w14:paraId="3696AC8C">
            <w:pPr>
              <w:adjustRightInd w:val="0"/>
              <w:snapToGrid w:val="0"/>
              <w:spacing w:before="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第36.1款</w:t>
            </w:r>
          </w:p>
        </w:tc>
        <w:tc>
          <w:tcPr>
            <w:tcW w:w="2070" w:type="dxa"/>
            <w:noWrap w:val="0"/>
            <w:vAlign w:val="center"/>
          </w:tcPr>
          <w:p w14:paraId="71207F0E">
            <w:pPr>
              <w:adjustRightInd w:val="0"/>
              <w:snapToGrid w:val="0"/>
              <w:spacing w:before="50" w:line="360" w:lineRule="auto"/>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rPr>
              <w:t>履约</w:t>
            </w:r>
            <w:r>
              <w:rPr>
                <w:rFonts w:hint="eastAsia" w:ascii="宋体" w:hAnsi="宋体" w:eastAsia="宋体" w:cs="宋体"/>
                <w:color w:val="000000"/>
                <w:szCs w:val="21"/>
                <w:highlight w:val="none"/>
                <w:lang w:val="en-US" w:eastAsia="zh-CN"/>
              </w:rPr>
              <w:t>保证金</w:t>
            </w:r>
          </w:p>
        </w:tc>
        <w:tc>
          <w:tcPr>
            <w:tcW w:w="6038" w:type="dxa"/>
            <w:noWrap w:val="0"/>
            <w:vAlign w:val="center"/>
          </w:tcPr>
          <w:p w14:paraId="6FC63C8D">
            <w:pPr>
              <w:adjustRightInd w:val="0"/>
              <w:snapToGrid w:val="0"/>
              <w:spacing w:before="50"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sym w:font="Wingdings" w:char="00A8"/>
            </w:r>
            <w:r>
              <w:rPr>
                <w:rFonts w:hint="eastAsia" w:ascii="宋体" w:hAnsi="宋体" w:eastAsia="宋体" w:cs="宋体"/>
                <w:color w:val="000000"/>
                <w:szCs w:val="21"/>
                <w:highlight w:val="none"/>
              </w:rPr>
              <w:t xml:space="preserve"> 不要求提供</w:t>
            </w:r>
          </w:p>
          <w:p w14:paraId="224926FC">
            <w:pPr>
              <w:adjustRightInd w:val="0"/>
              <w:snapToGrid w:val="0"/>
              <w:spacing w:before="50" w:line="360" w:lineRule="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sym w:font="Wingdings" w:char="00FE"/>
            </w:r>
            <w:r>
              <w:rPr>
                <w:rFonts w:hint="eastAsia" w:ascii="宋体" w:hAnsi="宋体" w:eastAsia="宋体" w:cs="宋体"/>
                <w:color w:val="000000"/>
                <w:szCs w:val="21"/>
                <w:highlight w:val="none"/>
              </w:rPr>
              <w:t xml:space="preserve">  要求提供，</w:t>
            </w:r>
            <w:r>
              <w:rPr>
                <w:rFonts w:hint="eastAsia" w:ascii="宋体" w:hAnsi="宋体" w:eastAsia="宋体" w:cs="宋体"/>
                <w:color w:val="000000"/>
                <w:szCs w:val="21"/>
                <w:highlight w:val="none"/>
                <w:lang w:val="en-US" w:eastAsia="zh-CN"/>
              </w:rPr>
              <w:t>履约保证金金额为10万元整；</w:t>
            </w:r>
          </w:p>
          <w:p w14:paraId="6F78732C">
            <w:pPr>
              <w:adjustRightInd w:val="0"/>
              <w:snapToGrid w:val="0"/>
              <w:spacing w:before="50" w:line="360" w:lineRule="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提交时间：签订合同时按采购人要求缴纳。</w:t>
            </w:r>
          </w:p>
        </w:tc>
      </w:tr>
      <w:tr w14:paraId="6E8B3A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730" w:type="dxa"/>
            <w:gridSpan w:val="3"/>
            <w:noWrap w:val="0"/>
            <w:vAlign w:val="center"/>
          </w:tcPr>
          <w:p w14:paraId="51C64074">
            <w:pPr>
              <w:adjustRightInd w:val="0"/>
              <w:snapToGrid w:val="0"/>
              <w:spacing w:before="50" w:line="360" w:lineRule="auto"/>
              <w:rPr>
                <w:rFonts w:hint="eastAsia" w:ascii="宋体" w:hAnsi="宋体" w:eastAsia="宋体" w:cs="宋体"/>
                <w:color w:val="000000"/>
                <w:szCs w:val="21"/>
              </w:rPr>
            </w:pPr>
            <w:r>
              <w:rPr>
                <w:rFonts w:hint="eastAsia" w:ascii="宋体" w:hAnsi="宋体" w:eastAsia="宋体" w:cs="宋体"/>
                <w:b/>
                <w:color w:val="000000"/>
                <w:szCs w:val="21"/>
              </w:rPr>
              <w:t>八、</w:t>
            </w:r>
            <w:r>
              <w:rPr>
                <w:rFonts w:hint="eastAsia" w:ascii="宋体" w:hAnsi="宋体" w:eastAsia="宋体" w:cs="宋体"/>
                <w:b/>
                <w:bCs/>
                <w:color w:val="000000"/>
                <w:szCs w:val="21"/>
              </w:rPr>
              <w:t>响应文件的评审</w:t>
            </w:r>
          </w:p>
        </w:tc>
      </w:tr>
      <w:tr w14:paraId="2441F9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noWrap w:val="0"/>
            <w:vAlign w:val="center"/>
          </w:tcPr>
          <w:p w14:paraId="4EB505BC">
            <w:pPr>
              <w:adjustRightInd w:val="0"/>
              <w:snapToGrid w:val="0"/>
              <w:spacing w:before="50" w:line="360" w:lineRule="auto"/>
              <w:jc w:val="center"/>
              <w:rPr>
                <w:rFonts w:hint="eastAsia" w:ascii="宋体" w:hAnsi="宋体" w:eastAsia="宋体" w:cs="宋体"/>
                <w:b/>
                <w:color w:val="000000"/>
                <w:szCs w:val="21"/>
              </w:rPr>
            </w:pPr>
            <w:r>
              <w:rPr>
                <w:rFonts w:hint="eastAsia" w:ascii="宋体" w:hAnsi="宋体" w:eastAsia="宋体" w:cs="宋体"/>
                <w:color w:val="000000"/>
                <w:szCs w:val="21"/>
              </w:rPr>
              <w:t>第45.1款</w:t>
            </w:r>
          </w:p>
        </w:tc>
        <w:tc>
          <w:tcPr>
            <w:tcW w:w="2070" w:type="dxa"/>
            <w:noWrap w:val="0"/>
            <w:vAlign w:val="center"/>
          </w:tcPr>
          <w:p w14:paraId="1DB8F33F">
            <w:pPr>
              <w:adjustRightInd w:val="0"/>
              <w:snapToGrid w:val="0"/>
              <w:spacing w:line="360" w:lineRule="auto"/>
              <w:rPr>
                <w:rFonts w:hint="eastAsia" w:ascii="宋体" w:hAnsi="宋体" w:eastAsia="宋体" w:cs="宋体"/>
                <w:color w:val="000000"/>
                <w:szCs w:val="21"/>
              </w:rPr>
            </w:pPr>
            <w:r>
              <w:rPr>
                <w:rFonts w:hint="eastAsia" w:ascii="宋体" w:hAnsi="宋体" w:eastAsia="宋体" w:cs="宋体"/>
                <w:color w:val="000000"/>
                <w:szCs w:val="21"/>
              </w:rPr>
              <w:t>评审因素和标准</w:t>
            </w:r>
          </w:p>
        </w:tc>
        <w:tc>
          <w:tcPr>
            <w:tcW w:w="6038" w:type="dxa"/>
            <w:noWrap w:val="0"/>
            <w:vAlign w:val="center"/>
          </w:tcPr>
          <w:p w14:paraId="0055E8D8">
            <w:pPr>
              <w:adjustRightInd w:val="0"/>
              <w:snapToGrid w:val="0"/>
              <w:spacing w:line="360" w:lineRule="auto"/>
              <w:rPr>
                <w:rFonts w:hint="eastAsia" w:ascii="宋体" w:hAnsi="宋体" w:eastAsia="宋体" w:cs="宋体"/>
                <w:color w:val="000000"/>
                <w:szCs w:val="21"/>
              </w:rPr>
            </w:pPr>
            <w:r>
              <w:rPr>
                <w:rFonts w:hint="eastAsia" w:ascii="宋体" w:hAnsi="宋体" w:eastAsia="宋体" w:cs="宋体"/>
                <w:bCs/>
                <w:color w:val="000000"/>
                <w:szCs w:val="21"/>
              </w:rPr>
              <w:t>见本章第三节评审办法及标准</w:t>
            </w:r>
          </w:p>
        </w:tc>
      </w:tr>
      <w:tr w14:paraId="27CE78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noWrap w:val="0"/>
            <w:vAlign w:val="center"/>
          </w:tcPr>
          <w:p w14:paraId="7890E23A">
            <w:pPr>
              <w:adjustRightInd w:val="0"/>
              <w:snapToGrid w:val="0"/>
              <w:spacing w:line="360" w:lineRule="auto"/>
              <w:jc w:val="center"/>
              <w:rPr>
                <w:rFonts w:hint="eastAsia" w:ascii="宋体" w:hAnsi="宋体" w:eastAsia="宋体" w:cs="宋体"/>
                <w:b/>
                <w:color w:val="000000"/>
                <w:szCs w:val="21"/>
              </w:rPr>
            </w:pPr>
            <w:r>
              <w:rPr>
                <w:rFonts w:hint="eastAsia" w:ascii="宋体" w:hAnsi="宋体" w:eastAsia="宋体" w:cs="宋体"/>
                <w:color w:val="000000"/>
                <w:szCs w:val="21"/>
              </w:rPr>
              <w:t>第二章第45.3款</w:t>
            </w:r>
          </w:p>
        </w:tc>
        <w:tc>
          <w:tcPr>
            <w:tcW w:w="2070" w:type="dxa"/>
            <w:noWrap w:val="0"/>
            <w:vAlign w:val="center"/>
          </w:tcPr>
          <w:p w14:paraId="56E5C6EE">
            <w:pPr>
              <w:adjustRightInd w:val="0"/>
              <w:snapToGrid w:val="0"/>
              <w:spacing w:line="360" w:lineRule="auto"/>
              <w:jc w:val="left"/>
              <w:rPr>
                <w:rFonts w:hint="eastAsia" w:ascii="宋体" w:hAnsi="宋体" w:eastAsia="宋体" w:cs="宋体"/>
                <w:color w:val="000000"/>
              </w:rPr>
            </w:pPr>
            <w:r>
              <w:rPr>
                <w:rFonts w:hint="eastAsia" w:ascii="宋体" w:hAnsi="宋体" w:eastAsia="宋体" w:cs="宋体"/>
                <w:color w:val="000000"/>
              </w:rPr>
              <w:t>评审结论</w:t>
            </w:r>
          </w:p>
        </w:tc>
        <w:tc>
          <w:tcPr>
            <w:tcW w:w="6038" w:type="dxa"/>
            <w:noWrap w:val="0"/>
            <w:vAlign w:val="center"/>
          </w:tcPr>
          <w:p w14:paraId="3EA8CF66">
            <w:pPr>
              <w:adjustRightInd w:val="0"/>
              <w:snapToGrid w:val="0"/>
              <w:spacing w:line="360" w:lineRule="auto"/>
              <w:jc w:val="left"/>
              <w:rPr>
                <w:rFonts w:hint="eastAsia" w:ascii="宋体" w:hAnsi="宋体" w:eastAsia="宋体" w:cs="宋体"/>
                <w:color w:val="000000"/>
              </w:rPr>
            </w:pPr>
            <w:r>
              <w:rPr>
                <w:rFonts w:hint="eastAsia" w:ascii="宋体" w:hAnsi="宋体" w:eastAsia="宋体" w:cs="宋体"/>
                <w:color w:val="000000"/>
              </w:rPr>
              <w:t>评审采用综合评分法。由评标委员会成员对合格供应的投标文件综合评审和评分，评标结果按评审后得分由高到低顺序排列。得分相同的，按投标报价由低到高顺序排列。得分且投标报价相同的并列</w:t>
            </w:r>
            <w:r>
              <w:rPr>
                <w:rFonts w:hint="eastAsia" w:ascii="宋体" w:hAnsi="宋体" w:eastAsia="宋体" w:cs="宋体"/>
                <w:color w:val="000000"/>
                <w:lang w:eastAsia="zh-CN"/>
              </w:rPr>
              <w:t>，</w:t>
            </w:r>
            <w:r>
              <w:rPr>
                <w:rFonts w:hint="eastAsia" w:ascii="宋体" w:hAnsi="宋体" w:eastAsia="宋体" w:cs="宋体"/>
                <w:color w:val="000000"/>
              </w:rPr>
              <w:t>采取随机抽取的方式确定。</w:t>
            </w:r>
          </w:p>
        </w:tc>
      </w:tr>
      <w:tr w14:paraId="4BB403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730" w:type="dxa"/>
            <w:gridSpan w:val="3"/>
            <w:noWrap w:val="0"/>
            <w:vAlign w:val="center"/>
          </w:tcPr>
          <w:p w14:paraId="37147300">
            <w:pPr>
              <w:adjustRightInd w:val="0"/>
              <w:snapToGrid w:val="0"/>
              <w:spacing w:before="50" w:line="360" w:lineRule="auto"/>
              <w:rPr>
                <w:rFonts w:hint="eastAsia" w:ascii="宋体" w:hAnsi="宋体" w:eastAsia="宋体" w:cs="宋体"/>
                <w:b/>
                <w:color w:val="000000"/>
                <w:szCs w:val="21"/>
              </w:rPr>
            </w:pPr>
            <w:r>
              <w:rPr>
                <w:rFonts w:hint="eastAsia" w:ascii="宋体" w:hAnsi="宋体" w:eastAsia="宋体" w:cs="宋体"/>
                <w:b/>
                <w:color w:val="000000"/>
                <w:szCs w:val="21"/>
              </w:rPr>
              <w:t>九、其他规定</w:t>
            </w:r>
          </w:p>
        </w:tc>
      </w:tr>
      <w:tr w14:paraId="358078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noWrap w:val="0"/>
            <w:vAlign w:val="center"/>
          </w:tcPr>
          <w:p w14:paraId="239DB8BA">
            <w:pPr>
              <w:adjustRightInd w:val="0"/>
              <w:snapToGrid w:val="0"/>
              <w:spacing w:before="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第46.1</w:t>
            </w:r>
            <w:r>
              <w:rPr>
                <w:rFonts w:hint="eastAsia" w:ascii="宋体" w:hAnsi="宋体" w:eastAsia="宋体" w:cs="宋体"/>
                <w:color w:val="000000"/>
                <w:kern w:val="0"/>
                <w:szCs w:val="21"/>
                <w:lang w:val="zh-CN"/>
              </w:rPr>
              <w:t>（</w:t>
            </w:r>
            <w:r>
              <w:rPr>
                <w:rFonts w:hint="eastAsia" w:ascii="宋体" w:hAnsi="宋体" w:eastAsia="宋体" w:cs="宋体"/>
                <w:color w:val="000000"/>
                <w:kern w:val="0"/>
                <w:szCs w:val="21"/>
              </w:rPr>
              <w:t>1</w:t>
            </w:r>
            <w:r>
              <w:rPr>
                <w:rFonts w:hint="eastAsia" w:ascii="宋体" w:hAnsi="宋体" w:eastAsia="宋体" w:cs="宋体"/>
                <w:color w:val="000000"/>
                <w:kern w:val="0"/>
                <w:szCs w:val="21"/>
                <w:lang w:val="zh-CN"/>
              </w:rPr>
              <w:t>）</w:t>
            </w:r>
            <w:r>
              <w:rPr>
                <w:rFonts w:hint="eastAsia" w:ascii="宋体" w:hAnsi="宋体" w:eastAsia="宋体" w:cs="宋体"/>
                <w:color w:val="000000"/>
                <w:szCs w:val="21"/>
              </w:rPr>
              <w:t>项</w:t>
            </w:r>
          </w:p>
        </w:tc>
        <w:tc>
          <w:tcPr>
            <w:tcW w:w="2070" w:type="dxa"/>
            <w:noWrap w:val="0"/>
            <w:vAlign w:val="center"/>
          </w:tcPr>
          <w:p w14:paraId="7ADE77DB">
            <w:pPr>
              <w:adjustRightInd w:val="0"/>
              <w:snapToGrid w:val="0"/>
              <w:spacing w:before="50" w:line="360" w:lineRule="auto"/>
              <w:rPr>
                <w:rFonts w:hint="eastAsia" w:ascii="宋体" w:hAnsi="宋体" w:eastAsia="宋体" w:cs="宋体"/>
                <w:color w:val="000000"/>
                <w:szCs w:val="21"/>
              </w:rPr>
            </w:pPr>
            <w:r>
              <w:rPr>
                <w:rFonts w:hint="eastAsia" w:ascii="宋体" w:hAnsi="宋体" w:eastAsia="宋体" w:cs="宋体"/>
                <w:color w:val="000000"/>
                <w:szCs w:val="21"/>
              </w:rPr>
              <w:t>合同预付款的支付比例和支付条件</w:t>
            </w:r>
          </w:p>
        </w:tc>
        <w:tc>
          <w:tcPr>
            <w:tcW w:w="6038" w:type="dxa"/>
            <w:noWrap w:val="0"/>
            <w:vAlign w:val="center"/>
          </w:tcPr>
          <w:p w14:paraId="18387BAB">
            <w:pPr>
              <w:adjustRightInd w:val="0"/>
              <w:snapToGrid w:val="0"/>
              <w:spacing w:before="50" w:line="360" w:lineRule="auto"/>
              <w:rPr>
                <w:rFonts w:hint="eastAsia" w:ascii="宋体" w:hAnsi="宋体" w:eastAsia="宋体" w:cs="宋体"/>
                <w:color w:val="000000"/>
                <w:szCs w:val="21"/>
              </w:rPr>
            </w:pPr>
            <w:r>
              <w:rPr>
                <w:rFonts w:hint="eastAsia" w:ascii="宋体" w:hAnsi="宋体" w:eastAsia="宋体" w:cs="宋体"/>
                <w:color w:val="000000"/>
                <w:szCs w:val="21"/>
              </w:rPr>
              <w:t>按</w:t>
            </w:r>
            <w:r>
              <w:rPr>
                <w:rFonts w:hint="eastAsia" w:ascii="宋体" w:hAnsi="宋体" w:eastAsia="宋体" w:cs="宋体"/>
                <w:color w:val="000000"/>
                <w:szCs w:val="21"/>
                <w:lang w:val="en-US" w:eastAsia="zh-CN"/>
              </w:rPr>
              <w:t>签定</w:t>
            </w:r>
            <w:r>
              <w:rPr>
                <w:rFonts w:hint="eastAsia" w:ascii="宋体" w:hAnsi="宋体" w:eastAsia="宋体" w:cs="宋体"/>
                <w:color w:val="000000"/>
                <w:szCs w:val="21"/>
              </w:rPr>
              <w:t>合同</w:t>
            </w:r>
            <w:r>
              <w:rPr>
                <w:rFonts w:hint="eastAsia" w:ascii="宋体" w:hAnsi="宋体" w:eastAsia="宋体" w:cs="宋体"/>
                <w:color w:val="000000"/>
                <w:szCs w:val="21"/>
                <w:lang w:val="en-US" w:eastAsia="zh-CN"/>
              </w:rPr>
              <w:t>时</w:t>
            </w:r>
            <w:r>
              <w:rPr>
                <w:rFonts w:hint="eastAsia" w:ascii="宋体" w:hAnsi="宋体" w:eastAsia="宋体" w:cs="宋体"/>
                <w:color w:val="000000"/>
                <w:szCs w:val="21"/>
              </w:rPr>
              <w:t>约定。</w:t>
            </w:r>
          </w:p>
        </w:tc>
      </w:tr>
      <w:tr w14:paraId="26346E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622" w:type="dxa"/>
            <w:noWrap w:val="0"/>
            <w:vAlign w:val="center"/>
          </w:tcPr>
          <w:p w14:paraId="67199858">
            <w:pPr>
              <w:adjustRightInd w:val="0"/>
              <w:snapToGrid w:val="0"/>
              <w:spacing w:before="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第46.3款</w:t>
            </w:r>
          </w:p>
        </w:tc>
        <w:tc>
          <w:tcPr>
            <w:tcW w:w="2070" w:type="dxa"/>
            <w:noWrap w:val="0"/>
            <w:vAlign w:val="center"/>
          </w:tcPr>
          <w:p w14:paraId="13E522A8">
            <w:pPr>
              <w:adjustRightInd w:val="0"/>
              <w:snapToGrid w:val="0"/>
              <w:spacing w:line="360" w:lineRule="auto"/>
              <w:rPr>
                <w:rFonts w:hint="eastAsia" w:ascii="宋体" w:hAnsi="宋体" w:eastAsia="宋体" w:cs="宋体"/>
                <w:color w:val="000000"/>
                <w:szCs w:val="21"/>
              </w:rPr>
            </w:pPr>
            <w:r>
              <w:rPr>
                <w:rFonts w:hint="eastAsia" w:ascii="宋体" w:hAnsi="宋体" w:eastAsia="宋体" w:cs="宋体"/>
                <w:color w:val="000000"/>
                <w:szCs w:val="21"/>
              </w:rPr>
              <w:t>付款方式及要求</w:t>
            </w:r>
          </w:p>
        </w:tc>
        <w:tc>
          <w:tcPr>
            <w:tcW w:w="6038" w:type="dxa"/>
            <w:noWrap w:val="0"/>
            <w:vAlign w:val="center"/>
          </w:tcPr>
          <w:p w14:paraId="3F8AC172">
            <w:pPr>
              <w:adjustRightInd w:val="0"/>
              <w:snapToGrid w:val="0"/>
              <w:spacing w:line="360" w:lineRule="auto"/>
              <w:rPr>
                <w:rFonts w:hint="eastAsia" w:ascii="宋体" w:hAnsi="宋体" w:eastAsia="宋体" w:cs="宋体"/>
                <w:color w:val="000000"/>
                <w:szCs w:val="21"/>
              </w:rPr>
            </w:pPr>
            <w:r>
              <w:rPr>
                <w:rFonts w:hint="eastAsia" w:ascii="宋体" w:hAnsi="宋体" w:eastAsia="宋体" w:cs="宋体"/>
                <w:color w:val="000000"/>
                <w:szCs w:val="21"/>
              </w:rPr>
              <w:t>付款方式：按</w:t>
            </w:r>
            <w:r>
              <w:rPr>
                <w:rFonts w:hint="eastAsia" w:ascii="宋体" w:hAnsi="宋体" w:eastAsia="宋体" w:cs="宋体"/>
                <w:color w:val="000000"/>
                <w:szCs w:val="21"/>
                <w:lang w:val="en-US" w:eastAsia="zh-CN"/>
              </w:rPr>
              <w:t>签订</w:t>
            </w:r>
            <w:r>
              <w:rPr>
                <w:rFonts w:hint="eastAsia" w:ascii="宋体" w:hAnsi="宋体" w:eastAsia="宋体" w:cs="宋体"/>
                <w:color w:val="000000"/>
                <w:szCs w:val="21"/>
              </w:rPr>
              <w:t>合同</w:t>
            </w:r>
            <w:r>
              <w:rPr>
                <w:rFonts w:hint="eastAsia" w:ascii="宋体" w:hAnsi="宋体" w:eastAsia="宋体" w:cs="宋体"/>
                <w:color w:val="000000"/>
                <w:szCs w:val="21"/>
                <w:lang w:val="en-US" w:eastAsia="zh-CN"/>
              </w:rPr>
              <w:t>时</w:t>
            </w:r>
            <w:r>
              <w:rPr>
                <w:rFonts w:hint="eastAsia" w:ascii="宋体" w:hAnsi="宋体" w:eastAsia="宋体" w:cs="宋体"/>
                <w:color w:val="000000"/>
                <w:szCs w:val="21"/>
              </w:rPr>
              <w:t>约定。</w:t>
            </w:r>
          </w:p>
        </w:tc>
      </w:tr>
      <w:tr w14:paraId="58D133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622" w:type="dxa"/>
            <w:noWrap w:val="0"/>
            <w:vAlign w:val="center"/>
          </w:tcPr>
          <w:p w14:paraId="43FB6969">
            <w:pPr>
              <w:adjustRightInd w:val="0"/>
              <w:snapToGrid w:val="0"/>
              <w:spacing w:before="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第4</w:t>
            </w:r>
            <w:r>
              <w:rPr>
                <w:rFonts w:hint="eastAsia" w:ascii="宋体" w:hAnsi="宋体" w:eastAsia="宋体" w:cs="宋体"/>
                <w:color w:val="000000"/>
                <w:szCs w:val="21"/>
                <w:lang w:val="en-US" w:eastAsia="zh-CN"/>
              </w:rPr>
              <w:t>6.4</w:t>
            </w:r>
            <w:r>
              <w:rPr>
                <w:rFonts w:hint="eastAsia" w:ascii="宋体" w:hAnsi="宋体" w:eastAsia="宋体" w:cs="宋体"/>
                <w:color w:val="000000"/>
                <w:szCs w:val="21"/>
              </w:rPr>
              <w:t>款</w:t>
            </w:r>
          </w:p>
        </w:tc>
        <w:tc>
          <w:tcPr>
            <w:tcW w:w="2070" w:type="dxa"/>
            <w:noWrap w:val="0"/>
            <w:vAlign w:val="center"/>
          </w:tcPr>
          <w:p w14:paraId="2AB7F195">
            <w:pPr>
              <w:adjustRightInd w:val="0"/>
              <w:snapToGrid w:val="0"/>
              <w:spacing w:line="360" w:lineRule="auto"/>
              <w:jc w:val="left"/>
              <w:rPr>
                <w:rFonts w:hint="eastAsia" w:ascii="宋体" w:hAnsi="宋体" w:eastAsia="宋体" w:cs="宋体"/>
                <w:color w:val="000000"/>
                <w:lang w:val="en-US" w:eastAsia="zh-CN"/>
              </w:rPr>
            </w:pPr>
            <w:r>
              <w:rPr>
                <w:rFonts w:hint="eastAsia" w:ascii="宋体" w:hAnsi="宋体" w:eastAsia="宋体" w:cs="宋体"/>
                <w:color w:val="000000"/>
              </w:rPr>
              <w:t>招标代理服务费</w:t>
            </w:r>
          </w:p>
        </w:tc>
        <w:tc>
          <w:tcPr>
            <w:tcW w:w="6038" w:type="dxa"/>
            <w:noWrap w:val="0"/>
            <w:vAlign w:val="center"/>
          </w:tcPr>
          <w:p w14:paraId="25C7FEE7">
            <w:pPr>
              <w:widowControl/>
              <w:tabs>
                <w:tab w:val="center" w:pos="3310"/>
              </w:tabs>
              <w:kinsoku w:val="0"/>
              <w:autoSpaceDE w:val="0"/>
              <w:autoSpaceDN w:val="0"/>
              <w:adjustRightInd w:val="0"/>
              <w:snapToGrid w:val="0"/>
              <w:spacing w:line="360" w:lineRule="auto"/>
              <w:ind w:firstLine="0" w:firstLineChars="0"/>
              <w:textAlignment w:val="baseline"/>
              <w:rPr>
                <w:rFonts w:hint="eastAsia" w:ascii="宋体" w:hAnsi="宋体" w:eastAsia="宋体" w:cs="宋体"/>
                <w:snapToGrid w:val="0"/>
                <w:color w:val="000000"/>
                <w:kern w:val="0"/>
                <w:sz w:val="24"/>
                <w:highlight w:val="none"/>
                <w:u w:val="none"/>
                <w:lang w:val="en-US" w:eastAsia="zh-CN"/>
              </w:rPr>
            </w:pPr>
            <w:r>
              <w:rPr>
                <w:rFonts w:hint="eastAsia" w:ascii="宋体" w:hAnsi="宋体" w:eastAsia="宋体" w:cs="宋体"/>
                <w:color w:val="000000"/>
                <w:lang w:val="en-US" w:eastAsia="zh-CN"/>
              </w:rPr>
              <w:t>1）、按蓝山县财政局《关于蓝山县政府投资项目前期费用和清单计价取费费率等有关规定的通知》（蓝财办〔2025〕1号）执行</w:t>
            </w:r>
            <w:r>
              <w:rPr>
                <w:rFonts w:hint="eastAsia" w:ascii="宋体" w:hAnsi="宋体" w:eastAsia="宋体" w:cs="宋体"/>
                <w:snapToGrid w:val="0"/>
                <w:color w:val="000000"/>
                <w:kern w:val="0"/>
                <w:sz w:val="24"/>
                <w:highlight w:val="none"/>
              </w:rPr>
              <w:t>；</w:t>
            </w:r>
          </w:p>
          <w:p w14:paraId="130EC708">
            <w:pPr>
              <w:adjustRightInd w:val="0"/>
              <w:snapToGrid w:val="0"/>
              <w:spacing w:line="360" w:lineRule="auto"/>
              <w:jc w:val="left"/>
              <w:rPr>
                <w:rFonts w:hint="eastAsia"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2）、招标代理服务费、评标会务费、差旅费、劳务费等，由中标人向代理公司支付；</w:t>
            </w:r>
          </w:p>
          <w:p w14:paraId="5D9FF13B">
            <w:pPr>
              <w:adjustRightInd w:val="0"/>
              <w:snapToGrid w:val="0"/>
              <w:spacing w:line="360" w:lineRule="auto"/>
              <w:jc w:val="left"/>
              <w:rPr>
                <w:rFonts w:hint="eastAsia" w:ascii="宋体" w:hAnsi="宋体" w:eastAsia="宋体" w:cs="宋体"/>
                <w:color w:val="000000"/>
                <w:lang w:val="en-US" w:eastAsia="zh-CN"/>
              </w:rPr>
            </w:pPr>
            <w:r>
              <w:rPr>
                <w:rFonts w:hint="eastAsia" w:ascii="Times New Roman" w:hAnsi="Times New Roman" w:eastAsia="宋体" w:cs="Times New Roman"/>
                <w:color w:val="000000"/>
                <w:lang w:val="en-US" w:eastAsia="zh-CN"/>
              </w:rPr>
              <w:t>3）、支付方式及支付时间：领取中标通知书时中标人以现金/转账方式一次性付清。</w:t>
            </w:r>
          </w:p>
        </w:tc>
      </w:tr>
      <w:tr w14:paraId="56886A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49" w:hRule="atLeast"/>
          <w:jc w:val="center"/>
        </w:trPr>
        <w:tc>
          <w:tcPr>
            <w:tcW w:w="1622" w:type="dxa"/>
            <w:noWrap w:val="0"/>
            <w:vAlign w:val="center"/>
          </w:tcPr>
          <w:p w14:paraId="7D213D62">
            <w:pPr>
              <w:widowControl/>
              <w:kinsoku w:val="0"/>
              <w:autoSpaceDE w:val="0"/>
              <w:autoSpaceDN w:val="0"/>
              <w:adjustRightInd w:val="0"/>
              <w:snapToGrid w:val="0"/>
              <w:spacing w:line="360" w:lineRule="auto"/>
              <w:ind w:firstLine="0" w:firstLineChars="0"/>
              <w:textAlignment w:val="baseline"/>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zh-CN"/>
              </w:rPr>
              <w:t>10.1</w:t>
            </w:r>
          </w:p>
        </w:tc>
        <w:tc>
          <w:tcPr>
            <w:tcW w:w="2070" w:type="dxa"/>
            <w:noWrap w:val="0"/>
            <w:vAlign w:val="center"/>
          </w:tcPr>
          <w:p w14:paraId="0DE9F0FB">
            <w:pPr>
              <w:widowControl/>
              <w:kinsoku w:val="0"/>
              <w:autoSpaceDE w:val="0"/>
              <w:autoSpaceDN w:val="0"/>
              <w:adjustRightInd w:val="0"/>
              <w:snapToGrid w:val="0"/>
              <w:spacing w:line="360" w:lineRule="auto"/>
              <w:ind w:firstLine="0" w:firstLineChars="0"/>
              <w:textAlignment w:val="baseline"/>
              <w:rPr>
                <w:rFonts w:hint="eastAsia" w:ascii="宋体" w:hAnsi="宋体" w:eastAsia="宋体" w:cs="宋体"/>
                <w:b/>
                <w:bCs/>
                <w:snapToGrid w:val="0"/>
                <w:color w:val="000000"/>
                <w:kern w:val="0"/>
                <w:sz w:val="24"/>
                <w:szCs w:val="24"/>
                <w:highlight w:val="none"/>
                <w:lang w:val="en-US" w:eastAsia="zh-CN" w:bidi="ar-SA"/>
              </w:rPr>
            </w:pPr>
            <w:r>
              <w:rPr>
                <w:rFonts w:hint="eastAsia" w:ascii="宋体" w:hAnsi="宋体" w:eastAsia="宋体" w:cs="宋体"/>
                <w:b/>
                <w:bCs/>
                <w:snapToGrid w:val="0"/>
                <w:color w:val="000000"/>
                <w:kern w:val="0"/>
                <w:sz w:val="24"/>
                <w:szCs w:val="24"/>
                <w:highlight w:val="none"/>
                <w:lang w:val="en-US" w:eastAsia="zh-CN"/>
              </w:rPr>
              <w:t>报价要求</w:t>
            </w:r>
          </w:p>
        </w:tc>
        <w:tc>
          <w:tcPr>
            <w:tcW w:w="6038" w:type="dxa"/>
            <w:noWrap w:val="0"/>
            <w:vAlign w:val="center"/>
          </w:tcPr>
          <w:p w14:paraId="5014C5FD">
            <w:pPr>
              <w:widowControl/>
              <w:kinsoku w:val="0"/>
              <w:autoSpaceDE w:val="0"/>
              <w:autoSpaceDN w:val="0"/>
              <w:adjustRightInd w:val="0"/>
              <w:snapToGrid w:val="0"/>
              <w:spacing w:line="360" w:lineRule="auto"/>
              <w:ind w:firstLine="0" w:firstLineChars="0"/>
              <w:textAlignment w:val="baseline"/>
              <w:rPr>
                <w:rFonts w:hint="eastAsia" w:ascii="宋体" w:hAnsi="宋体" w:eastAsia="宋体" w:cs="宋体"/>
                <w:b/>
                <w:bCs/>
                <w:color w:val="000000"/>
                <w:szCs w:val="21"/>
                <w:highlight w:val="none"/>
                <w:lang w:val="en-US" w:eastAsia="zh-CN"/>
              </w:rPr>
            </w:pPr>
            <w:r>
              <w:rPr>
                <w:rFonts w:hint="eastAsia" w:ascii="宋体" w:hAnsi="宋体" w:eastAsia="宋体" w:cs="宋体"/>
                <w:b/>
                <w:bCs/>
                <w:snapToGrid w:val="0"/>
                <w:color w:val="000000"/>
                <w:kern w:val="0"/>
                <w:sz w:val="24"/>
                <w:szCs w:val="24"/>
                <w:highlight w:val="none"/>
                <w:lang w:val="en-US" w:eastAsia="zh-CN"/>
              </w:rPr>
              <w:t>最高限价：210万元/年超过此报价无效</w:t>
            </w:r>
          </w:p>
        </w:tc>
      </w:tr>
    </w:tbl>
    <w:p w14:paraId="3319DF6C">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B7327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iPriority w:val="0"/>
    <w:pPr>
      <w:keepNext/>
      <w:keepLines/>
      <w:spacing w:line="360" w:lineRule="auto"/>
      <w:outlineLvl w:val="1"/>
    </w:pPr>
    <w:rPr>
      <w:rFonts w:ascii="Arial" w:hAnsi="Arial" w:eastAsia="宋体" w:cs="Times New Roman"/>
      <w:b/>
      <w:bCs/>
      <w:sz w:val="24"/>
      <w:szCs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widowControl/>
      <w:spacing w:before="100" w:beforeAutospacing="1" w:after="100"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2026-08-14T06:59:00Z</dcterms:created>
  <dc:creator>伍俊臣</dc:creator>
  <cp:lastModifiedBy>A伍俊臣</cp:lastModifiedBy>
  <dcterms:modified xsi:type="dcterms:W3CDTF">2026-08-14T06:59:06Z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eyJoZGlkIjoiMzEwNTM5NzYwMDRjMzkwZTVkZjY2ODkwMGIxNGU0OTUiLCJ1c2VySWQiOiI0MjM1NjgzODEifQ==</vt:lpwstr>
  </property>
  <property fmtid="{D5CDD505-2E9C-101B-9397-08002B2CF9AE}" pid="4" name="ICV">
    <vt:lpwstr>AC550CF512094D648EA4AE199DCCF499_12</vt:lpwstr>
  </property>
</Properties>
</file>