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02967C">
      <w:pPr>
        <w:keepNext w:val="0"/>
        <w:keepLines w:val="0"/>
        <w:pageBreakBefore w:val="0"/>
        <w:widowControl w:val="0"/>
        <w:kinsoku/>
        <w:wordWrap/>
        <w:overflowPunct/>
        <w:bidi w:val="0"/>
        <w:spacing w:line="520" w:lineRule="exact"/>
        <w:jc w:val="center"/>
        <w:outlineLvl w:val="0"/>
        <w:rPr>
          <w:rFonts w:hint="eastAsia" w:ascii="仿宋" w:hAnsi="仿宋" w:eastAsia="仿宋" w:cs="仿宋"/>
          <w:b/>
          <w:bCs/>
          <w:color w:val="000000" w:themeColor="text1"/>
          <w:kern w:val="0"/>
          <w:sz w:val="30"/>
          <w:szCs w:val="30"/>
          <w14:textFill>
            <w14:solidFill>
              <w14:schemeClr w14:val="tx1"/>
            </w14:solidFill>
          </w14:textFill>
        </w:rPr>
      </w:pPr>
      <w:r>
        <w:rPr>
          <w:rFonts w:hint="eastAsia" w:ascii="仿宋" w:hAnsi="仿宋" w:eastAsia="仿宋" w:cs="仿宋"/>
          <w:b/>
          <w:bCs/>
          <w:color w:val="000000" w:themeColor="text1"/>
          <w:kern w:val="0"/>
          <w:sz w:val="30"/>
          <w:szCs w:val="30"/>
          <w:lang w:val="en-US" w:eastAsia="zh-CN"/>
          <w14:textFill>
            <w14:solidFill>
              <w14:schemeClr w14:val="tx1"/>
            </w14:solidFill>
          </w14:textFill>
        </w:rPr>
        <w:t>申请人</w:t>
      </w:r>
      <w:r>
        <w:rPr>
          <w:rFonts w:hint="eastAsia" w:ascii="仿宋" w:hAnsi="仿宋" w:eastAsia="仿宋" w:cs="仿宋"/>
          <w:b/>
          <w:bCs/>
          <w:color w:val="000000" w:themeColor="text1"/>
          <w:kern w:val="0"/>
          <w:sz w:val="30"/>
          <w:szCs w:val="30"/>
          <w14:textFill>
            <w14:solidFill>
              <w14:schemeClr w14:val="tx1"/>
            </w14:solidFill>
          </w14:textFill>
        </w:rPr>
        <w:t>须知前附表</w:t>
      </w:r>
    </w:p>
    <w:p w14:paraId="41334670">
      <w:pPr>
        <w:keepNext w:val="0"/>
        <w:keepLines w:val="0"/>
        <w:pageBreakBefore w:val="0"/>
        <w:widowControl w:val="0"/>
        <w:kinsoku/>
        <w:wordWrap/>
        <w:overflowPunct/>
        <w:bidi w:val="0"/>
        <w:spacing w:line="520" w:lineRule="exact"/>
        <w:jc w:val="center"/>
        <w:outlineLvl w:val="0"/>
        <w:rPr>
          <w:rFonts w:hint="eastAsia" w:ascii="仿宋" w:hAnsi="仿宋" w:eastAsia="仿宋" w:cs="仿宋"/>
          <w:b/>
          <w:bCs/>
          <w:color w:val="000000" w:themeColor="text1"/>
          <w:kern w:val="0"/>
          <w:sz w:val="28"/>
          <w:szCs w:val="28"/>
          <w14:textFill>
            <w14:solidFill>
              <w14:schemeClr w14:val="tx1"/>
            </w14:solidFill>
          </w14:textFill>
        </w:rPr>
      </w:pPr>
    </w:p>
    <w:tbl>
      <w:tblPr>
        <w:tblStyle w:val="3"/>
        <w:tblW w:w="10244" w:type="dxa"/>
        <w:jc w:val="center"/>
        <w:tblLayout w:type="fixed"/>
        <w:tblCellMar>
          <w:top w:w="0" w:type="dxa"/>
          <w:left w:w="108" w:type="dxa"/>
          <w:bottom w:w="0" w:type="dxa"/>
          <w:right w:w="108" w:type="dxa"/>
        </w:tblCellMar>
      </w:tblPr>
      <w:tblGrid>
        <w:gridCol w:w="829"/>
        <w:gridCol w:w="2391"/>
        <w:gridCol w:w="7024"/>
      </w:tblGrid>
      <w:tr w14:paraId="62C292DF">
        <w:tblPrEx>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top"/>
          </w:tcPr>
          <w:p w14:paraId="6DD52467">
            <w:pPr>
              <w:keepNext w:val="0"/>
              <w:keepLines w:val="0"/>
              <w:pageBreakBefore w:val="0"/>
              <w:widowControl w:val="0"/>
              <w:kinsoku/>
              <w:wordWrap/>
              <w:overflowPunct/>
              <w:bidi w:val="0"/>
              <w:spacing w:line="480" w:lineRule="exact"/>
              <w:jc w:val="center"/>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b/>
                <w:bCs/>
                <w:color w:val="000000" w:themeColor="text1"/>
                <w:kern w:val="0"/>
                <w:sz w:val="24"/>
                <w14:textFill>
                  <w14:solidFill>
                    <w14:schemeClr w14:val="tx1"/>
                  </w14:solidFill>
                </w14:textFill>
              </w:rPr>
              <w:t>序号</w:t>
            </w:r>
          </w:p>
        </w:tc>
        <w:tc>
          <w:tcPr>
            <w:tcW w:w="2391" w:type="dxa"/>
            <w:tcBorders>
              <w:top w:val="single" w:color="000000" w:sz="4" w:space="0"/>
              <w:left w:val="nil"/>
              <w:bottom w:val="single" w:color="000000" w:sz="4" w:space="0"/>
              <w:right w:val="single" w:color="000000" w:sz="4" w:space="0"/>
            </w:tcBorders>
            <w:vAlign w:val="top"/>
          </w:tcPr>
          <w:p w14:paraId="65908828">
            <w:pPr>
              <w:keepNext w:val="0"/>
              <w:keepLines w:val="0"/>
              <w:pageBreakBefore w:val="0"/>
              <w:widowControl w:val="0"/>
              <w:kinsoku/>
              <w:wordWrap/>
              <w:overflowPunct/>
              <w:bidi w:val="0"/>
              <w:spacing w:line="480" w:lineRule="exact"/>
              <w:jc w:val="center"/>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b/>
                <w:bCs/>
                <w:color w:val="000000" w:themeColor="text1"/>
                <w:kern w:val="0"/>
                <w:sz w:val="24"/>
                <w14:textFill>
                  <w14:solidFill>
                    <w14:schemeClr w14:val="tx1"/>
                  </w14:solidFill>
                </w14:textFill>
              </w:rPr>
              <w:t>名称</w:t>
            </w:r>
          </w:p>
        </w:tc>
        <w:tc>
          <w:tcPr>
            <w:tcW w:w="7024" w:type="dxa"/>
            <w:tcBorders>
              <w:top w:val="single" w:color="000000" w:sz="4" w:space="0"/>
              <w:left w:val="nil"/>
              <w:bottom w:val="single" w:color="000000" w:sz="4" w:space="0"/>
              <w:right w:val="single" w:color="000000" w:sz="4" w:space="0"/>
            </w:tcBorders>
            <w:vAlign w:val="top"/>
          </w:tcPr>
          <w:p w14:paraId="4D35552F">
            <w:pPr>
              <w:keepNext w:val="0"/>
              <w:keepLines w:val="0"/>
              <w:pageBreakBefore w:val="0"/>
              <w:widowControl w:val="0"/>
              <w:kinsoku/>
              <w:wordWrap/>
              <w:overflowPunct/>
              <w:bidi w:val="0"/>
              <w:spacing w:line="480" w:lineRule="exact"/>
              <w:jc w:val="center"/>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b/>
                <w:bCs/>
                <w:color w:val="000000" w:themeColor="text1"/>
                <w:kern w:val="0"/>
                <w:sz w:val="24"/>
                <w14:textFill>
                  <w14:solidFill>
                    <w14:schemeClr w14:val="tx1"/>
                  </w14:solidFill>
                </w14:textFill>
              </w:rPr>
              <w:t>内容规定</w:t>
            </w:r>
          </w:p>
        </w:tc>
      </w:tr>
      <w:tr w14:paraId="0CE031FB">
        <w:tblPrEx>
          <w:tblCellMar>
            <w:top w:w="0" w:type="dxa"/>
            <w:left w:w="108" w:type="dxa"/>
            <w:bottom w:w="0" w:type="dxa"/>
            <w:right w:w="108" w:type="dxa"/>
          </w:tblCellMar>
        </w:tblPrEx>
        <w:trPr>
          <w:trHeight w:val="1773" w:hRule="atLeast"/>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11AE006F">
            <w:pPr>
              <w:keepNext w:val="0"/>
              <w:keepLines w:val="0"/>
              <w:pageBreakBefore w:val="0"/>
              <w:widowControl w:val="0"/>
              <w:kinsoku/>
              <w:wordWrap/>
              <w:overflowPunct/>
              <w:bidi w:val="0"/>
              <w:spacing w:line="480" w:lineRule="exact"/>
              <w:jc w:val="center"/>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b/>
                <w:bCs/>
                <w:color w:val="000000" w:themeColor="text1"/>
                <w:kern w:val="0"/>
                <w:sz w:val="24"/>
                <w14:textFill>
                  <w14:solidFill>
                    <w14:schemeClr w14:val="tx1"/>
                  </w14:solidFill>
                </w14:textFill>
              </w:rPr>
              <w:t>1</w:t>
            </w:r>
          </w:p>
        </w:tc>
        <w:tc>
          <w:tcPr>
            <w:tcW w:w="2391" w:type="dxa"/>
            <w:tcBorders>
              <w:top w:val="single" w:color="000000" w:sz="4" w:space="0"/>
              <w:left w:val="nil"/>
              <w:bottom w:val="single" w:color="000000" w:sz="4" w:space="0"/>
              <w:right w:val="single" w:color="000000" w:sz="4" w:space="0"/>
            </w:tcBorders>
            <w:vAlign w:val="center"/>
          </w:tcPr>
          <w:p w14:paraId="0AF98651">
            <w:pPr>
              <w:keepNext w:val="0"/>
              <w:keepLines w:val="0"/>
              <w:pageBreakBefore w:val="0"/>
              <w:widowControl w:val="0"/>
              <w:kinsoku/>
              <w:wordWrap/>
              <w:overflowPunct/>
              <w:bidi w:val="0"/>
              <w:spacing w:line="480" w:lineRule="exact"/>
              <w:jc w:val="center"/>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招标人</w:t>
            </w:r>
          </w:p>
        </w:tc>
        <w:tc>
          <w:tcPr>
            <w:tcW w:w="7024" w:type="dxa"/>
            <w:tcBorders>
              <w:top w:val="single" w:color="000000" w:sz="4" w:space="0"/>
              <w:left w:val="nil"/>
              <w:bottom w:val="single" w:color="000000" w:sz="4" w:space="0"/>
              <w:right w:val="single" w:color="000000" w:sz="4" w:space="0"/>
            </w:tcBorders>
            <w:vAlign w:val="center"/>
          </w:tcPr>
          <w:p w14:paraId="48812B34">
            <w:pPr>
              <w:keepNext w:val="0"/>
              <w:keepLines w:val="0"/>
              <w:pageBreakBefore w:val="0"/>
              <w:widowControl w:val="0"/>
              <w:kinsoku/>
              <w:wordWrap/>
              <w:overflowPunct/>
              <w:bidi w:val="0"/>
              <w:adjustRightInd w:val="0"/>
              <w:snapToGrid w:val="0"/>
              <w:spacing w:line="360" w:lineRule="auto"/>
              <w:jc w:val="left"/>
              <w:textAlignment w:val="top"/>
              <w:rPr>
                <w:rFonts w:hint="eastAsia" w:ascii="仿宋" w:hAnsi="仿宋" w:eastAsia="仿宋" w:cs="仿宋"/>
                <w:color w:val="000000" w:themeColor="text1"/>
                <w:sz w:val="24"/>
                <w:u w:val="none"/>
                <w:lang w:val="en-US" w:eastAsia="zh-CN"/>
                <w14:textFill>
                  <w14:solidFill>
                    <w14:schemeClr w14:val="tx1"/>
                  </w14:solidFill>
                </w14:textFill>
              </w:rPr>
            </w:pPr>
            <w:r>
              <w:rPr>
                <w:rFonts w:hint="eastAsia" w:ascii="仿宋" w:hAnsi="仿宋" w:eastAsia="仿宋" w:cs="仿宋"/>
                <w:color w:val="000000" w:themeColor="text1"/>
                <w:sz w:val="24"/>
                <w:szCs w:val="20"/>
                <w14:textFill>
                  <w14:solidFill>
                    <w14:schemeClr w14:val="tx1"/>
                  </w14:solidFill>
                </w14:textFill>
              </w:rPr>
              <w:t>招 标 人：</w:t>
            </w:r>
            <w:r>
              <w:rPr>
                <w:rFonts w:hint="eastAsia" w:ascii="仿宋" w:hAnsi="仿宋" w:eastAsia="仿宋" w:cs="仿宋"/>
                <w:color w:val="000000" w:themeColor="text1"/>
                <w:sz w:val="24"/>
                <w:u w:val="none"/>
                <w:lang w:val="en-US" w:eastAsia="zh-CN"/>
                <w14:textFill>
                  <w14:solidFill>
                    <w14:schemeClr w14:val="tx1"/>
                  </w14:solidFill>
                </w14:textFill>
              </w:rPr>
              <w:t>蓝山鲜有味食品有限公司</w:t>
            </w:r>
          </w:p>
          <w:p w14:paraId="1457F130">
            <w:pPr>
              <w:keepNext w:val="0"/>
              <w:keepLines w:val="0"/>
              <w:pageBreakBefore w:val="0"/>
              <w:widowControl w:val="0"/>
              <w:kinsoku/>
              <w:wordWrap/>
              <w:overflowPunct/>
              <w:bidi w:val="0"/>
              <w:adjustRightInd w:val="0"/>
              <w:snapToGrid w:val="0"/>
              <w:spacing w:line="360" w:lineRule="auto"/>
              <w:jc w:val="left"/>
              <w:textAlignment w:val="top"/>
              <w:rPr>
                <w:rFonts w:hint="eastAsia" w:ascii="仿宋" w:hAnsi="仿宋" w:eastAsia="仿宋" w:cs="仿宋"/>
                <w:color w:val="000000" w:themeColor="text1"/>
                <w:sz w:val="24"/>
                <w:szCs w:val="20"/>
                <w:lang w:val="en-US" w:eastAsia="zh-CN"/>
                <w14:textFill>
                  <w14:solidFill>
                    <w14:schemeClr w14:val="tx1"/>
                  </w14:solidFill>
                </w14:textFill>
              </w:rPr>
            </w:pPr>
            <w:r>
              <w:rPr>
                <w:rFonts w:hint="eastAsia" w:ascii="仿宋" w:hAnsi="仿宋" w:eastAsia="仿宋" w:cs="仿宋"/>
                <w:color w:val="000000" w:themeColor="text1"/>
                <w:sz w:val="24"/>
                <w:szCs w:val="20"/>
                <w14:textFill>
                  <w14:solidFill>
                    <w14:schemeClr w14:val="tx1"/>
                  </w14:solidFill>
                </w14:textFill>
              </w:rPr>
              <w:t xml:space="preserve">地  </w:t>
            </w:r>
            <w:r>
              <w:rPr>
                <w:rFonts w:hint="eastAsia" w:ascii="仿宋" w:hAnsi="仿宋" w:eastAsia="仿宋" w:cs="仿宋"/>
                <w:color w:val="000000" w:themeColor="text1"/>
                <w:sz w:val="24"/>
                <w:szCs w:val="20"/>
                <w:lang w:val="en-US" w:eastAsia="zh-CN"/>
                <w14:textFill>
                  <w14:solidFill>
                    <w14:schemeClr w14:val="tx1"/>
                  </w14:solidFill>
                </w14:textFill>
              </w:rPr>
              <w:t xml:space="preserve">  </w:t>
            </w:r>
            <w:r>
              <w:rPr>
                <w:rFonts w:hint="eastAsia" w:ascii="仿宋" w:hAnsi="仿宋" w:eastAsia="仿宋" w:cs="仿宋"/>
                <w:color w:val="000000" w:themeColor="text1"/>
                <w:sz w:val="24"/>
                <w:szCs w:val="20"/>
                <w14:textFill>
                  <w14:solidFill>
                    <w14:schemeClr w14:val="tx1"/>
                  </w14:solidFill>
                </w14:textFill>
              </w:rPr>
              <w:t>址：</w:t>
            </w:r>
            <w:r>
              <w:rPr>
                <w:rFonts w:hint="eastAsia" w:ascii="仿宋" w:hAnsi="仿宋" w:eastAsia="仿宋" w:cs="仿宋"/>
                <w:color w:val="000000" w:themeColor="text1"/>
                <w:sz w:val="24"/>
                <w:szCs w:val="20"/>
                <w:lang w:val="en-US" w:eastAsia="zh-CN"/>
                <w14:textFill>
                  <w14:solidFill>
                    <w14:schemeClr w14:val="tx1"/>
                  </w14:solidFill>
                </w14:textFill>
              </w:rPr>
              <w:t>蓝山县县塔峰镇和平汽车站4楼</w:t>
            </w:r>
          </w:p>
          <w:p w14:paraId="2A628207">
            <w:pPr>
              <w:keepNext w:val="0"/>
              <w:keepLines w:val="0"/>
              <w:pageBreakBefore w:val="0"/>
              <w:widowControl w:val="0"/>
              <w:kinsoku/>
              <w:wordWrap/>
              <w:overflowPunct/>
              <w:bidi w:val="0"/>
              <w:adjustRightInd w:val="0"/>
              <w:snapToGrid w:val="0"/>
              <w:spacing w:line="360" w:lineRule="auto"/>
              <w:jc w:val="left"/>
              <w:textAlignment w:val="top"/>
              <w:rPr>
                <w:rFonts w:hint="eastAsia" w:ascii="仿宋" w:hAnsi="仿宋" w:eastAsia="仿宋" w:cs="仿宋"/>
                <w:color w:val="000000" w:themeColor="text1"/>
                <w:sz w:val="24"/>
                <w:szCs w:val="20"/>
                <w:lang w:val="en-US" w:eastAsia="zh-CN"/>
                <w14:textFill>
                  <w14:solidFill>
                    <w14:schemeClr w14:val="tx1"/>
                  </w14:solidFill>
                </w14:textFill>
              </w:rPr>
            </w:pPr>
            <w:r>
              <w:rPr>
                <w:rFonts w:hint="eastAsia" w:ascii="仿宋" w:hAnsi="仿宋" w:eastAsia="仿宋" w:cs="仿宋"/>
                <w:color w:val="000000" w:themeColor="text1"/>
                <w:sz w:val="24"/>
                <w:szCs w:val="20"/>
                <w14:textFill>
                  <w14:solidFill>
                    <w14:schemeClr w14:val="tx1"/>
                  </w14:solidFill>
                </w14:textFill>
              </w:rPr>
              <w:t>联</w:t>
            </w:r>
            <w:r>
              <w:rPr>
                <w:rFonts w:hint="eastAsia" w:ascii="仿宋" w:hAnsi="仿宋" w:eastAsia="仿宋" w:cs="仿宋"/>
                <w:color w:val="000000" w:themeColor="text1"/>
                <w:sz w:val="24"/>
                <w:szCs w:val="20"/>
                <w:lang w:val="en-US" w:eastAsia="zh-CN"/>
                <w14:textFill>
                  <w14:solidFill>
                    <w14:schemeClr w14:val="tx1"/>
                  </w14:solidFill>
                </w14:textFill>
              </w:rPr>
              <w:t xml:space="preserve"> </w:t>
            </w:r>
            <w:r>
              <w:rPr>
                <w:rFonts w:hint="eastAsia" w:ascii="仿宋" w:hAnsi="仿宋" w:eastAsia="仿宋" w:cs="仿宋"/>
                <w:color w:val="000000" w:themeColor="text1"/>
                <w:sz w:val="24"/>
                <w:szCs w:val="20"/>
                <w14:textFill>
                  <w14:solidFill>
                    <w14:schemeClr w14:val="tx1"/>
                  </w14:solidFill>
                </w14:textFill>
              </w:rPr>
              <w:t>系</w:t>
            </w:r>
            <w:r>
              <w:rPr>
                <w:rFonts w:hint="eastAsia" w:ascii="仿宋" w:hAnsi="仿宋" w:eastAsia="仿宋" w:cs="仿宋"/>
                <w:color w:val="000000" w:themeColor="text1"/>
                <w:sz w:val="24"/>
                <w:szCs w:val="20"/>
                <w:lang w:val="en-US" w:eastAsia="zh-CN"/>
                <w14:textFill>
                  <w14:solidFill>
                    <w14:schemeClr w14:val="tx1"/>
                  </w14:solidFill>
                </w14:textFill>
              </w:rPr>
              <w:t xml:space="preserve"> </w:t>
            </w:r>
            <w:r>
              <w:rPr>
                <w:rFonts w:hint="eastAsia" w:ascii="仿宋" w:hAnsi="仿宋" w:eastAsia="仿宋" w:cs="仿宋"/>
                <w:color w:val="000000" w:themeColor="text1"/>
                <w:sz w:val="24"/>
                <w:szCs w:val="20"/>
                <w14:textFill>
                  <w14:solidFill>
                    <w14:schemeClr w14:val="tx1"/>
                  </w14:solidFill>
                </w14:textFill>
              </w:rPr>
              <w:t>人：</w:t>
            </w:r>
            <w:r>
              <w:rPr>
                <w:rFonts w:hint="eastAsia" w:ascii="仿宋" w:hAnsi="仿宋" w:eastAsia="仿宋" w:cs="仿宋"/>
                <w:color w:val="000000" w:themeColor="text1"/>
                <w:sz w:val="24"/>
                <w:szCs w:val="20"/>
                <w:lang w:eastAsia="zh-CN"/>
                <w14:textFill>
                  <w14:solidFill>
                    <w14:schemeClr w14:val="tx1"/>
                  </w14:solidFill>
                </w14:textFill>
              </w:rPr>
              <w:t>雷</w:t>
            </w:r>
            <w:r>
              <w:rPr>
                <w:rFonts w:hint="eastAsia" w:ascii="仿宋" w:hAnsi="仿宋" w:eastAsia="仿宋" w:cs="仿宋"/>
                <w:color w:val="000000" w:themeColor="text1"/>
                <w:sz w:val="24"/>
                <w:szCs w:val="20"/>
                <w:lang w:val="en-US" w:eastAsia="zh-CN"/>
                <w14:textFill>
                  <w14:solidFill>
                    <w14:schemeClr w14:val="tx1"/>
                  </w14:solidFill>
                </w14:textFill>
              </w:rPr>
              <w:t>女士</w:t>
            </w:r>
          </w:p>
          <w:p w14:paraId="6A48A5FD">
            <w:pPr>
              <w:keepNext w:val="0"/>
              <w:keepLines w:val="0"/>
              <w:pageBreakBefore w:val="0"/>
              <w:widowControl w:val="0"/>
              <w:kinsoku/>
              <w:wordWrap/>
              <w:overflowPunct/>
              <w:bidi w:val="0"/>
              <w:adjustRightInd w:val="0"/>
              <w:snapToGrid w:val="0"/>
              <w:spacing w:line="360" w:lineRule="auto"/>
              <w:jc w:val="left"/>
              <w:textAlignment w:val="top"/>
              <w:rPr>
                <w:rFonts w:hint="default" w:ascii="仿宋" w:hAnsi="仿宋" w:eastAsia="仿宋" w:cs="仿宋"/>
                <w:color w:val="000000" w:themeColor="text1"/>
                <w:spacing w:val="15"/>
                <w:kern w:val="0"/>
                <w:sz w:val="24"/>
                <w:lang w:val="en-US"/>
                <w14:textFill>
                  <w14:solidFill>
                    <w14:schemeClr w14:val="tx1"/>
                  </w14:solidFill>
                </w14:textFill>
              </w:rPr>
            </w:pPr>
            <w:r>
              <w:rPr>
                <w:rFonts w:hint="eastAsia" w:ascii="仿宋" w:hAnsi="仿宋" w:eastAsia="仿宋" w:cs="仿宋"/>
                <w:color w:val="000000" w:themeColor="text1"/>
                <w:sz w:val="24"/>
                <w:szCs w:val="20"/>
                <w14:textFill>
                  <w14:solidFill>
                    <w14:schemeClr w14:val="tx1"/>
                  </w14:solidFill>
                </w14:textFill>
              </w:rPr>
              <w:t>电</w:t>
            </w:r>
            <w:r>
              <w:rPr>
                <w:rFonts w:hint="eastAsia" w:ascii="仿宋" w:hAnsi="仿宋" w:eastAsia="仿宋" w:cs="仿宋"/>
                <w:color w:val="000000" w:themeColor="text1"/>
                <w:sz w:val="24"/>
                <w:szCs w:val="20"/>
                <w:lang w:val="en-US" w:eastAsia="zh-CN"/>
                <w14:textFill>
                  <w14:solidFill>
                    <w14:schemeClr w14:val="tx1"/>
                  </w14:solidFill>
                </w14:textFill>
              </w:rPr>
              <w:t xml:space="preserve">    </w:t>
            </w:r>
            <w:r>
              <w:rPr>
                <w:rFonts w:hint="eastAsia" w:ascii="仿宋" w:hAnsi="仿宋" w:eastAsia="仿宋" w:cs="仿宋"/>
                <w:color w:val="000000" w:themeColor="text1"/>
                <w:sz w:val="24"/>
                <w:szCs w:val="20"/>
                <w14:textFill>
                  <w14:solidFill>
                    <w14:schemeClr w14:val="tx1"/>
                  </w14:solidFill>
                </w14:textFill>
              </w:rPr>
              <w:t>话：</w:t>
            </w:r>
            <w:r>
              <w:rPr>
                <w:rFonts w:hint="eastAsia" w:ascii="仿宋" w:hAnsi="仿宋" w:eastAsia="仿宋" w:cs="仿宋"/>
                <w:color w:val="000000" w:themeColor="text1"/>
                <w:kern w:val="0"/>
                <w:sz w:val="24"/>
                <w:u w:val="none"/>
                <w:lang w:val="en-US" w:eastAsia="zh-CN"/>
                <w14:textFill>
                  <w14:solidFill>
                    <w14:schemeClr w14:val="tx1"/>
                  </w14:solidFill>
                </w14:textFill>
              </w:rPr>
              <w:t>13874676386（经本人同意公开）</w:t>
            </w:r>
          </w:p>
        </w:tc>
      </w:tr>
      <w:tr w14:paraId="180A5FB1">
        <w:tblPrEx>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6664EA14">
            <w:pPr>
              <w:keepNext w:val="0"/>
              <w:keepLines w:val="0"/>
              <w:pageBreakBefore w:val="0"/>
              <w:widowControl w:val="0"/>
              <w:kinsoku/>
              <w:wordWrap/>
              <w:overflowPunct/>
              <w:bidi w:val="0"/>
              <w:spacing w:line="480" w:lineRule="exact"/>
              <w:jc w:val="center"/>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b/>
                <w:bCs/>
                <w:color w:val="000000" w:themeColor="text1"/>
                <w:kern w:val="0"/>
                <w:sz w:val="24"/>
                <w14:textFill>
                  <w14:solidFill>
                    <w14:schemeClr w14:val="tx1"/>
                  </w14:solidFill>
                </w14:textFill>
              </w:rPr>
              <w:t>2</w:t>
            </w:r>
          </w:p>
        </w:tc>
        <w:tc>
          <w:tcPr>
            <w:tcW w:w="2391" w:type="dxa"/>
            <w:tcBorders>
              <w:top w:val="single" w:color="000000" w:sz="4" w:space="0"/>
              <w:left w:val="nil"/>
              <w:bottom w:val="single" w:color="000000" w:sz="4" w:space="0"/>
              <w:right w:val="single" w:color="000000" w:sz="4" w:space="0"/>
            </w:tcBorders>
            <w:vAlign w:val="center"/>
          </w:tcPr>
          <w:p w14:paraId="67198688">
            <w:pPr>
              <w:keepNext w:val="0"/>
              <w:keepLines w:val="0"/>
              <w:pageBreakBefore w:val="0"/>
              <w:widowControl w:val="0"/>
              <w:kinsoku/>
              <w:wordWrap/>
              <w:overflowPunct/>
              <w:bidi w:val="0"/>
              <w:spacing w:line="480" w:lineRule="exact"/>
              <w:jc w:val="center"/>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比选</w:t>
            </w:r>
            <w:r>
              <w:rPr>
                <w:rFonts w:hint="eastAsia" w:ascii="仿宋" w:hAnsi="仿宋" w:eastAsia="仿宋" w:cs="仿宋"/>
                <w:color w:val="000000" w:themeColor="text1"/>
                <w:kern w:val="0"/>
                <w:sz w:val="24"/>
                <w14:textFill>
                  <w14:solidFill>
                    <w14:schemeClr w14:val="tx1"/>
                  </w14:solidFill>
                </w14:textFill>
              </w:rPr>
              <w:t>项目名称</w:t>
            </w:r>
          </w:p>
        </w:tc>
        <w:tc>
          <w:tcPr>
            <w:tcW w:w="7024" w:type="dxa"/>
            <w:tcBorders>
              <w:top w:val="single" w:color="000000" w:sz="4" w:space="0"/>
              <w:left w:val="nil"/>
              <w:bottom w:val="single" w:color="000000" w:sz="4" w:space="0"/>
              <w:right w:val="single" w:color="000000" w:sz="4" w:space="0"/>
            </w:tcBorders>
            <w:vAlign w:val="top"/>
          </w:tcPr>
          <w:p w14:paraId="2E0CA0FA">
            <w:pPr>
              <w:keepNext w:val="0"/>
              <w:keepLines w:val="0"/>
              <w:pageBreakBefore w:val="0"/>
              <w:widowControl w:val="0"/>
              <w:kinsoku/>
              <w:wordWrap/>
              <w:overflowPunct/>
              <w:bidi w:val="0"/>
              <w:spacing w:line="480" w:lineRule="exact"/>
              <w:jc w:val="left"/>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i w:val="0"/>
                <w:iCs w:val="0"/>
                <w:caps w:val="0"/>
                <w:color w:val="000000"/>
                <w:spacing w:val="0"/>
                <w:sz w:val="24"/>
                <w:szCs w:val="24"/>
                <w:u w:val="none"/>
                <w:shd w:val="clear" w:fill="FFFFFF"/>
              </w:rPr>
              <w:t>蓝山鲜有味食品有限公司</w:t>
            </w:r>
            <w:r>
              <w:rPr>
                <w:rFonts w:hint="eastAsia" w:ascii="仿宋" w:hAnsi="仿宋" w:eastAsia="仿宋" w:cs="仿宋"/>
                <w:i w:val="0"/>
                <w:iCs w:val="0"/>
                <w:caps w:val="0"/>
                <w:color w:val="000000"/>
                <w:spacing w:val="0"/>
                <w:sz w:val="24"/>
                <w:szCs w:val="24"/>
                <w:u w:val="none"/>
                <w:shd w:val="clear" w:fill="FFFFFF"/>
                <w:lang w:val="en-US" w:eastAsia="zh-CN"/>
              </w:rPr>
              <w:t>年度采招代理服务</w:t>
            </w:r>
            <w:r>
              <w:rPr>
                <w:rFonts w:hint="eastAsia" w:ascii="仿宋" w:hAnsi="仿宋" w:eastAsia="仿宋" w:cs="仿宋"/>
                <w:i w:val="0"/>
                <w:iCs w:val="0"/>
                <w:caps w:val="0"/>
                <w:color w:val="000000"/>
                <w:spacing w:val="0"/>
                <w:sz w:val="24"/>
                <w:szCs w:val="24"/>
                <w:u w:val="none"/>
                <w:shd w:val="clear" w:fill="FFFFFF"/>
              </w:rPr>
              <w:t>项目</w:t>
            </w:r>
          </w:p>
        </w:tc>
      </w:tr>
      <w:tr w14:paraId="6DDF0D1B">
        <w:tblPrEx>
          <w:tblCellMar>
            <w:top w:w="0" w:type="dxa"/>
            <w:left w:w="108" w:type="dxa"/>
            <w:bottom w:w="0" w:type="dxa"/>
            <w:right w:w="108" w:type="dxa"/>
          </w:tblCellMar>
        </w:tblPrEx>
        <w:trPr>
          <w:trHeight w:val="567" w:hRule="atLeast"/>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19FA3B8E">
            <w:pPr>
              <w:keepNext w:val="0"/>
              <w:keepLines w:val="0"/>
              <w:pageBreakBefore w:val="0"/>
              <w:widowControl w:val="0"/>
              <w:kinsoku/>
              <w:wordWrap/>
              <w:overflowPunct/>
              <w:bidi w:val="0"/>
              <w:spacing w:line="480" w:lineRule="exact"/>
              <w:jc w:val="center"/>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b/>
                <w:bCs/>
                <w:color w:val="000000" w:themeColor="text1"/>
                <w:kern w:val="0"/>
                <w:sz w:val="24"/>
                <w14:textFill>
                  <w14:solidFill>
                    <w14:schemeClr w14:val="tx1"/>
                  </w14:solidFill>
                </w14:textFill>
              </w:rPr>
              <w:t>3</w:t>
            </w:r>
          </w:p>
        </w:tc>
        <w:tc>
          <w:tcPr>
            <w:tcW w:w="2391" w:type="dxa"/>
            <w:tcBorders>
              <w:top w:val="single" w:color="000000" w:sz="4" w:space="0"/>
              <w:left w:val="nil"/>
              <w:bottom w:val="single" w:color="000000" w:sz="4" w:space="0"/>
              <w:right w:val="single" w:color="000000" w:sz="4" w:space="0"/>
            </w:tcBorders>
            <w:vAlign w:val="center"/>
          </w:tcPr>
          <w:p w14:paraId="0D6BAD94">
            <w:pPr>
              <w:keepNext w:val="0"/>
              <w:keepLines w:val="0"/>
              <w:pageBreakBefore w:val="0"/>
              <w:widowControl w:val="0"/>
              <w:kinsoku/>
              <w:wordWrap/>
              <w:overflowPunct/>
              <w:bidi w:val="0"/>
              <w:spacing w:line="480" w:lineRule="exact"/>
              <w:jc w:val="center"/>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资金来源</w:t>
            </w:r>
          </w:p>
        </w:tc>
        <w:tc>
          <w:tcPr>
            <w:tcW w:w="7024" w:type="dxa"/>
            <w:tcBorders>
              <w:top w:val="single" w:color="000000" w:sz="4" w:space="0"/>
              <w:left w:val="nil"/>
              <w:bottom w:val="single" w:color="000000" w:sz="4" w:space="0"/>
              <w:right w:val="single" w:color="000000" w:sz="4" w:space="0"/>
            </w:tcBorders>
            <w:vAlign w:val="top"/>
          </w:tcPr>
          <w:p w14:paraId="7F60BE5B">
            <w:pPr>
              <w:keepNext w:val="0"/>
              <w:keepLines w:val="0"/>
              <w:pageBreakBefore w:val="0"/>
              <w:widowControl w:val="0"/>
              <w:kinsoku/>
              <w:wordWrap/>
              <w:overflowPunct/>
              <w:bidi w:val="0"/>
              <w:spacing w:line="480" w:lineRule="exact"/>
              <w:jc w:val="left"/>
              <w:rPr>
                <w:rFonts w:hint="default"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企业自筹</w:t>
            </w:r>
          </w:p>
        </w:tc>
      </w:tr>
      <w:tr w14:paraId="01D3DE7C">
        <w:tblPrEx>
          <w:tblCellMar>
            <w:top w:w="0" w:type="dxa"/>
            <w:left w:w="108" w:type="dxa"/>
            <w:bottom w:w="0" w:type="dxa"/>
            <w:right w:w="108" w:type="dxa"/>
          </w:tblCellMar>
        </w:tblPrEx>
        <w:trPr>
          <w:trHeight w:val="567" w:hRule="atLeast"/>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7D81B39B">
            <w:pPr>
              <w:keepNext w:val="0"/>
              <w:keepLines w:val="0"/>
              <w:pageBreakBefore w:val="0"/>
              <w:widowControl w:val="0"/>
              <w:kinsoku/>
              <w:wordWrap/>
              <w:overflowPunct/>
              <w:bidi w:val="0"/>
              <w:spacing w:line="480" w:lineRule="exact"/>
              <w:jc w:val="center"/>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b/>
                <w:bCs/>
                <w:color w:val="000000" w:themeColor="text1"/>
                <w:kern w:val="0"/>
                <w:sz w:val="24"/>
                <w14:textFill>
                  <w14:solidFill>
                    <w14:schemeClr w14:val="tx1"/>
                  </w14:solidFill>
                </w14:textFill>
              </w:rPr>
              <w:t>4</w:t>
            </w:r>
          </w:p>
        </w:tc>
        <w:tc>
          <w:tcPr>
            <w:tcW w:w="2391" w:type="dxa"/>
            <w:tcBorders>
              <w:top w:val="single" w:color="000000" w:sz="4" w:space="0"/>
              <w:left w:val="nil"/>
              <w:bottom w:val="single" w:color="000000" w:sz="4" w:space="0"/>
              <w:right w:val="single" w:color="000000" w:sz="4" w:space="0"/>
            </w:tcBorders>
            <w:vAlign w:val="center"/>
          </w:tcPr>
          <w:p w14:paraId="7AECBC64">
            <w:pPr>
              <w:keepNext w:val="0"/>
              <w:keepLines w:val="0"/>
              <w:pageBreakBefore w:val="0"/>
              <w:widowControl w:val="0"/>
              <w:kinsoku/>
              <w:wordWrap/>
              <w:overflowPunct/>
              <w:bidi w:val="0"/>
              <w:spacing w:line="480" w:lineRule="exact"/>
              <w:jc w:val="center"/>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资金落实情况</w:t>
            </w:r>
          </w:p>
        </w:tc>
        <w:tc>
          <w:tcPr>
            <w:tcW w:w="7024" w:type="dxa"/>
            <w:tcBorders>
              <w:top w:val="single" w:color="000000" w:sz="4" w:space="0"/>
              <w:left w:val="nil"/>
              <w:bottom w:val="single" w:color="000000" w:sz="4" w:space="0"/>
              <w:right w:val="single" w:color="000000" w:sz="4" w:space="0"/>
            </w:tcBorders>
            <w:vAlign w:val="top"/>
          </w:tcPr>
          <w:p w14:paraId="4963FEEA">
            <w:pPr>
              <w:keepNext w:val="0"/>
              <w:keepLines w:val="0"/>
              <w:pageBreakBefore w:val="0"/>
              <w:widowControl w:val="0"/>
              <w:kinsoku/>
              <w:wordWrap/>
              <w:overflowPunct/>
              <w:bidi w:val="0"/>
              <w:spacing w:line="480" w:lineRule="exact"/>
              <w:jc w:val="left"/>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已落实</w:t>
            </w:r>
          </w:p>
        </w:tc>
      </w:tr>
      <w:tr w14:paraId="11ED437E">
        <w:tblPrEx>
          <w:tblCellMar>
            <w:top w:w="0" w:type="dxa"/>
            <w:left w:w="108" w:type="dxa"/>
            <w:bottom w:w="0" w:type="dxa"/>
            <w:right w:w="108" w:type="dxa"/>
          </w:tblCellMar>
        </w:tblPrEx>
        <w:trPr>
          <w:trHeight w:val="567" w:hRule="atLeast"/>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066A9557">
            <w:pPr>
              <w:keepNext w:val="0"/>
              <w:keepLines w:val="0"/>
              <w:pageBreakBefore w:val="0"/>
              <w:widowControl w:val="0"/>
              <w:kinsoku/>
              <w:wordWrap/>
              <w:overflowPunct/>
              <w:bidi w:val="0"/>
              <w:spacing w:line="480" w:lineRule="exact"/>
              <w:jc w:val="center"/>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b/>
                <w:bCs/>
                <w:color w:val="000000" w:themeColor="text1"/>
                <w:kern w:val="0"/>
                <w:sz w:val="24"/>
                <w14:textFill>
                  <w14:solidFill>
                    <w14:schemeClr w14:val="tx1"/>
                  </w14:solidFill>
                </w14:textFill>
              </w:rPr>
              <w:t>5</w:t>
            </w:r>
          </w:p>
        </w:tc>
        <w:tc>
          <w:tcPr>
            <w:tcW w:w="2391" w:type="dxa"/>
            <w:tcBorders>
              <w:top w:val="single" w:color="000000" w:sz="4" w:space="0"/>
              <w:left w:val="nil"/>
              <w:bottom w:val="single" w:color="000000" w:sz="4" w:space="0"/>
              <w:right w:val="single" w:color="000000" w:sz="4" w:space="0"/>
            </w:tcBorders>
            <w:vAlign w:val="center"/>
          </w:tcPr>
          <w:p w14:paraId="0B924DF6">
            <w:pPr>
              <w:keepNext w:val="0"/>
              <w:keepLines w:val="0"/>
              <w:pageBreakBefore w:val="0"/>
              <w:widowControl w:val="0"/>
              <w:kinsoku/>
              <w:wordWrap/>
              <w:overflowPunct/>
              <w:bidi w:val="0"/>
              <w:spacing w:line="480" w:lineRule="exact"/>
              <w:jc w:val="center"/>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招标范围</w:t>
            </w:r>
          </w:p>
        </w:tc>
        <w:tc>
          <w:tcPr>
            <w:tcW w:w="7024" w:type="dxa"/>
            <w:tcBorders>
              <w:top w:val="single" w:color="000000" w:sz="4" w:space="0"/>
              <w:left w:val="nil"/>
              <w:bottom w:val="single" w:color="000000" w:sz="4" w:space="0"/>
              <w:right w:val="single" w:color="000000" w:sz="4" w:space="0"/>
            </w:tcBorders>
            <w:vAlign w:val="center"/>
          </w:tcPr>
          <w:p w14:paraId="08AF5085">
            <w:pPr>
              <w:keepNext w:val="0"/>
              <w:keepLines w:val="0"/>
              <w:pageBreakBefore w:val="0"/>
              <w:widowControl w:val="0"/>
              <w:kinsoku/>
              <w:wordWrap/>
              <w:overflowPunct/>
              <w:topLinePunct w:val="0"/>
              <w:autoSpaceDE/>
              <w:autoSpaceDN/>
              <w:bidi w:val="0"/>
              <w:adjustRightInd/>
              <w:snapToGrid/>
              <w:spacing w:line="440" w:lineRule="exact"/>
              <w:ind w:left="-63" w:leftChars="-30"/>
              <w:jc w:val="both"/>
              <w:textAlignment w:val="auto"/>
              <w:rPr>
                <w:rFonts w:hint="default"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sz w:val="24"/>
                <w:szCs w:val="24"/>
                <w:u w:val="none"/>
              </w:rPr>
              <w:t>全权负责委托人日常全部采购、招标、询价、竞争性磋商业务，重点涵盖食品行业专项采购</w:t>
            </w:r>
          </w:p>
        </w:tc>
      </w:tr>
      <w:tr w14:paraId="1708E65B">
        <w:tblPrEx>
          <w:tblCellMar>
            <w:top w:w="0" w:type="dxa"/>
            <w:left w:w="108" w:type="dxa"/>
            <w:bottom w:w="0" w:type="dxa"/>
            <w:right w:w="108" w:type="dxa"/>
          </w:tblCellMar>
        </w:tblPrEx>
        <w:trPr>
          <w:trHeight w:val="935" w:hRule="atLeast"/>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18745B7D">
            <w:pPr>
              <w:keepNext w:val="0"/>
              <w:keepLines w:val="0"/>
              <w:pageBreakBefore w:val="0"/>
              <w:widowControl w:val="0"/>
              <w:kinsoku/>
              <w:wordWrap/>
              <w:overflowPunct/>
              <w:bidi w:val="0"/>
              <w:spacing w:line="480" w:lineRule="exact"/>
              <w:jc w:val="center"/>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b/>
                <w:bCs/>
                <w:color w:val="000000" w:themeColor="text1"/>
                <w:kern w:val="0"/>
                <w:sz w:val="24"/>
                <w14:textFill>
                  <w14:solidFill>
                    <w14:schemeClr w14:val="tx1"/>
                  </w14:solidFill>
                </w14:textFill>
              </w:rPr>
              <w:t>6</w:t>
            </w:r>
          </w:p>
        </w:tc>
        <w:tc>
          <w:tcPr>
            <w:tcW w:w="2391" w:type="dxa"/>
            <w:tcBorders>
              <w:top w:val="single" w:color="000000" w:sz="4" w:space="0"/>
              <w:left w:val="nil"/>
              <w:bottom w:val="single" w:color="000000" w:sz="4" w:space="0"/>
              <w:right w:val="single" w:color="000000" w:sz="4" w:space="0"/>
            </w:tcBorders>
            <w:vAlign w:val="center"/>
          </w:tcPr>
          <w:p w14:paraId="4485114B">
            <w:pPr>
              <w:keepNext w:val="0"/>
              <w:keepLines w:val="0"/>
              <w:pageBreakBefore w:val="0"/>
              <w:widowControl w:val="0"/>
              <w:kinsoku/>
              <w:wordWrap/>
              <w:overflowPunct/>
              <w:bidi w:val="0"/>
              <w:spacing w:line="480" w:lineRule="exact"/>
              <w:jc w:val="center"/>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招标代理</w:t>
            </w:r>
            <w:r>
              <w:rPr>
                <w:rFonts w:hint="eastAsia" w:ascii="仿宋" w:hAnsi="仿宋" w:eastAsia="仿宋" w:cs="仿宋"/>
                <w:color w:val="000000" w:themeColor="text1"/>
                <w:kern w:val="0"/>
                <w:sz w:val="24"/>
                <w14:textFill>
                  <w14:solidFill>
                    <w14:schemeClr w14:val="tx1"/>
                  </w14:solidFill>
                </w14:textFill>
              </w:rPr>
              <w:t>计划</w:t>
            </w:r>
          </w:p>
          <w:p w14:paraId="3123B353">
            <w:pPr>
              <w:keepNext w:val="0"/>
              <w:keepLines w:val="0"/>
              <w:pageBreakBefore w:val="0"/>
              <w:widowControl w:val="0"/>
              <w:kinsoku/>
              <w:wordWrap/>
              <w:overflowPunct/>
              <w:bidi w:val="0"/>
              <w:spacing w:line="480" w:lineRule="exact"/>
              <w:jc w:val="center"/>
              <w:rPr>
                <w:rFonts w:hint="eastAsia" w:ascii="仿宋" w:hAnsi="仿宋" w:eastAsia="仿宋" w:cs="仿宋"/>
                <w:b/>
                <w:bCs/>
                <w:color w:val="000000" w:themeColor="text1"/>
                <w:kern w:val="0"/>
                <w:sz w:val="24"/>
                <w14:textFill>
                  <w14:solidFill>
                    <w14:schemeClr w14:val="tx1"/>
                  </w14:solidFill>
                </w14:textFill>
              </w:rPr>
            </w:pPr>
            <w:bookmarkStart w:id="0" w:name="_GoBack"/>
            <w:bookmarkEnd w:id="0"/>
            <w:r>
              <w:rPr>
                <w:rFonts w:hint="eastAsia" w:ascii="仿宋" w:hAnsi="仿宋" w:eastAsia="仿宋" w:cs="仿宋"/>
                <w:color w:val="000000" w:themeColor="text1"/>
                <w:kern w:val="0"/>
                <w:sz w:val="24"/>
                <w14:textFill>
                  <w14:solidFill>
                    <w14:schemeClr w14:val="tx1"/>
                  </w14:solidFill>
                </w14:textFill>
              </w:rPr>
              <w:t>实施时间</w:t>
            </w:r>
          </w:p>
        </w:tc>
        <w:tc>
          <w:tcPr>
            <w:tcW w:w="7024" w:type="dxa"/>
            <w:tcBorders>
              <w:top w:val="single" w:color="000000" w:sz="4" w:space="0"/>
              <w:left w:val="nil"/>
              <w:bottom w:val="single" w:color="000000" w:sz="4" w:space="0"/>
              <w:right w:val="single" w:color="000000" w:sz="4" w:space="0"/>
            </w:tcBorders>
            <w:vAlign w:val="center"/>
          </w:tcPr>
          <w:p w14:paraId="172293C8">
            <w:pPr>
              <w:keepNext w:val="0"/>
              <w:keepLines w:val="0"/>
              <w:pageBreakBefore w:val="0"/>
              <w:widowControl w:val="0"/>
              <w:kinsoku/>
              <w:wordWrap/>
              <w:overflowPunct/>
              <w:bidi w:val="0"/>
              <w:spacing w:line="480" w:lineRule="exact"/>
              <w:jc w:val="left"/>
              <w:rPr>
                <w:rFonts w:hint="eastAsia" w:ascii="仿宋" w:hAnsi="仿宋" w:eastAsia="仿宋" w:cs="仿宋"/>
                <w:color w:val="000000" w:themeColor="text1"/>
                <w:kern w:val="0"/>
                <w:sz w:val="24"/>
                <w:lang w:eastAsia="zh-CN"/>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以签订的招标代理合同为准</w:t>
            </w:r>
            <w:r>
              <w:rPr>
                <w:rFonts w:hint="eastAsia" w:ascii="仿宋" w:hAnsi="仿宋" w:eastAsia="仿宋" w:cs="仿宋"/>
                <w:color w:val="000000" w:themeColor="text1"/>
                <w:kern w:val="0"/>
                <w:sz w:val="24"/>
                <w:lang w:eastAsia="zh-CN"/>
                <w14:textFill>
                  <w14:solidFill>
                    <w14:schemeClr w14:val="tx1"/>
                  </w14:solidFill>
                </w14:textFill>
              </w:rPr>
              <w:t>。</w:t>
            </w:r>
          </w:p>
        </w:tc>
      </w:tr>
      <w:tr w14:paraId="4D99925A">
        <w:tblPrEx>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3C9A4422">
            <w:pPr>
              <w:keepNext w:val="0"/>
              <w:keepLines w:val="0"/>
              <w:pageBreakBefore w:val="0"/>
              <w:widowControl w:val="0"/>
              <w:kinsoku/>
              <w:wordWrap/>
              <w:overflowPunct/>
              <w:bidi w:val="0"/>
              <w:spacing w:line="480" w:lineRule="exact"/>
              <w:jc w:val="center"/>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b/>
                <w:bCs/>
                <w:color w:val="000000" w:themeColor="text1"/>
                <w:kern w:val="0"/>
                <w:sz w:val="24"/>
                <w14:textFill>
                  <w14:solidFill>
                    <w14:schemeClr w14:val="tx1"/>
                  </w14:solidFill>
                </w14:textFill>
              </w:rPr>
              <w:t>7</w:t>
            </w:r>
          </w:p>
        </w:tc>
        <w:tc>
          <w:tcPr>
            <w:tcW w:w="2391" w:type="dxa"/>
            <w:tcBorders>
              <w:top w:val="single" w:color="000000" w:sz="4" w:space="0"/>
              <w:left w:val="nil"/>
              <w:bottom w:val="single" w:color="000000" w:sz="4" w:space="0"/>
              <w:right w:val="single" w:color="000000" w:sz="4" w:space="0"/>
            </w:tcBorders>
            <w:vAlign w:val="center"/>
          </w:tcPr>
          <w:p w14:paraId="11A25EB0">
            <w:pPr>
              <w:keepNext w:val="0"/>
              <w:keepLines w:val="0"/>
              <w:pageBreakBefore w:val="0"/>
              <w:widowControl w:val="0"/>
              <w:kinsoku/>
              <w:wordWrap/>
              <w:overflowPunct/>
              <w:bidi w:val="0"/>
              <w:spacing w:line="480" w:lineRule="exact"/>
              <w:jc w:val="center"/>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申请人</w:t>
            </w:r>
            <w:r>
              <w:rPr>
                <w:rFonts w:hint="eastAsia" w:ascii="仿宋" w:hAnsi="仿宋" w:eastAsia="仿宋" w:cs="仿宋"/>
                <w:color w:val="000000" w:themeColor="text1"/>
                <w:kern w:val="0"/>
                <w:sz w:val="24"/>
                <w14:textFill>
                  <w14:solidFill>
                    <w14:schemeClr w14:val="tx1"/>
                  </w14:solidFill>
                </w14:textFill>
              </w:rPr>
              <w:t>资质条件、能力和信誉</w:t>
            </w:r>
          </w:p>
        </w:tc>
        <w:tc>
          <w:tcPr>
            <w:tcW w:w="7024" w:type="dxa"/>
            <w:tcBorders>
              <w:top w:val="single" w:color="000000" w:sz="4" w:space="0"/>
              <w:left w:val="nil"/>
              <w:bottom w:val="single" w:color="000000" w:sz="4" w:space="0"/>
              <w:right w:val="single" w:color="000000" w:sz="4" w:space="0"/>
            </w:tcBorders>
            <w:vAlign w:val="center"/>
          </w:tcPr>
          <w:p w14:paraId="3E316084">
            <w:pPr>
              <w:keepNext w:val="0"/>
              <w:keepLines w:val="0"/>
              <w:pageBreakBefore w:val="0"/>
              <w:widowControl w:val="0"/>
              <w:kinsoku/>
              <w:wordWrap/>
              <w:overflowPunct/>
              <w:bidi w:val="0"/>
              <w:spacing w:line="480" w:lineRule="exact"/>
              <w:jc w:val="left"/>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详见</w:t>
            </w:r>
            <w:r>
              <w:rPr>
                <w:rFonts w:hint="eastAsia" w:ascii="仿宋" w:hAnsi="仿宋" w:eastAsia="仿宋" w:cs="仿宋"/>
                <w:color w:val="000000" w:themeColor="text1"/>
                <w:kern w:val="0"/>
                <w:sz w:val="24"/>
                <w:lang w:val="en-US" w:eastAsia="zh-CN"/>
                <w14:textFill>
                  <w14:solidFill>
                    <w14:schemeClr w14:val="tx1"/>
                  </w14:solidFill>
                </w14:textFill>
              </w:rPr>
              <w:t>比选</w:t>
            </w:r>
            <w:r>
              <w:rPr>
                <w:rFonts w:hint="eastAsia" w:ascii="仿宋" w:hAnsi="仿宋" w:eastAsia="仿宋" w:cs="仿宋"/>
                <w:color w:val="000000" w:themeColor="text1"/>
                <w:kern w:val="0"/>
                <w:sz w:val="24"/>
                <w14:textFill>
                  <w14:solidFill>
                    <w14:schemeClr w14:val="tx1"/>
                  </w14:solidFill>
                </w14:textFill>
              </w:rPr>
              <w:t>公告</w:t>
            </w:r>
          </w:p>
        </w:tc>
      </w:tr>
      <w:tr w14:paraId="270C77CF">
        <w:tblPrEx>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13BBF325">
            <w:pPr>
              <w:keepNext w:val="0"/>
              <w:keepLines w:val="0"/>
              <w:pageBreakBefore w:val="0"/>
              <w:widowControl w:val="0"/>
              <w:kinsoku/>
              <w:wordWrap/>
              <w:overflowPunct/>
              <w:bidi w:val="0"/>
              <w:spacing w:line="480" w:lineRule="exact"/>
              <w:jc w:val="center"/>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b/>
                <w:bCs/>
                <w:color w:val="000000" w:themeColor="text1"/>
                <w:kern w:val="0"/>
                <w:sz w:val="24"/>
                <w14:textFill>
                  <w14:solidFill>
                    <w14:schemeClr w14:val="tx1"/>
                  </w14:solidFill>
                </w14:textFill>
              </w:rPr>
              <w:t>8</w:t>
            </w:r>
          </w:p>
        </w:tc>
        <w:tc>
          <w:tcPr>
            <w:tcW w:w="2391" w:type="dxa"/>
            <w:tcBorders>
              <w:top w:val="single" w:color="000000" w:sz="4" w:space="0"/>
              <w:left w:val="nil"/>
              <w:bottom w:val="single" w:color="000000" w:sz="4" w:space="0"/>
              <w:right w:val="single" w:color="000000" w:sz="4" w:space="0"/>
            </w:tcBorders>
            <w:vAlign w:val="center"/>
          </w:tcPr>
          <w:p w14:paraId="37BAAF8B">
            <w:pPr>
              <w:keepNext w:val="0"/>
              <w:keepLines w:val="0"/>
              <w:pageBreakBefore w:val="0"/>
              <w:widowControl w:val="0"/>
              <w:kinsoku/>
              <w:wordWrap/>
              <w:overflowPunct/>
              <w:bidi w:val="0"/>
              <w:spacing w:line="480" w:lineRule="exact"/>
              <w:jc w:val="center"/>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申请人</w:t>
            </w:r>
            <w:r>
              <w:rPr>
                <w:rFonts w:hint="eastAsia" w:ascii="仿宋" w:hAnsi="仿宋" w:eastAsia="仿宋" w:cs="仿宋"/>
                <w:color w:val="000000" w:themeColor="text1"/>
                <w:kern w:val="0"/>
                <w:sz w:val="24"/>
                <w14:textFill>
                  <w14:solidFill>
                    <w14:schemeClr w14:val="tx1"/>
                  </w14:solidFill>
                </w14:textFill>
              </w:rPr>
              <w:t>提出问题</w:t>
            </w:r>
          </w:p>
        </w:tc>
        <w:tc>
          <w:tcPr>
            <w:tcW w:w="7024" w:type="dxa"/>
            <w:tcBorders>
              <w:top w:val="single" w:color="000000" w:sz="4" w:space="0"/>
              <w:left w:val="nil"/>
              <w:bottom w:val="single" w:color="000000" w:sz="4" w:space="0"/>
              <w:right w:val="single" w:color="000000" w:sz="4" w:space="0"/>
            </w:tcBorders>
            <w:vAlign w:val="center"/>
          </w:tcPr>
          <w:p w14:paraId="06B5486C">
            <w:pPr>
              <w:keepNext w:val="0"/>
              <w:keepLines w:val="0"/>
              <w:pageBreakBefore w:val="0"/>
              <w:widowControl w:val="0"/>
              <w:kinsoku/>
              <w:wordWrap/>
              <w:overflowPunct/>
              <w:bidi w:val="0"/>
              <w:spacing w:line="480" w:lineRule="exact"/>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b/>
                <w:bCs/>
                <w:color w:val="000000" w:themeColor="text1"/>
                <w:kern w:val="0"/>
                <w:sz w:val="24"/>
                <w:u w:val="single"/>
                <w:lang w:val="en-US" w:eastAsia="zh-CN"/>
                <w14:textFill>
                  <w14:solidFill>
                    <w14:schemeClr w14:val="tx1"/>
                  </w14:solidFill>
                </w14:textFill>
              </w:rPr>
              <w:t>电话联系</w:t>
            </w:r>
          </w:p>
        </w:tc>
      </w:tr>
      <w:tr w14:paraId="3D7F7EFE">
        <w:tblPrEx>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4B116491">
            <w:pPr>
              <w:keepNext w:val="0"/>
              <w:keepLines w:val="0"/>
              <w:pageBreakBefore w:val="0"/>
              <w:widowControl w:val="0"/>
              <w:kinsoku/>
              <w:wordWrap/>
              <w:overflowPunct/>
              <w:bidi w:val="0"/>
              <w:spacing w:line="480" w:lineRule="exact"/>
              <w:jc w:val="center"/>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b/>
                <w:bCs/>
                <w:color w:val="000000" w:themeColor="text1"/>
                <w:kern w:val="0"/>
                <w:sz w:val="24"/>
                <w14:textFill>
                  <w14:solidFill>
                    <w14:schemeClr w14:val="tx1"/>
                  </w14:solidFill>
                </w14:textFill>
              </w:rPr>
              <w:t>9</w:t>
            </w:r>
          </w:p>
        </w:tc>
        <w:tc>
          <w:tcPr>
            <w:tcW w:w="2391" w:type="dxa"/>
            <w:tcBorders>
              <w:top w:val="single" w:color="000000" w:sz="4" w:space="0"/>
              <w:left w:val="nil"/>
              <w:bottom w:val="single" w:color="000000" w:sz="4" w:space="0"/>
              <w:right w:val="single" w:color="000000" w:sz="4" w:space="0"/>
            </w:tcBorders>
            <w:vAlign w:val="center"/>
          </w:tcPr>
          <w:p w14:paraId="063AC6E4">
            <w:pPr>
              <w:keepNext w:val="0"/>
              <w:keepLines w:val="0"/>
              <w:pageBreakBefore w:val="0"/>
              <w:widowControl w:val="0"/>
              <w:kinsoku/>
              <w:wordWrap/>
              <w:overflowPunct/>
              <w:bidi w:val="0"/>
              <w:spacing w:line="480" w:lineRule="exact"/>
              <w:jc w:val="center"/>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申请人</w:t>
            </w:r>
            <w:r>
              <w:rPr>
                <w:rFonts w:hint="eastAsia" w:ascii="仿宋" w:hAnsi="仿宋" w:eastAsia="仿宋" w:cs="仿宋"/>
                <w:color w:val="000000" w:themeColor="text1"/>
                <w:kern w:val="0"/>
                <w:sz w:val="24"/>
                <w14:textFill>
                  <w14:solidFill>
                    <w14:schemeClr w14:val="tx1"/>
                  </w14:solidFill>
                </w14:textFill>
              </w:rPr>
              <w:t>确认收到</w:t>
            </w:r>
            <w:r>
              <w:rPr>
                <w:rFonts w:hint="eastAsia" w:ascii="仿宋" w:hAnsi="仿宋" w:eastAsia="仿宋" w:cs="仿宋"/>
                <w:color w:val="000000" w:themeColor="text1"/>
                <w:kern w:val="0"/>
                <w:sz w:val="24"/>
                <w:lang w:val="en-US" w:eastAsia="zh-CN"/>
                <w14:textFill>
                  <w14:solidFill>
                    <w14:schemeClr w14:val="tx1"/>
                  </w14:solidFill>
                </w14:textFill>
              </w:rPr>
              <w:t>选取</w:t>
            </w:r>
            <w:r>
              <w:rPr>
                <w:rFonts w:hint="eastAsia" w:ascii="仿宋" w:hAnsi="仿宋" w:eastAsia="仿宋" w:cs="仿宋"/>
                <w:color w:val="000000" w:themeColor="text1"/>
                <w:kern w:val="0"/>
                <w:sz w:val="24"/>
                <w14:textFill>
                  <w14:solidFill>
                    <w14:schemeClr w14:val="tx1"/>
                  </w14:solidFill>
                </w14:textFill>
              </w:rPr>
              <w:t>文件澄清、修改及答疑的时间</w:t>
            </w:r>
          </w:p>
        </w:tc>
        <w:tc>
          <w:tcPr>
            <w:tcW w:w="7024" w:type="dxa"/>
            <w:tcBorders>
              <w:top w:val="single" w:color="000000" w:sz="4" w:space="0"/>
              <w:left w:val="nil"/>
              <w:bottom w:val="single" w:color="000000" w:sz="4" w:space="0"/>
              <w:right w:val="single" w:color="000000" w:sz="4" w:space="0"/>
            </w:tcBorders>
            <w:vAlign w:val="center"/>
          </w:tcPr>
          <w:p w14:paraId="0C03A153">
            <w:pPr>
              <w:keepNext w:val="0"/>
              <w:keepLines w:val="0"/>
              <w:pageBreakBefore w:val="0"/>
              <w:widowControl w:val="0"/>
              <w:kinsoku/>
              <w:wordWrap/>
              <w:overflowPunct/>
              <w:bidi w:val="0"/>
              <w:spacing w:line="480" w:lineRule="exact"/>
              <w:rPr>
                <w:rFonts w:hint="eastAsia" w:ascii="仿宋" w:hAnsi="仿宋" w:eastAsia="仿宋" w:cs="仿宋"/>
                <w:color w:val="000000" w:themeColor="text1"/>
                <w:kern w:val="0"/>
                <w:sz w:val="24"/>
                <w:u w:val="single"/>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收到当日</w:t>
            </w:r>
          </w:p>
        </w:tc>
      </w:tr>
      <w:tr w14:paraId="730AAE09">
        <w:tblPrEx>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03007AEA">
            <w:pPr>
              <w:keepNext w:val="0"/>
              <w:keepLines w:val="0"/>
              <w:pageBreakBefore w:val="0"/>
              <w:widowControl w:val="0"/>
              <w:kinsoku/>
              <w:wordWrap/>
              <w:overflowPunct/>
              <w:bidi w:val="0"/>
              <w:spacing w:line="480" w:lineRule="exact"/>
              <w:jc w:val="center"/>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b/>
                <w:bCs/>
                <w:color w:val="000000" w:themeColor="text1"/>
                <w:kern w:val="0"/>
                <w:sz w:val="24"/>
                <w14:textFill>
                  <w14:solidFill>
                    <w14:schemeClr w14:val="tx1"/>
                  </w14:solidFill>
                </w14:textFill>
              </w:rPr>
              <w:t>10</w:t>
            </w:r>
          </w:p>
        </w:tc>
        <w:tc>
          <w:tcPr>
            <w:tcW w:w="2391" w:type="dxa"/>
            <w:tcBorders>
              <w:top w:val="single" w:color="000000" w:sz="4" w:space="0"/>
              <w:left w:val="nil"/>
              <w:bottom w:val="single" w:color="000000" w:sz="4" w:space="0"/>
              <w:right w:val="single" w:color="000000" w:sz="4" w:space="0"/>
            </w:tcBorders>
            <w:vAlign w:val="center"/>
          </w:tcPr>
          <w:p w14:paraId="11E4A7B4">
            <w:pPr>
              <w:keepNext w:val="0"/>
              <w:keepLines w:val="0"/>
              <w:pageBreakBefore w:val="0"/>
              <w:widowControl w:val="0"/>
              <w:kinsoku/>
              <w:wordWrap/>
              <w:overflowPunct/>
              <w:bidi w:val="0"/>
              <w:spacing w:line="480" w:lineRule="exact"/>
              <w:jc w:val="center"/>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比选投标</w:t>
            </w:r>
            <w:r>
              <w:rPr>
                <w:rFonts w:hint="eastAsia" w:ascii="仿宋" w:hAnsi="仿宋" w:eastAsia="仿宋" w:cs="仿宋"/>
                <w:color w:val="000000" w:themeColor="text1"/>
                <w:kern w:val="0"/>
                <w:sz w:val="24"/>
                <w14:textFill>
                  <w14:solidFill>
                    <w14:schemeClr w14:val="tx1"/>
                  </w14:solidFill>
                </w14:textFill>
              </w:rPr>
              <w:t>文件递交截止时间(即</w:t>
            </w:r>
            <w:r>
              <w:rPr>
                <w:rFonts w:hint="eastAsia" w:ascii="仿宋" w:hAnsi="仿宋" w:eastAsia="仿宋" w:cs="仿宋"/>
                <w:color w:val="000000" w:themeColor="text1"/>
                <w:kern w:val="0"/>
                <w:sz w:val="24"/>
                <w:lang w:val="en-US" w:eastAsia="zh-CN"/>
                <w14:textFill>
                  <w14:solidFill>
                    <w14:schemeClr w14:val="tx1"/>
                  </w14:solidFill>
                </w14:textFill>
              </w:rPr>
              <w:t>比选</w:t>
            </w:r>
            <w:r>
              <w:rPr>
                <w:rFonts w:hint="eastAsia" w:ascii="仿宋" w:hAnsi="仿宋" w:eastAsia="仿宋" w:cs="仿宋"/>
                <w:color w:val="000000" w:themeColor="text1"/>
                <w:kern w:val="0"/>
                <w:sz w:val="24"/>
                <w14:textFill>
                  <w14:solidFill>
                    <w14:schemeClr w14:val="tx1"/>
                  </w14:solidFill>
                </w14:textFill>
              </w:rPr>
              <w:t>时间)</w:t>
            </w:r>
          </w:p>
        </w:tc>
        <w:tc>
          <w:tcPr>
            <w:tcW w:w="7024" w:type="dxa"/>
            <w:tcBorders>
              <w:top w:val="single" w:color="000000" w:sz="4" w:space="0"/>
              <w:left w:val="nil"/>
              <w:bottom w:val="single" w:color="000000" w:sz="4" w:space="0"/>
              <w:right w:val="single" w:color="000000" w:sz="4" w:space="0"/>
            </w:tcBorders>
            <w:vAlign w:val="center"/>
          </w:tcPr>
          <w:p w14:paraId="654A3133">
            <w:pPr>
              <w:keepNext w:val="0"/>
              <w:keepLines w:val="0"/>
              <w:pageBreakBefore w:val="0"/>
              <w:widowControl w:val="0"/>
              <w:kinsoku/>
              <w:wordWrap/>
              <w:overflowPunct/>
              <w:bidi w:val="0"/>
              <w:spacing w:line="480" w:lineRule="exact"/>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b/>
                <w:bCs/>
                <w:color w:val="000000" w:themeColor="text1"/>
                <w:sz w:val="24"/>
                <w:u w:val="single"/>
                <w:lang w:val="en-US" w:eastAsia="zh-CN"/>
                <w14:textFill>
                  <w14:solidFill>
                    <w14:schemeClr w14:val="tx1"/>
                  </w14:solidFill>
                </w14:textFill>
              </w:rPr>
              <w:t xml:space="preserve">  2026  </w:t>
            </w:r>
            <w:r>
              <w:rPr>
                <w:rFonts w:hint="eastAsia" w:ascii="仿宋" w:hAnsi="仿宋" w:eastAsia="仿宋" w:cs="仿宋"/>
                <w:b/>
                <w:bCs/>
                <w:color w:val="000000" w:themeColor="text1"/>
                <w:sz w:val="24"/>
                <w:u w:val="none"/>
                <w14:textFill>
                  <w14:solidFill>
                    <w14:schemeClr w14:val="tx1"/>
                  </w14:solidFill>
                </w14:textFill>
              </w:rPr>
              <w:t>年</w:t>
            </w:r>
            <w:r>
              <w:rPr>
                <w:rFonts w:hint="eastAsia" w:ascii="仿宋" w:hAnsi="仿宋" w:eastAsia="仿宋" w:cs="仿宋"/>
                <w:b/>
                <w:bCs/>
                <w:color w:val="000000" w:themeColor="text1"/>
                <w:sz w:val="24"/>
                <w:u w:val="single"/>
                <w:lang w:val="en-US" w:eastAsia="zh-CN"/>
                <w14:textFill>
                  <w14:solidFill>
                    <w14:schemeClr w14:val="tx1"/>
                  </w14:solidFill>
                </w14:textFill>
              </w:rPr>
              <w:t xml:space="preserve">  7  </w:t>
            </w:r>
            <w:r>
              <w:rPr>
                <w:rFonts w:hint="eastAsia" w:ascii="仿宋" w:hAnsi="仿宋" w:eastAsia="仿宋" w:cs="仿宋"/>
                <w:b/>
                <w:bCs/>
                <w:color w:val="000000" w:themeColor="text1"/>
                <w:sz w:val="24"/>
                <w:u w:val="none"/>
                <w14:textFill>
                  <w14:solidFill>
                    <w14:schemeClr w14:val="tx1"/>
                  </w14:solidFill>
                </w14:textFill>
              </w:rPr>
              <w:t>月</w:t>
            </w:r>
            <w:r>
              <w:rPr>
                <w:rFonts w:hint="eastAsia" w:ascii="仿宋" w:hAnsi="仿宋" w:eastAsia="仿宋" w:cs="仿宋"/>
                <w:b/>
                <w:bCs/>
                <w:color w:val="000000" w:themeColor="text1"/>
                <w:sz w:val="24"/>
                <w:u w:val="single"/>
                <w:lang w:val="en-US" w:eastAsia="zh-CN"/>
                <w14:textFill>
                  <w14:solidFill>
                    <w14:schemeClr w14:val="tx1"/>
                  </w14:solidFill>
                </w14:textFill>
              </w:rPr>
              <w:t xml:space="preserve">  28  </w:t>
            </w:r>
            <w:r>
              <w:rPr>
                <w:rFonts w:hint="eastAsia" w:ascii="仿宋" w:hAnsi="仿宋" w:eastAsia="仿宋" w:cs="仿宋"/>
                <w:b/>
                <w:bCs/>
                <w:color w:val="000000" w:themeColor="text1"/>
                <w:sz w:val="24"/>
                <w:u w:val="none"/>
                <w14:textFill>
                  <w14:solidFill>
                    <w14:schemeClr w14:val="tx1"/>
                  </w14:solidFill>
                </w14:textFill>
              </w:rPr>
              <w:t>日</w:t>
            </w:r>
            <w:r>
              <w:rPr>
                <w:rFonts w:hint="eastAsia" w:ascii="仿宋" w:hAnsi="仿宋" w:eastAsia="仿宋" w:cs="仿宋"/>
                <w:b/>
                <w:bCs/>
                <w:color w:val="000000" w:themeColor="text1"/>
                <w:sz w:val="24"/>
                <w:u w:val="single"/>
                <w14:textFill>
                  <w14:solidFill>
                    <w14:schemeClr w14:val="tx1"/>
                  </w14:solidFill>
                </w14:textFill>
              </w:rPr>
              <w:t xml:space="preserve"> </w:t>
            </w:r>
            <w:r>
              <w:rPr>
                <w:rFonts w:hint="eastAsia" w:ascii="仿宋" w:hAnsi="仿宋" w:eastAsia="仿宋" w:cs="仿宋"/>
                <w:b/>
                <w:bCs/>
                <w:color w:val="000000" w:themeColor="text1"/>
                <w:sz w:val="24"/>
                <w:u w:val="single"/>
                <w:lang w:val="en-US" w:eastAsia="zh-CN"/>
                <w14:textFill>
                  <w14:solidFill>
                    <w14:schemeClr w14:val="tx1"/>
                  </w14:solidFill>
                </w14:textFill>
              </w:rPr>
              <w:t xml:space="preserve"> 18  </w:t>
            </w:r>
            <w:r>
              <w:rPr>
                <w:rFonts w:hint="eastAsia" w:ascii="仿宋" w:hAnsi="仿宋" w:eastAsia="仿宋" w:cs="仿宋"/>
                <w:b/>
                <w:bCs/>
                <w:color w:val="000000" w:themeColor="text1"/>
                <w:spacing w:val="15"/>
                <w:kern w:val="0"/>
                <w:sz w:val="24"/>
                <w:u w:val="none"/>
                <w14:textFill>
                  <w14:solidFill>
                    <w14:schemeClr w14:val="tx1"/>
                  </w14:solidFill>
                </w14:textFill>
              </w:rPr>
              <w:t>时</w:t>
            </w:r>
            <w:r>
              <w:rPr>
                <w:rFonts w:hint="eastAsia" w:ascii="仿宋" w:hAnsi="仿宋" w:eastAsia="仿宋" w:cs="仿宋"/>
                <w:b/>
                <w:bCs/>
                <w:color w:val="000000" w:themeColor="text1"/>
                <w:spacing w:val="15"/>
                <w:kern w:val="0"/>
                <w:sz w:val="24"/>
                <w:u w:val="single"/>
                <w:lang w:val="en-US" w:eastAsia="zh-CN"/>
                <w14:textFill>
                  <w14:solidFill>
                    <w14:schemeClr w14:val="tx1"/>
                  </w14:solidFill>
                </w14:textFill>
              </w:rPr>
              <w:t xml:space="preserve">  00  </w:t>
            </w:r>
            <w:r>
              <w:rPr>
                <w:rFonts w:hint="eastAsia" w:ascii="仿宋" w:hAnsi="仿宋" w:eastAsia="仿宋" w:cs="仿宋"/>
                <w:b/>
                <w:bCs/>
                <w:color w:val="000000" w:themeColor="text1"/>
                <w:spacing w:val="15"/>
                <w:kern w:val="0"/>
                <w:sz w:val="24"/>
                <w:u w:val="none"/>
                <w14:textFill>
                  <w14:solidFill>
                    <w14:schemeClr w14:val="tx1"/>
                  </w14:solidFill>
                </w14:textFill>
              </w:rPr>
              <w:t>分</w:t>
            </w:r>
          </w:p>
        </w:tc>
      </w:tr>
      <w:tr w14:paraId="69A1392D">
        <w:tblPrEx>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559070AB">
            <w:pPr>
              <w:keepNext w:val="0"/>
              <w:keepLines w:val="0"/>
              <w:pageBreakBefore w:val="0"/>
              <w:widowControl w:val="0"/>
              <w:kinsoku/>
              <w:wordWrap/>
              <w:overflowPunct/>
              <w:bidi w:val="0"/>
              <w:spacing w:line="480" w:lineRule="exact"/>
              <w:jc w:val="center"/>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b/>
                <w:bCs/>
                <w:color w:val="000000" w:themeColor="text1"/>
                <w:kern w:val="0"/>
                <w:sz w:val="24"/>
                <w14:textFill>
                  <w14:solidFill>
                    <w14:schemeClr w14:val="tx1"/>
                  </w14:solidFill>
                </w14:textFill>
              </w:rPr>
              <w:t>11</w:t>
            </w:r>
          </w:p>
        </w:tc>
        <w:tc>
          <w:tcPr>
            <w:tcW w:w="2391" w:type="dxa"/>
            <w:tcBorders>
              <w:top w:val="single" w:color="000000" w:sz="4" w:space="0"/>
              <w:left w:val="nil"/>
              <w:bottom w:val="single" w:color="000000" w:sz="4" w:space="0"/>
              <w:right w:val="single" w:color="000000" w:sz="4" w:space="0"/>
            </w:tcBorders>
            <w:vAlign w:val="center"/>
          </w:tcPr>
          <w:p w14:paraId="4AECBD07">
            <w:pPr>
              <w:keepNext w:val="0"/>
              <w:keepLines w:val="0"/>
              <w:pageBreakBefore w:val="0"/>
              <w:widowControl w:val="0"/>
              <w:kinsoku/>
              <w:wordWrap/>
              <w:overflowPunct/>
              <w:bidi w:val="0"/>
              <w:spacing w:line="480" w:lineRule="exact"/>
              <w:jc w:val="center"/>
              <w:rPr>
                <w:rFonts w:hint="eastAsia" w:ascii="仿宋" w:hAnsi="仿宋" w:eastAsia="仿宋" w:cs="仿宋"/>
                <w:color w:val="000000" w:themeColor="text1"/>
                <w:kern w:val="0"/>
                <w:sz w:val="24"/>
                <w:lang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递交比选投标</w:t>
            </w:r>
            <w:r>
              <w:rPr>
                <w:rFonts w:hint="eastAsia" w:ascii="仿宋" w:hAnsi="仿宋" w:eastAsia="仿宋" w:cs="仿宋"/>
                <w:color w:val="000000" w:themeColor="text1"/>
                <w:kern w:val="0"/>
                <w:sz w:val="24"/>
                <w14:textFill>
                  <w14:solidFill>
                    <w14:schemeClr w14:val="tx1"/>
                  </w14:solidFill>
                </w14:textFill>
              </w:rPr>
              <w:t>文件</w:t>
            </w:r>
            <w:r>
              <w:rPr>
                <w:rFonts w:hint="eastAsia" w:ascii="仿宋" w:hAnsi="仿宋" w:eastAsia="仿宋" w:cs="仿宋"/>
                <w:color w:val="000000" w:themeColor="text1"/>
                <w:kern w:val="0"/>
                <w:sz w:val="24"/>
                <w:lang w:val="en-US" w:eastAsia="zh-CN"/>
                <w14:textFill>
                  <w14:solidFill>
                    <w14:schemeClr w14:val="tx1"/>
                  </w14:solidFill>
                </w14:textFill>
              </w:rPr>
              <w:t>邮箱</w:t>
            </w:r>
          </w:p>
        </w:tc>
        <w:tc>
          <w:tcPr>
            <w:tcW w:w="7024" w:type="dxa"/>
            <w:tcBorders>
              <w:top w:val="single" w:color="000000" w:sz="4" w:space="0"/>
              <w:left w:val="nil"/>
              <w:bottom w:val="single" w:color="000000" w:sz="4" w:space="0"/>
              <w:right w:val="single" w:color="000000" w:sz="4" w:space="0"/>
            </w:tcBorders>
            <w:vAlign w:val="center"/>
          </w:tcPr>
          <w:p w14:paraId="3864B331">
            <w:pPr>
              <w:keepNext w:val="0"/>
              <w:keepLines w:val="0"/>
              <w:pageBreakBefore w:val="0"/>
              <w:widowControl w:val="0"/>
              <w:kinsoku/>
              <w:wordWrap/>
              <w:overflowPunct/>
              <w:bidi w:val="0"/>
              <w:spacing w:line="360" w:lineRule="auto"/>
              <w:jc w:val="left"/>
              <w:textAlignment w:val="top"/>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u w:val="none"/>
                <w:lang w:val="en-US" w:eastAsia="zh-CN"/>
                <w14:textFill>
                  <w14:solidFill>
                    <w14:schemeClr w14:val="tx1"/>
                  </w14:solidFill>
                </w14:textFill>
              </w:rPr>
              <w:t>2226963@lsctgs.cn</w:t>
            </w:r>
          </w:p>
        </w:tc>
      </w:tr>
      <w:tr w14:paraId="32106A34">
        <w:tblPrEx>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396DF037">
            <w:pPr>
              <w:keepNext w:val="0"/>
              <w:keepLines w:val="0"/>
              <w:pageBreakBefore w:val="0"/>
              <w:widowControl w:val="0"/>
              <w:kinsoku/>
              <w:wordWrap/>
              <w:overflowPunct/>
              <w:bidi w:val="0"/>
              <w:spacing w:line="480" w:lineRule="exact"/>
              <w:jc w:val="center"/>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b/>
                <w:bCs/>
                <w:color w:val="000000" w:themeColor="text1"/>
                <w:kern w:val="0"/>
                <w:sz w:val="24"/>
                <w14:textFill>
                  <w14:solidFill>
                    <w14:schemeClr w14:val="tx1"/>
                  </w14:solidFill>
                </w14:textFill>
              </w:rPr>
              <w:t>12</w:t>
            </w:r>
          </w:p>
        </w:tc>
        <w:tc>
          <w:tcPr>
            <w:tcW w:w="2391" w:type="dxa"/>
            <w:tcBorders>
              <w:top w:val="single" w:color="000000" w:sz="4" w:space="0"/>
              <w:left w:val="nil"/>
              <w:bottom w:val="single" w:color="000000" w:sz="4" w:space="0"/>
              <w:right w:val="single" w:color="000000" w:sz="4" w:space="0"/>
            </w:tcBorders>
            <w:vAlign w:val="center"/>
          </w:tcPr>
          <w:p w14:paraId="50C599C9">
            <w:pPr>
              <w:keepNext w:val="0"/>
              <w:keepLines w:val="0"/>
              <w:pageBreakBefore w:val="0"/>
              <w:widowControl w:val="0"/>
              <w:kinsoku/>
              <w:wordWrap/>
              <w:overflowPunct/>
              <w:bidi w:val="0"/>
              <w:spacing w:line="460" w:lineRule="exact"/>
              <w:jc w:val="center"/>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比选投标</w:t>
            </w:r>
            <w:r>
              <w:rPr>
                <w:rFonts w:hint="eastAsia" w:ascii="仿宋" w:hAnsi="仿宋" w:eastAsia="仿宋" w:cs="仿宋"/>
                <w:color w:val="000000" w:themeColor="text1"/>
                <w:kern w:val="0"/>
                <w:sz w:val="24"/>
                <w14:textFill>
                  <w14:solidFill>
                    <w14:schemeClr w14:val="tx1"/>
                  </w14:solidFill>
                </w14:textFill>
              </w:rPr>
              <w:t>文件份数</w:t>
            </w:r>
          </w:p>
        </w:tc>
        <w:tc>
          <w:tcPr>
            <w:tcW w:w="7024" w:type="dxa"/>
            <w:tcBorders>
              <w:top w:val="single" w:color="000000" w:sz="4" w:space="0"/>
              <w:left w:val="nil"/>
              <w:bottom w:val="single" w:color="000000" w:sz="4" w:space="0"/>
              <w:right w:val="single" w:color="000000" w:sz="4" w:space="0"/>
            </w:tcBorders>
            <w:vAlign w:val="center"/>
          </w:tcPr>
          <w:p w14:paraId="63C4CA7E">
            <w:pPr>
              <w:keepNext w:val="0"/>
              <w:keepLines w:val="0"/>
              <w:pageBreakBefore w:val="0"/>
              <w:widowControl w:val="0"/>
              <w:kinsoku/>
              <w:wordWrap/>
              <w:overflowPunct/>
              <w:bidi w:val="0"/>
              <w:spacing w:line="460" w:lineRule="exact"/>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电子档一份</w:t>
            </w: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spacing w:val="15"/>
                <w:kern w:val="0"/>
                <w:sz w:val="24"/>
                <w14:textFill>
                  <w14:solidFill>
                    <w14:schemeClr w14:val="tx1"/>
                  </w14:solidFill>
                </w14:textFill>
              </w:rPr>
              <w:t>一正</w:t>
            </w:r>
            <w:r>
              <w:rPr>
                <w:rFonts w:hint="eastAsia" w:ascii="仿宋" w:hAnsi="仿宋" w:eastAsia="仿宋" w:cs="仿宋"/>
                <w:color w:val="000000" w:themeColor="text1"/>
                <w:spacing w:val="15"/>
                <w:kern w:val="0"/>
                <w:sz w:val="24"/>
                <w:lang w:val="en-US" w:eastAsia="zh-CN"/>
                <w14:textFill>
                  <w14:solidFill>
                    <w14:schemeClr w14:val="tx1"/>
                  </w14:solidFill>
                </w14:textFill>
              </w:rPr>
              <w:t>两</w:t>
            </w:r>
            <w:r>
              <w:rPr>
                <w:rFonts w:hint="eastAsia" w:ascii="仿宋" w:hAnsi="仿宋" w:eastAsia="仿宋" w:cs="仿宋"/>
                <w:color w:val="000000" w:themeColor="text1"/>
                <w:spacing w:val="15"/>
                <w:kern w:val="0"/>
                <w:sz w:val="24"/>
                <w14:textFill>
                  <w14:solidFill>
                    <w14:schemeClr w14:val="tx1"/>
                  </w14:solidFill>
                </w14:textFill>
              </w:rPr>
              <w:t>副，</w:t>
            </w:r>
            <w:r>
              <w:rPr>
                <w:rFonts w:hint="eastAsia" w:ascii="仿宋" w:hAnsi="仿宋" w:eastAsia="仿宋" w:cs="仿宋"/>
                <w:color w:val="000000" w:themeColor="text1"/>
                <w:kern w:val="0"/>
                <w:sz w:val="24"/>
                <w14:textFill>
                  <w14:solidFill>
                    <w14:schemeClr w14:val="tx1"/>
                  </w14:solidFill>
                </w14:textFill>
              </w:rPr>
              <w:t>相关文件及资料不退还)</w:t>
            </w:r>
          </w:p>
        </w:tc>
      </w:tr>
      <w:tr w14:paraId="2299DD9F">
        <w:tblPrEx>
          <w:tblCellMar>
            <w:top w:w="0" w:type="dxa"/>
            <w:left w:w="108" w:type="dxa"/>
            <w:bottom w:w="0" w:type="dxa"/>
            <w:right w:w="108" w:type="dxa"/>
          </w:tblCellMar>
        </w:tblPrEx>
        <w:trPr>
          <w:trHeight w:val="1070" w:hRule="atLeast"/>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796A1ACC">
            <w:pPr>
              <w:keepNext w:val="0"/>
              <w:keepLines w:val="0"/>
              <w:pageBreakBefore w:val="0"/>
              <w:widowControl w:val="0"/>
              <w:kinsoku/>
              <w:wordWrap/>
              <w:overflowPunct/>
              <w:bidi w:val="0"/>
              <w:spacing w:line="460" w:lineRule="exact"/>
              <w:jc w:val="center"/>
              <w:rPr>
                <w:rFonts w:hint="eastAsia" w:ascii="仿宋" w:hAnsi="仿宋" w:eastAsia="仿宋" w:cs="仿宋"/>
                <w:b/>
                <w:bCs/>
                <w:color w:val="000000" w:themeColor="text1"/>
                <w:kern w:val="0"/>
                <w:sz w:val="24"/>
                <w:lang w:eastAsia="zh-CN"/>
                <w14:textFill>
                  <w14:solidFill>
                    <w14:schemeClr w14:val="tx1"/>
                  </w14:solidFill>
                </w14:textFill>
              </w:rPr>
            </w:pPr>
            <w:r>
              <w:rPr>
                <w:rFonts w:hint="eastAsia" w:ascii="仿宋" w:hAnsi="仿宋" w:eastAsia="仿宋" w:cs="仿宋"/>
                <w:b/>
                <w:bCs/>
                <w:color w:val="000000" w:themeColor="text1"/>
                <w:kern w:val="0"/>
                <w:sz w:val="24"/>
                <w14:textFill>
                  <w14:solidFill>
                    <w14:schemeClr w14:val="tx1"/>
                  </w14:solidFill>
                </w14:textFill>
              </w:rPr>
              <w:t>1</w:t>
            </w:r>
            <w:r>
              <w:rPr>
                <w:rFonts w:hint="eastAsia" w:ascii="仿宋" w:hAnsi="仿宋" w:eastAsia="仿宋" w:cs="仿宋"/>
                <w:b/>
                <w:bCs/>
                <w:color w:val="000000" w:themeColor="text1"/>
                <w:kern w:val="0"/>
                <w:sz w:val="24"/>
                <w:lang w:val="en-US" w:eastAsia="zh-CN"/>
                <w14:textFill>
                  <w14:solidFill>
                    <w14:schemeClr w14:val="tx1"/>
                  </w14:solidFill>
                </w14:textFill>
              </w:rPr>
              <w:t>3</w:t>
            </w:r>
          </w:p>
        </w:tc>
        <w:tc>
          <w:tcPr>
            <w:tcW w:w="2391" w:type="dxa"/>
            <w:tcBorders>
              <w:top w:val="single" w:color="000000" w:sz="4" w:space="0"/>
              <w:left w:val="nil"/>
              <w:bottom w:val="single" w:color="000000" w:sz="4" w:space="0"/>
              <w:right w:val="single" w:color="000000" w:sz="4" w:space="0"/>
            </w:tcBorders>
            <w:vAlign w:val="center"/>
          </w:tcPr>
          <w:p w14:paraId="1F7B824F">
            <w:pPr>
              <w:keepNext w:val="0"/>
              <w:keepLines w:val="0"/>
              <w:pageBreakBefore w:val="0"/>
              <w:widowControl w:val="0"/>
              <w:kinsoku/>
              <w:wordWrap/>
              <w:overflowPunct/>
              <w:bidi w:val="0"/>
              <w:spacing w:line="460" w:lineRule="exact"/>
              <w:jc w:val="center"/>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代理服务费报价</w:t>
            </w:r>
          </w:p>
        </w:tc>
        <w:tc>
          <w:tcPr>
            <w:tcW w:w="7024" w:type="dxa"/>
            <w:tcBorders>
              <w:top w:val="single" w:color="000000" w:sz="4" w:space="0"/>
              <w:left w:val="nil"/>
              <w:bottom w:val="single" w:color="000000" w:sz="4" w:space="0"/>
              <w:right w:val="single" w:color="000000" w:sz="4" w:space="0"/>
            </w:tcBorders>
            <w:vAlign w:val="center"/>
          </w:tcPr>
          <w:p w14:paraId="0E96A1D3">
            <w:pPr>
              <w:keepNext w:val="0"/>
              <w:keepLines w:val="0"/>
              <w:pageBreakBefore w:val="0"/>
              <w:widowControl w:val="0"/>
              <w:kinsoku/>
              <w:wordWrap/>
              <w:overflowPunct/>
              <w:bidi w:val="0"/>
              <w:spacing w:line="560" w:lineRule="exact"/>
              <w:textAlignment w:val="top"/>
              <w:rPr>
                <w:rFonts w:hint="default"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招标代理服务费</w:t>
            </w:r>
            <w:r>
              <w:rPr>
                <w:rFonts w:hint="eastAsia" w:ascii="仿宋" w:hAnsi="仿宋" w:eastAsia="仿宋" w:cs="仿宋"/>
                <w:color w:val="000000" w:themeColor="text1"/>
                <w:spacing w:val="15"/>
                <w:kern w:val="0"/>
                <w:sz w:val="24"/>
                <w:highlight w:val="none"/>
                <w14:textFill>
                  <w14:solidFill>
                    <w14:schemeClr w14:val="tx1"/>
                  </w14:solidFill>
                </w14:textFill>
              </w:rPr>
              <w:t>按</w:t>
            </w:r>
            <w:r>
              <w:rPr>
                <w:rFonts w:hint="eastAsia" w:ascii="仿宋" w:hAnsi="仿宋" w:eastAsia="仿宋" w:cs="仿宋"/>
                <w:color w:val="000000" w:themeColor="text1"/>
                <w:spacing w:val="15"/>
                <w:kern w:val="0"/>
                <w:sz w:val="24"/>
                <w:highlight w:val="none"/>
                <w:u w:val="single"/>
                <w:lang w:eastAsia="zh-CN"/>
                <w14:textFill>
                  <w14:solidFill>
                    <w14:schemeClr w14:val="tx1"/>
                  </w14:solidFill>
                </w14:textFill>
              </w:rPr>
              <w:t>蓝山县财政局《</w:t>
            </w:r>
            <w:r>
              <w:rPr>
                <w:rFonts w:hint="eastAsia" w:ascii="仿宋" w:hAnsi="仿宋" w:eastAsia="仿宋" w:cs="仿宋"/>
                <w:color w:val="000000" w:themeColor="text1"/>
                <w:sz w:val="24"/>
                <w:u w:val="single"/>
                <w:lang w:val="en-US" w:eastAsia="zh-CN"/>
                <w14:textFill>
                  <w14:solidFill>
                    <w14:schemeClr w14:val="tx1"/>
                  </w14:solidFill>
                </w14:textFill>
              </w:rPr>
              <w:t>关于蓝山县政府投资项目前期费用和清单计价取费费率等有关规定的通知</w:t>
            </w:r>
            <w:r>
              <w:rPr>
                <w:rFonts w:hint="eastAsia" w:ascii="仿宋" w:hAnsi="仿宋" w:eastAsia="仿宋" w:cs="仿宋"/>
                <w:color w:val="000000" w:themeColor="text1"/>
                <w:spacing w:val="15"/>
                <w:kern w:val="0"/>
                <w:sz w:val="24"/>
                <w:highlight w:val="none"/>
                <w:u w:val="single"/>
                <w:lang w:eastAsia="zh-CN"/>
                <w14:textFill>
                  <w14:solidFill>
                    <w14:schemeClr w14:val="tx1"/>
                  </w14:solidFill>
                </w14:textFill>
              </w:rPr>
              <w:t>》</w:t>
            </w:r>
            <w:r>
              <w:rPr>
                <w:rFonts w:hint="eastAsia" w:ascii="仿宋" w:hAnsi="仿宋" w:eastAsia="仿宋" w:cs="仿宋"/>
                <w:color w:val="000000" w:themeColor="text1"/>
                <w:sz w:val="24"/>
                <w:u w:val="single"/>
                <w:lang w:val="en-US" w:eastAsia="zh-CN"/>
                <w14:textFill>
                  <w14:solidFill>
                    <w14:schemeClr w14:val="tx1"/>
                  </w14:solidFill>
                </w14:textFill>
              </w:rPr>
              <w:t>（蓝财办〔2025〕1号）执行</w:t>
            </w:r>
            <w:r>
              <w:rPr>
                <w:rFonts w:hint="eastAsia" w:ascii="仿宋" w:hAnsi="仿宋" w:eastAsia="仿宋" w:cs="仿宋"/>
                <w:color w:val="000000" w:themeColor="text1"/>
                <w:spacing w:val="15"/>
                <w:kern w:val="0"/>
                <w:sz w:val="24"/>
                <w:highlight w:val="none"/>
                <w:lang w:eastAsia="zh-CN"/>
                <w14:textFill>
                  <w14:solidFill>
                    <w14:schemeClr w14:val="tx1"/>
                  </w14:solidFill>
                </w14:textFill>
              </w:rPr>
              <w:t>。</w:t>
            </w:r>
          </w:p>
        </w:tc>
      </w:tr>
      <w:tr w14:paraId="22F6D6E1">
        <w:tblPrEx>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4B7D1D57">
            <w:pPr>
              <w:keepNext w:val="0"/>
              <w:keepLines w:val="0"/>
              <w:pageBreakBefore w:val="0"/>
              <w:widowControl w:val="0"/>
              <w:kinsoku/>
              <w:wordWrap/>
              <w:overflowPunct/>
              <w:bidi w:val="0"/>
              <w:spacing w:line="460" w:lineRule="exact"/>
              <w:jc w:val="center"/>
              <w:rPr>
                <w:rFonts w:hint="eastAsia" w:ascii="仿宋" w:hAnsi="仿宋" w:eastAsia="仿宋" w:cs="仿宋"/>
                <w:b/>
                <w:bCs/>
                <w:color w:val="000000" w:themeColor="text1"/>
                <w:kern w:val="0"/>
                <w:sz w:val="24"/>
                <w:lang w:eastAsia="zh-CN"/>
                <w14:textFill>
                  <w14:solidFill>
                    <w14:schemeClr w14:val="tx1"/>
                  </w14:solidFill>
                </w14:textFill>
              </w:rPr>
            </w:pPr>
            <w:r>
              <w:rPr>
                <w:rFonts w:hint="eastAsia" w:ascii="仿宋" w:hAnsi="仿宋" w:eastAsia="仿宋" w:cs="仿宋"/>
                <w:b/>
                <w:bCs/>
                <w:color w:val="000000" w:themeColor="text1"/>
                <w:kern w:val="0"/>
                <w:sz w:val="24"/>
                <w14:textFill>
                  <w14:solidFill>
                    <w14:schemeClr w14:val="tx1"/>
                  </w14:solidFill>
                </w14:textFill>
              </w:rPr>
              <w:t>1</w:t>
            </w:r>
            <w:r>
              <w:rPr>
                <w:rFonts w:hint="eastAsia" w:ascii="仿宋" w:hAnsi="仿宋" w:eastAsia="仿宋" w:cs="仿宋"/>
                <w:b/>
                <w:bCs/>
                <w:color w:val="000000" w:themeColor="text1"/>
                <w:kern w:val="0"/>
                <w:sz w:val="24"/>
                <w:lang w:val="en-US" w:eastAsia="zh-CN"/>
                <w14:textFill>
                  <w14:solidFill>
                    <w14:schemeClr w14:val="tx1"/>
                  </w14:solidFill>
                </w14:textFill>
              </w:rPr>
              <w:t>4</w:t>
            </w:r>
          </w:p>
        </w:tc>
        <w:tc>
          <w:tcPr>
            <w:tcW w:w="2391" w:type="dxa"/>
            <w:tcBorders>
              <w:top w:val="single" w:color="000000" w:sz="4" w:space="0"/>
              <w:left w:val="nil"/>
              <w:bottom w:val="single" w:color="000000" w:sz="4" w:space="0"/>
              <w:right w:val="single" w:color="000000" w:sz="4" w:space="0"/>
            </w:tcBorders>
            <w:vAlign w:val="center"/>
          </w:tcPr>
          <w:p w14:paraId="32888022">
            <w:pPr>
              <w:keepNext w:val="0"/>
              <w:keepLines w:val="0"/>
              <w:pageBreakBefore w:val="0"/>
              <w:widowControl w:val="0"/>
              <w:kinsoku/>
              <w:wordWrap/>
              <w:overflowPunct/>
              <w:bidi w:val="0"/>
              <w:spacing w:line="460" w:lineRule="exact"/>
              <w:jc w:val="center"/>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解释权</w:t>
            </w:r>
          </w:p>
        </w:tc>
        <w:tc>
          <w:tcPr>
            <w:tcW w:w="7024" w:type="dxa"/>
            <w:tcBorders>
              <w:top w:val="single" w:color="000000" w:sz="4" w:space="0"/>
              <w:left w:val="nil"/>
              <w:bottom w:val="single" w:color="000000" w:sz="4" w:space="0"/>
              <w:right w:val="single" w:color="000000" w:sz="4" w:space="0"/>
            </w:tcBorders>
            <w:vAlign w:val="center"/>
          </w:tcPr>
          <w:p w14:paraId="4A17455D">
            <w:pPr>
              <w:keepNext w:val="0"/>
              <w:keepLines w:val="0"/>
              <w:pageBreakBefore w:val="0"/>
              <w:widowControl w:val="0"/>
              <w:kinsoku/>
              <w:wordWrap/>
              <w:overflowPunct/>
              <w:bidi w:val="0"/>
              <w:spacing w:line="460" w:lineRule="exact"/>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构成本比选文件的各个组成文件应互为解释，互为说明；如有不明确或不一致，构成合同文件组成内容的，以合同文件约定内容为准，且以专用合同条款约定的合同文件优先顺序解释；除比选文件中有特别规定外，仅适用于招标投标阶段的规定，按比选公告、申请人须知、比选办法、比选申请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tc>
      </w:tr>
      <w:tr w14:paraId="5E6D447B">
        <w:tblPrEx>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center"/>
          </w:tcPr>
          <w:p w14:paraId="7E37D31E">
            <w:pPr>
              <w:keepNext w:val="0"/>
              <w:keepLines w:val="0"/>
              <w:pageBreakBefore w:val="0"/>
              <w:widowControl w:val="0"/>
              <w:kinsoku/>
              <w:wordWrap/>
              <w:overflowPunct/>
              <w:bidi w:val="0"/>
              <w:spacing w:line="460" w:lineRule="exact"/>
              <w:jc w:val="center"/>
              <w:rPr>
                <w:rFonts w:hint="default" w:ascii="仿宋" w:hAnsi="仿宋" w:eastAsia="仿宋" w:cs="仿宋"/>
                <w:b/>
                <w:bCs/>
                <w:color w:val="000000" w:themeColor="text1"/>
                <w:kern w:val="0"/>
                <w:sz w:val="24"/>
                <w:lang w:val="en-US" w:eastAsia="zh-CN"/>
                <w14:textFill>
                  <w14:solidFill>
                    <w14:schemeClr w14:val="tx1"/>
                  </w14:solidFill>
                </w14:textFill>
              </w:rPr>
            </w:pPr>
            <w:r>
              <w:rPr>
                <w:rFonts w:hint="eastAsia" w:ascii="仿宋" w:hAnsi="仿宋" w:eastAsia="仿宋" w:cs="仿宋"/>
                <w:b/>
                <w:bCs/>
                <w:color w:val="000000" w:themeColor="text1"/>
                <w:kern w:val="0"/>
                <w:sz w:val="24"/>
                <w:lang w:val="en-US" w:eastAsia="zh-CN"/>
                <w14:textFill>
                  <w14:solidFill>
                    <w14:schemeClr w14:val="tx1"/>
                  </w14:solidFill>
                </w14:textFill>
              </w:rPr>
              <w:t>15</w:t>
            </w:r>
          </w:p>
        </w:tc>
        <w:tc>
          <w:tcPr>
            <w:tcW w:w="2391" w:type="dxa"/>
            <w:tcBorders>
              <w:top w:val="single" w:color="000000" w:sz="4" w:space="0"/>
              <w:left w:val="nil"/>
              <w:bottom w:val="single" w:color="000000" w:sz="4" w:space="0"/>
              <w:right w:val="single" w:color="000000" w:sz="4" w:space="0"/>
            </w:tcBorders>
            <w:vAlign w:val="center"/>
          </w:tcPr>
          <w:p w14:paraId="6E019D0F">
            <w:pPr>
              <w:keepNext w:val="0"/>
              <w:keepLines w:val="0"/>
              <w:pageBreakBefore w:val="0"/>
              <w:widowControl w:val="0"/>
              <w:kinsoku/>
              <w:wordWrap/>
              <w:overflowPunct/>
              <w:bidi w:val="0"/>
              <w:spacing w:line="460" w:lineRule="exact"/>
              <w:ind w:firstLine="720" w:firstLineChars="300"/>
              <w:jc w:val="both"/>
              <w:rPr>
                <w:rFonts w:hint="eastAsia" w:ascii="仿宋" w:hAnsi="仿宋" w:eastAsia="仿宋" w:cs="仿宋"/>
                <w:bCs/>
                <w:color w:val="000000" w:themeColor="text1"/>
                <w:kern w:val="0"/>
                <w:sz w:val="24"/>
                <w14:textFill>
                  <w14:solidFill>
                    <w14:schemeClr w14:val="tx1"/>
                  </w14:solidFill>
                </w14:textFill>
              </w:rPr>
            </w:pPr>
            <w:r>
              <w:rPr>
                <w:rFonts w:hint="eastAsia" w:ascii="仿宋" w:hAnsi="仿宋" w:eastAsia="仿宋" w:cs="仿宋"/>
                <w:bCs/>
                <w:color w:val="000000" w:themeColor="text1"/>
                <w:kern w:val="0"/>
                <w:sz w:val="24"/>
                <w14:textFill>
                  <w14:solidFill>
                    <w14:schemeClr w14:val="tx1"/>
                  </w14:solidFill>
                </w14:textFill>
              </w:rPr>
              <w:t>其他</w:t>
            </w:r>
          </w:p>
        </w:tc>
        <w:tc>
          <w:tcPr>
            <w:tcW w:w="7024" w:type="dxa"/>
            <w:tcBorders>
              <w:top w:val="single" w:color="000000" w:sz="4" w:space="0"/>
              <w:left w:val="nil"/>
              <w:bottom w:val="single" w:color="000000" w:sz="4" w:space="0"/>
              <w:right w:val="single" w:color="000000" w:sz="4" w:space="0"/>
            </w:tcBorders>
            <w:vAlign w:val="center"/>
          </w:tcPr>
          <w:p w14:paraId="73638355">
            <w:pPr>
              <w:keepNext w:val="0"/>
              <w:keepLines w:val="0"/>
              <w:pageBreakBefore w:val="0"/>
              <w:widowControl w:val="0"/>
              <w:kinsoku/>
              <w:wordWrap/>
              <w:overflowPunct/>
              <w:bidi w:val="0"/>
              <w:spacing w:line="460" w:lineRule="exact"/>
              <w:rPr>
                <w:rFonts w:hint="eastAsia" w:ascii="仿宋" w:hAnsi="仿宋" w:eastAsia="仿宋" w:cs="仿宋"/>
                <w:bCs/>
                <w:color w:val="000000" w:themeColor="text1"/>
                <w:kern w:val="0"/>
                <w:sz w:val="24"/>
                <w:lang w:val="en-US" w:eastAsia="zh-CN"/>
                <w14:textFill>
                  <w14:solidFill>
                    <w14:schemeClr w14:val="tx1"/>
                  </w14:solidFill>
                </w14:textFill>
              </w:rPr>
            </w:pPr>
            <w:r>
              <w:rPr>
                <w:rFonts w:hint="eastAsia" w:ascii="仿宋" w:hAnsi="仿宋" w:eastAsia="仿宋" w:cs="仿宋"/>
                <w:bCs/>
                <w:color w:val="000000" w:themeColor="text1"/>
                <w:kern w:val="0"/>
                <w:sz w:val="24"/>
                <w:lang w:val="en-US" w:eastAsia="zh-CN"/>
                <w14:textFill>
                  <w14:solidFill>
                    <w14:schemeClr w14:val="tx1"/>
                  </w14:solidFill>
                </w14:textFill>
              </w:rPr>
              <w:t>无。</w:t>
            </w:r>
          </w:p>
        </w:tc>
      </w:tr>
    </w:tbl>
    <w:p w14:paraId="23CA95B9"/>
    <w:p w14:paraId="51C457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both"/>
        <w:rPr>
          <w:rFonts w:hint="default" w:ascii="宋体" w:hAnsi="宋体" w:eastAsia="宋体" w:cs="宋体"/>
          <w:i w:val="0"/>
          <w:iCs w:val="0"/>
          <w:caps w:val="0"/>
          <w:color w:val="000000"/>
          <w:spacing w:val="0"/>
          <w:sz w:val="24"/>
          <w:szCs w:val="24"/>
          <w:shd w:val="clear" w:fill="FFFFFF"/>
        </w:rPr>
      </w:pPr>
    </w:p>
    <w:p w14:paraId="4E2D9D1B"/>
    <w:p w14:paraId="73B700F7"/>
    <w:p w14:paraId="7852FC7E"/>
    <w:p w14:paraId="20614901"/>
    <w:p w14:paraId="6554A596"/>
    <w:p w14:paraId="628B5B1F"/>
    <w:p w14:paraId="12BBD14D"/>
    <w:p w14:paraId="574290E3"/>
    <w:p w14:paraId="64990F42"/>
    <w:p w14:paraId="7F654DDF"/>
    <w:p w14:paraId="5746B7A4"/>
    <w:p w14:paraId="57CF8EB3"/>
    <w:p w14:paraId="48C720FE"/>
    <w:p w14:paraId="3ACDF947"/>
    <w:p w14:paraId="32ED8179"/>
    <w:p w14:paraId="28F0316E"/>
    <w:p w14:paraId="2318EB2C"/>
    <w:p w14:paraId="225ECE83"/>
    <w:p w14:paraId="04DD334A"/>
    <w:p w14:paraId="1890F759"/>
    <w:p w14:paraId="00133FA3"/>
    <w:p w14:paraId="5CA3DE06"/>
    <w:p w14:paraId="5DE2A88F"/>
    <w:p w14:paraId="17732669"/>
    <w:p w14:paraId="24651AFA"/>
    <w:p w14:paraId="4A56B06F"/>
    <w:p w14:paraId="7729B72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373936"/>
    <w:rsid w:val="0D8B2E79"/>
    <w:rsid w:val="2FE35C8C"/>
    <w:rsid w:val="3B763DE7"/>
    <w:rsid w:val="43827515"/>
    <w:rsid w:val="5A460791"/>
    <w:rsid w:val="75525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5">
    <w:name w:val="列出段落111"/>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629</Words>
  <Characters>670</Characters>
  <Lines>0</Lines>
  <Paragraphs>0</Paragraphs>
  <TotalTime>2</TotalTime>
  <ScaleCrop>false</ScaleCrop>
  <LinksUpToDate>false</LinksUpToDate>
  <CharactersWithSpaces>702</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2026-04-14T03:45:00Z</dcterms:created>
  <dc:creator>Administrator</dc:creator>
  <cp:lastModifiedBy>WPS_1505362053</cp:lastModifiedBy>
  <dcterms:modified xsi:type="dcterms:W3CDTF">2026-07-24T07:47:05Z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KSOTemplateDocerSaveRecord">
    <vt:lpwstr>eyJoZGlkIjoiMzEwNTM5NzYwMDRjMzkwZTVkZjY2ODkwMGIxNGU0OTUiLCJ1c2VySWQiOiIzMDI3Mzk3NzcifQ==</vt:lpwstr>
  </property>
  <property fmtid="{D5CDD505-2E9C-101B-9397-08002B2CF9AE}" pid="4" name="ICV">
    <vt:lpwstr>6D1E3D87735540D0A8F7881F5A43D943_13</vt:lpwstr>
  </property>
</Properties>
</file>