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DC96B1">
      <w:pPr>
        <w:pStyle w:val="13"/>
        <w:jc w:val="both"/>
        <w:rPr>
          <w:rFonts w:hint="eastAsia" w:hAnsi="黑体" w:eastAsia="黑体"/>
          <w:sz w:val="36"/>
          <w:szCs w:val="36"/>
          <w:lang w:eastAsia="zh-CN"/>
        </w:rPr>
      </w:pPr>
    </w:p>
    <w:p w14:paraId="3323949A">
      <w:pPr>
        <w:pStyle w:val="13"/>
        <w:jc w:val="center"/>
        <w:rPr>
          <w:rFonts w:ascii="Times New Roman" w:hAnsi="Times New Roman" w:cs="Times New Roman"/>
          <w:sz w:val="56"/>
          <w:szCs w:val="56"/>
        </w:rPr>
      </w:pPr>
    </w:p>
    <w:p w14:paraId="1F5EB523">
      <w:pPr>
        <w:pStyle w:val="13"/>
        <w:jc w:val="center"/>
        <w:rPr>
          <w:rFonts w:ascii="Times New Roman" w:hAnsi="Times New Roman" w:cs="Times New Roman"/>
          <w:sz w:val="84"/>
          <w:szCs w:val="84"/>
        </w:rPr>
      </w:pPr>
    </w:p>
    <w:p w14:paraId="1EE6CA10">
      <w:pPr>
        <w:pStyle w:val="13"/>
        <w:jc w:val="center"/>
        <w:rPr>
          <w:rFonts w:ascii="Times New Roman" w:hAnsi="Times New Roman" w:cs="Times New Roman"/>
          <w:sz w:val="84"/>
          <w:szCs w:val="84"/>
        </w:rPr>
      </w:pPr>
    </w:p>
    <w:p w14:paraId="393D043A">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EB554DD">
      <w:pPr>
        <w:pStyle w:val="13"/>
        <w:jc w:val="center"/>
        <w:rPr>
          <w:rFonts w:hint="eastAsia" w:ascii="Times New Roman" w:hAnsi="Times New Roman" w:eastAsia="黑体" w:cs="Times New Roman"/>
          <w:b/>
          <w:sz w:val="36"/>
          <w:szCs w:val="28"/>
          <w:lang w:eastAsia="zh-CN"/>
        </w:rPr>
        <w:sectPr>
          <w:footerReference r:id="rId3" w:type="default"/>
          <w:pgSz w:w="11906" w:h="16838"/>
          <w:pgMar w:top="1417" w:right="1588" w:bottom="1417" w:left="1588" w:header="851" w:footer="992" w:gutter="0"/>
          <w:pgNumType w:start="1"/>
          <w:cols w:space="425" w:num="1"/>
          <w:docGrid w:type="lines" w:linePitch="312" w:charSpace="0"/>
        </w:sectPr>
      </w:pPr>
      <w:r>
        <w:rPr>
          <w:rFonts w:hint="eastAsia" w:ascii="Times New Roman" w:hAnsi="Times New Roman" w:eastAsia="方正小标宋简体" w:cs="Times New Roman"/>
          <w:sz w:val="72"/>
          <w:szCs w:val="72"/>
          <w:lang w:val="en-US" w:eastAsia="zh-CN"/>
        </w:rPr>
        <w:t>蓝山县文化市场综合行政执法大队</w:t>
      </w:r>
      <w:r>
        <w:rPr>
          <w:rFonts w:ascii="Times New Roman" w:hAnsi="Times New Roman" w:eastAsia="方正小标宋简体" w:cs="Times New Roman"/>
          <w:sz w:val="72"/>
          <w:szCs w:val="72"/>
        </w:rPr>
        <w:t>部门决算</w:t>
      </w:r>
      <w:r>
        <w:rPr>
          <w:rFonts w:hint="eastAsia" w:ascii="Times New Roman" w:hAnsi="Times New Roman" w:eastAsia="方正小标宋简体" w:cs="Times New Roman"/>
          <w:sz w:val="72"/>
          <w:szCs w:val="72"/>
          <w:lang w:eastAsia="zh-CN"/>
        </w:rPr>
        <w:t>公开</w:t>
      </w:r>
    </w:p>
    <w:p w14:paraId="69D8A89F">
      <w:pPr>
        <w:pStyle w:val="13"/>
        <w:spacing w:line="600" w:lineRule="exact"/>
        <w:jc w:val="both"/>
        <w:rPr>
          <w:rFonts w:ascii="Times New Roman" w:hAnsi="Times New Roman" w:cs="Times New Roman"/>
          <w:b/>
          <w:sz w:val="36"/>
          <w:szCs w:val="28"/>
        </w:rPr>
      </w:pPr>
    </w:p>
    <w:p w14:paraId="30272DC6">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EBBD324">
      <w:pPr>
        <w:pStyle w:val="13"/>
        <w:spacing w:line="600" w:lineRule="exact"/>
        <w:jc w:val="center"/>
        <w:rPr>
          <w:rFonts w:ascii="Times New Roman" w:hAnsi="Times New Roman" w:cs="Times New Roman"/>
          <w:b/>
          <w:sz w:val="36"/>
          <w:szCs w:val="28"/>
        </w:rPr>
      </w:pPr>
    </w:p>
    <w:p w14:paraId="4CD39A78">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蓝山县文化市场综合行政执法大队</w:t>
      </w:r>
      <w:r>
        <w:rPr>
          <w:rFonts w:ascii="Times New Roman" w:hAnsi="Times New Roman" w:cs="Times New Roman"/>
          <w:bCs/>
          <w:sz w:val="32"/>
          <w:szCs w:val="32"/>
        </w:rPr>
        <w:t>概况</w:t>
      </w:r>
    </w:p>
    <w:p w14:paraId="76741A8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53EF1D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D54FF1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C3091C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20F170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F60D30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40B832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B7821F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6DDE0C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4BF0D8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FAD526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ADEA25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A279AB9">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E5D0DE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565CEEB">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C38151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0AD106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2A7344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37987A0">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5CF7D73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D0738D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5608F2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5F533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B5861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C5188F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DACEA4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3E102D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FBE4D7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6AEE9C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ABA4288">
      <w:pPr>
        <w:pStyle w:val="13"/>
        <w:spacing w:line="600" w:lineRule="exact"/>
        <w:rPr>
          <w:rFonts w:ascii="Times New Roman" w:hAnsi="Times New Roman" w:cs="Times New Roman"/>
          <w:bCs/>
          <w:sz w:val="28"/>
          <w:szCs w:val="28"/>
        </w:rPr>
      </w:pPr>
    </w:p>
    <w:p w14:paraId="3F3BEA1F">
      <w:pPr>
        <w:jc w:val="center"/>
        <w:rPr>
          <w:rFonts w:ascii="Times New Roman" w:hAnsi="Times New Roman" w:cs="Times New Roman"/>
          <w:sz w:val="72"/>
          <w:szCs w:val="72"/>
        </w:rPr>
      </w:pPr>
    </w:p>
    <w:p w14:paraId="22259E56">
      <w:pPr>
        <w:jc w:val="center"/>
        <w:rPr>
          <w:rFonts w:ascii="Times New Roman" w:hAnsi="Times New Roman" w:cs="Times New Roman"/>
          <w:sz w:val="72"/>
          <w:szCs w:val="72"/>
        </w:rPr>
      </w:pPr>
    </w:p>
    <w:p w14:paraId="70E2E5E1">
      <w:pPr>
        <w:jc w:val="center"/>
        <w:rPr>
          <w:rFonts w:ascii="Times New Roman" w:hAnsi="Times New Roman" w:cs="Times New Roman"/>
          <w:sz w:val="72"/>
          <w:szCs w:val="72"/>
        </w:rPr>
      </w:pPr>
    </w:p>
    <w:p w14:paraId="4831CD28">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A5776D5">
      <w:pPr>
        <w:rPr>
          <w:rFonts w:ascii="Times New Roman" w:hAnsi="Times New Roman" w:eastAsia="方正小标宋_GBK" w:cs="Times New Roman"/>
          <w:sz w:val="72"/>
          <w:szCs w:val="72"/>
        </w:rPr>
      </w:pPr>
    </w:p>
    <w:p w14:paraId="29086C6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CD3484F">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蓝山县文化市场综合行政执法大队</w:t>
      </w:r>
      <w:r>
        <w:rPr>
          <w:rFonts w:ascii="Times New Roman" w:hAnsi="Times New Roman" w:eastAsia="方正小标宋_GBK" w:cs="Times New Roman"/>
          <w:sz w:val="52"/>
          <w:szCs w:val="52"/>
        </w:rPr>
        <w:t>部门概况</w:t>
      </w:r>
    </w:p>
    <w:p w14:paraId="5EE0C361">
      <w:pPr>
        <w:pStyle w:val="4"/>
        <w:ind w:left="0" w:leftChars="0" w:firstLine="0" w:firstLineChars="0"/>
        <w:rPr>
          <w:rFonts w:ascii="Times New Roman" w:hAnsi="Times New Roman" w:cs="Times New Roman"/>
        </w:rPr>
      </w:pPr>
    </w:p>
    <w:p w14:paraId="7465335C">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6263218">
      <w:pPr>
        <w:ind w:firstLine="643" w:firstLineChars="200"/>
        <w:rPr>
          <w:rFonts w:hint="eastAsia" w:ascii="仿宋" w:hAnsi="仿宋" w:eastAsia="仿宋" w:cs="仿宋"/>
          <w:b w:val="0"/>
          <w:bCs w:val="0"/>
          <w:sz w:val="32"/>
          <w:szCs w:val="32"/>
        </w:rPr>
      </w:pPr>
      <w:r>
        <w:rPr>
          <w:rFonts w:hint="eastAsia" w:ascii="仿宋" w:hAnsi="仿宋" w:eastAsia="仿宋" w:cs="仿宋"/>
          <w:b/>
          <w:bCs/>
          <w:sz w:val="32"/>
          <w:szCs w:val="32"/>
        </w:rPr>
        <w:t>（</w:t>
      </w:r>
      <w:r>
        <w:rPr>
          <w:rFonts w:hint="eastAsia" w:ascii="仿宋" w:hAnsi="仿宋" w:eastAsia="仿宋" w:cs="仿宋"/>
          <w:b w:val="0"/>
          <w:bCs w:val="0"/>
          <w:sz w:val="32"/>
          <w:szCs w:val="32"/>
        </w:rPr>
        <w:t>一）贯彻执行党和国家有关文化、广播电影电视、新闻出版、版权管理的法律、法规和方针政策。</w:t>
      </w:r>
    </w:p>
    <w:p w14:paraId="686E9757">
      <w:pPr>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（二）负责拟定文化市场综合执法工作的规范性文件、总体规划和年度计划，并组织实施。</w:t>
      </w:r>
    </w:p>
    <w:p w14:paraId="5003AE9F">
      <w:pPr>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（三）负责行使对娱乐场所、营业性演出、互联网上网服务营业场所、艺术品销售、社会艺术水平考级以及其他文化市场管理方面法律法规和规章规定的行政处罚权。</w:t>
      </w:r>
    </w:p>
    <w:p w14:paraId="597A279B">
      <w:pPr>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四）负责行使广播电影电视播出和传输机构、传输网络、信息网络视听节目、广播电视设施、卫星电视广播地面接收设施及其他广播电影电视管理方面的法律、法规和规章规定的行政处罚权；负责查处电影制片、进口、发行和放映等活动中的违法违规行为。</w:t>
      </w:r>
    </w:p>
    <w:p w14:paraId="2657148F">
      <w:pPr>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（五）负责行使图书、报纸、期刊、音像制品、电子出版物、计算机软件的出版、印刷、复制、发行活动及其他新闻出版管理方面的法律法规和规章规定的行使处罚权。</w:t>
      </w:r>
    </w:p>
    <w:p w14:paraId="71EC72BD">
      <w:pPr>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（六）负责著作权法律法规和规章规定的行政处罚，受理和报送出版物鉴定相关工作。</w:t>
      </w:r>
    </w:p>
    <w:p w14:paraId="516FBDB3">
      <w:pPr>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（七）负责做好“扫黄打非”相关执法工作。</w:t>
      </w:r>
    </w:p>
    <w:p w14:paraId="61677E4C">
      <w:pPr>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（八）组织开展全县文化、新闻出版、版权、广播电影电视等文化市场专项治理和重大执法行动。</w:t>
      </w:r>
    </w:p>
    <w:p w14:paraId="7B47C8FD">
      <w:pPr>
        <w:rPr>
          <w:rFonts w:hint="eastAsia" w:ascii="仿宋" w:hAnsi="仿宋" w:eastAsia="仿宋" w:cs="仿宋"/>
          <w:b w:val="0"/>
          <w:bCs w:val="0"/>
          <w:sz w:val="32"/>
          <w:szCs w:val="32"/>
        </w:rPr>
      </w:pPr>
      <w:r>
        <w:rPr>
          <w:rFonts w:hint="eastAsia" w:ascii="仿宋" w:hAnsi="仿宋" w:eastAsia="仿宋" w:cs="仿宋"/>
          <w:b w:val="0"/>
          <w:bCs w:val="0"/>
          <w:sz w:val="32"/>
          <w:szCs w:val="32"/>
        </w:rPr>
        <w:t xml:space="preserve">   （九）负责对本大队执法人员进行法律法规、业务技能的培训和考核评比；负责对全县文化、新闻出版、版权、广播电影电视等文化市场经营业主（单位）进行法律法规教育培训。</w:t>
      </w:r>
    </w:p>
    <w:p w14:paraId="7AC0E88A">
      <w:pPr>
        <w:rPr>
          <w:rFonts w:hint="eastAsia" w:ascii="黑体" w:hAnsi="黑体" w:eastAsia="黑体" w:cs="Times New Roman"/>
          <w:b w:val="0"/>
          <w:bCs/>
          <w:kern w:val="0"/>
          <w:sz w:val="32"/>
          <w:szCs w:val="32"/>
        </w:rPr>
      </w:pPr>
      <w:r>
        <w:rPr>
          <w:rFonts w:hint="eastAsia" w:ascii="仿宋" w:hAnsi="仿宋" w:eastAsia="仿宋" w:cs="仿宋"/>
          <w:b w:val="0"/>
          <w:bCs w:val="0"/>
          <w:sz w:val="32"/>
          <w:szCs w:val="32"/>
        </w:rPr>
        <w:t xml:space="preserve">   （十）负责建立文化市场综合执法与相关部门之间的协调机制</w:t>
      </w:r>
      <w:r>
        <w:rPr>
          <w:rFonts w:hint="eastAsia" w:ascii="仿宋" w:hAnsi="仿宋" w:eastAsia="仿宋" w:cs="仿宋"/>
          <w:b/>
          <w:bCs/>
          <w:sz w:val="32"/>
          <w:szCs w:val="32"/>
        </w:rPr>
        <w:t>。</w:t>
      </w:r>
    </w:p>
    <w:p w14:paraId="0199E7A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418BA6B">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41B98646">
      <w:pPr>
        <w:widowControl/>
        <w:spacing w:line="600" w:lineRule="exact"/>
        <w:ind w:firstLine="640" w:firstLineChars="200"/>
        <w:rPr>
          <w:rFonts w:hint="eastAsia" w:ascii="仿宋" w:hAnsi="仿宋" w:eastAsia="仿宋" w:cs="仿宋"/>
          <w:b w:val="0"/>
          <w:bCs w:val="0"/>
          <w:kern w:val="0"/>
          <w:sz w:val="32"/>
          <w:szCs w:val="32"/>
          <w:highlight w:val="none"/>
          <w:u w:val="none"/>
        </w:rPr>
      </w:pPr>
      <w:r>
        <w:rPr>
          <w:rFonts w:hint="eastAsia" w:ascii="仿宋" w:hAnsi="仿宋" w:eastAsia="仿宋" w:cs="仿宋"/>
          <w:b w:val="0"/>
          <w:bCs w:val="0"/>
          <w:sz w:val="32"/>
          <w:szCs w:val="32"/>
          <w:u w:val="none"/>
          <w:lang w:val="en-US" w:eastAsia="zh-CN"/>
        </w:rPr>
        <w:t>蓝山县文化市场综合执法大队</w:t>
      </w:r>
      <w:r>
        <w:rPr>
          <w:rFonts w:hint="eastAsia" w:ascii="仿宋" w:hAnsi="仿宋" w:eastAsia="仿宋" w:cs="仿宋"/>
          <w:b w:val="0"/>
          <w:bCs w:val="0"/>
          <w:sz w:val="32"/>
          <w:szCs w:val="32"/>
          <w:u w:val="none"/>
        </w:rPr>
        <w:t>单位内设</w:t>
      </w:r>
      <w:r>
        <w:rPr>
          <w:rFonts w:hint="eastAsia" w:ascii="仿宋" w:hAnsi="仿宋" w:eastAsia="仿宋" w:cs="仿宋"/>
          <w:b w:val="0"/>
          <w:bCs w:val="0"/>
          <w:sz w:val="32"/>
          <w:szCs w:val="32"/>
          <w:u w:val="none"/>
          <w:lang w:val="en-US" w:eastAsia="zh-CN"/>
        </w:rPr>
        <w:t>机构包括：</w:t>
      </w:r>
      <w:r>
        <w:rPr>
          <w:rFonts w:hint="eastAsia" w:ascii="仿宋" w:hAnsi="仿宋" w:eastAsia="仿宋" w:cs="仿宋"/>
          <w:b w:val="0"/>
          <w:bCs w:val="0"/>
          <w:sz w:val="32"/>
          <w:szCs w:val="32"/>
          <w:u w:val="none"/>
        </w:rPr>
        <w:t>办公室、政策法规股、执法大队一中队、二中队、三中队</w:t>
      </w:r>
      <w:r>
        <w:rPr>
          <w:rFonts w:hint="eastAsia" w:ascii="仿宋" w:hAnsi="仿宋" w:eastAsia="仿宋" w:cs="仿宋"/>
          <w:b w:val="0"/>
          <w:bCs w:val="0"/>
          <w:kern w:val="0"/>
          <w:sz w:val="32"/>
          <w:szCs w:val="32"/>
          <w:highlight w:val="none"/>
          <w:u w:val="none"/>
        </w:rPr>
        <w:t>。</w:t>
      </w:r>
    </w:p>
    <w:p w14:paraId="1E1E9F40">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jc w:val="left"/>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1EA74C2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eastAsia="仿宋_GB2312"/>
          <w:bCs/>
          <w:kern w:val="0"/>
          <w:sz w:val="32"/>
          <w:szCs w:val="32"/>
          <w:lang w:eastAsia="zh-CN"/>
        </w:rPr>
      </w:pPr>
      <w:r>
        <w:rPr>
          <w:rFonts w:hint="eastAsia" w:eastAsia="仿宋_GB2312"/>
          <w:bCs/>
          <w:kern w:val="0"/>
          <w:sz w:val="32"/>
          <w:szCs w:val="32"/>
          <w:lang w:val="en-US" w:eastAsia="zh-CN"/>
        </w:rPr>
        <w:t>蓝山县文化市场综合行政执法大队</w:t>
      </w:r>
      <w:r>
        <w:rPr>
          <w:rFonts w:eastAsia="仿宋_GB2312"/>
          <w:bCs/>
          <w:kern w:val="0"/>
          <w:sz w:val="32"/>
          <w:szCs w:val="32"/>
        </w:rPr>
        <w:t>20</w:t>
      </w:r>
      <w:r>
        <w:rPr>
          <w:rFonts w:hint="eastAsia" w:eastAsia="仿宋_GB2312"/>
          <w:bCs/>
          <w:kern w:val="0"/>
          <w:sz w:val="32"/>
          <w:szCs w:val="32"/>
          <w:lang w:val="en-US" w:eastAsia="zh-CN"/>
        </w:rPr>
        <w:t>25</w:t>
      </w:r>
      <w:r>
        <w:rPr>
          <w:rFonts w:eastAsia="仿宋_GB2312"/>
          <w:bCs/>
          <w:kern w:val="0"/>
          <w:sz w:val="32"/>
          <w:szCs w:val="32"/>
        </w:rPr>
        <w:t>年部门决算汇总公开单位构成包括：</w:t>
      </w:r>
      <w:r>
        <w:rPr>
          <w:rFonts w:hint="eastAsia" w:eastAsia="仿宋_GB2312"/>
          <w:bCs/>
          <w:kern w:val="0"/>
          <w:sz w:val="32"/>
          <w:szCs w:val="32"/>
          <w:lang w:val="en-US" w:eastAsia="zh-CN"/>
        </w:rPr>
        <w:t>蓝山县文化市场综合行政执法大队</w:t>
      </w:r>
      <w:r>
        <w:rPr>
          <w:rFonts w:eastAsia="仿宋_GB2312"/>
          <w:bCs/>
          <w:kern w:val="0"/>
          <w:sz w:val="32"/>
          <w:szCs w:val="32"/>
        </w:rPr>
        <w:t>本级</w:t>
      </w:r>
      <w:r>
        <w:rPr>
          <w:rFonts w:hint="eastAsia" w:eastAsia="仿宋_GB2312"/>
          <w:bCs/>
          <w:kern w:val="0"/>
          <w:sz w:val="32"/>
          <w:szCs w:val="32"/>
          <w:lang w:eastAsia="zh-CN"/>
        </w:rPr>
        <w:t>。</w:t>
      </w:r>
    </w:p>
    <w:p w14:paraId="062394EA">
      <w:pPr>
        <w:widowControl/>
        <w:spacing w:line="600" w:lineRule="exact"/>
        <w:ind w:firstLine="640" w:firstLineChars="200"/>
        <w:rPr>
          <w:rFonts w:ascii="Times New Roman" w:hAnsi="Times New Roman" w:eastAsia="仿宋_GB2312" w:cs="Times New Roman"/>
          <w:bCs/>
          <w:kern w:val="0"/>
          <w:sz w:val="32"/>
          <w:szCs w:val="32"/>
        </w:rPr>
      </w:pPr>
    </w:p>
    <w:p w14:paraId="7859AFDC">
      <w:pPr>
        <w:jc w:val="left"/>
        <w:rPr>
          <w:rFonts w:ascii="Times New Roman" w:hAnsi="Times New Roman" w:eastAsia="仿宋_GB2312" w:cs="Times New Roman"/>
          <w:sz w:val="28"/>
          <w:szCs w:val="32"/>
        </w:rPr>
      </w:pPr>
    </w:p>
    <w:p w14:paraId="6A448DB1">
      <w:pPr>
        <w:jc w:val="center"/>
        <w:rPr>
          <w:rFonts w:ascii="Times New Roman" w:hAnsi="Times New Roman" w:eastAsia="黑体" w:cs="Times New Roman"/>
          <w:sz w:val="28"/>
          <w:szCs w:val="28"/>
        </w:rPr>
      </w:pPr>
    </w:p>
    <w:p w14:paraId="315E72F6">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4A21D6C">
      <w:pPr>
        <w:pStyle w:val="13"/>
        <w:ind w:firstLine="4160" w:firstLineChars="800"/>
        <w:jc w:val="both"/>
        <w:rPr>
          <w:rFonts w:ascii="Times New Roman" w:hAnsi="Times New Roman" w:eastAsia="方正小标宋_GBK" w:cs="Times New Roman"/>
          <w:sz w:val="52"/>
          <w:szCs w:val="52"/>
        </w:rPr>
      </w:pPr>
    </w:p>
    <w:p w14:paraId="6750750C">
      <w:pPr>
        <w:pStyle w:val="13"/>
        <w:ind w:firstLine="4160" w:firstLineChars="800"/>
        <w:jc w:val="both"/>
        <w:rPr>
          <w:rFonts w:ascii="Times New Roman" w:hAnsi="Times New Roman" w:eastAsia="方正小标宋_GBK" w:cs="Times New Roman"/>
          <w:sz w:val="52"/>
          <w:szCs w:val="52"/>
        </w:rPr>
      </w:pPr>
    </w:p>
    <w:p w14:paraId="419F3B49">
      <w:pPr>
        <w:pStyle w:val="13"/>
        <w:ind w:firstLine="4160" w:firstLineChars="8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0E04E7D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5B8159B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DCB5A3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6129C992">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7BE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19847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3BACEE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035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E4DEA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66BD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73757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6D75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DA96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CA13E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B534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6B9277">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8A5E7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E006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C5532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8B3C1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F9427C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06F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FD1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B654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328.39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19D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5B6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561EC">
            <w:pPr>
              <w:jc w:val="right"/>
              <w:rPr>
                <w:rFonts w:ascii="Times New Roman" w:hAnsi="Times New Roman" w:eastAsia="仿宋_GB2312" w:cs="Times New Roman"/>
                <w:color w:val="000000"/>
                <w:sz w:val="22"/>
              </w:rPr>
            </w:pPr>
          </w:p>
        </w:tc>
      </w:tr>
      <w:tr w14:paraId="4F6DA60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6685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AB6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7334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7582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A2B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D257C">
            <w:pPr>
              <w:jc w:val="right"/>
              <w:rPr>
                <w:rFonts w:ascii="Times New Roman" w:hAnsi="Times New Roman" w:eastAsia="仿宋_GB2312" w:cs="Times New Roman"/>
                <w:color w:val="000000"/>
                <w:sz w:val="22"/>
              </w:rPr>
            </w:pPr>
          </w:p>
        </w:tc>
      </w:tr>
      <w:tr w14:paraId="61209C6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EF05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45E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ACB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F30FC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B25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14B8A">
            <w:pPr>
              <w:jc w:val="right"/>
              <w:rPr>
                <w:rFonts w:ascii="Times New Roman" w:hAnsi="Times New Roman" w:eastAsia="仿宋_GB2312" w:cs="Times New Roman"/>
                <w:color w:val="000000"/>
                <w:sz w:val="22"/>
              </w:rPr>
            </w:pPr>
          </w:p>
        </w:tc>
      </w:tr>
      <w:tr w14:paraId="6CB812E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31B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FD4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CA20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B8C8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E6213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C33C0">
            <w:pPr>
              <w:jc w:val="right"/>
              <w:rPr>
                <w:rFonts w:ascii="Times New Roman" w:hAnsi="Times New Roman" w:eastAsia="仿宋_GB2312" w:cs="Times New Roman"/>
                <w:color w:val="000000"/>
                <w:sz w:val="22"/>
              </w:rPr>
            </w:pPr>
          </w:p>
        </w:tc>
      </w:tr>
      <w:tr w14:paraId="2854407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736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E93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65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6BC72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8D2A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4D4E7">
            <w:pPr>
              <w:jc w:val="right"/>
              <w:rPr>
                <w:rFonts w:ascii="Times New Roman" w:hAnsi="Times New Roman" w:eastAsia="仿宋_GB2312" w:cs="Times New Roman"/>
                <w:color w:val="000000"/>
                <w:sz w:val="22"/>
              </w:rPr>
            </w:pPr>
          </w:p>
        </w:tc>
      </w:tr>
      <w:tr w14:paraId="0A1270B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8C9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96D8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289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3373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92B6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BB633">
            <w:pPr>
              <w:jc w:val="right"/>
              <w:rPr>
                <w:rFonts w:ascii="Times New Roman" w:hAnsi="Times New Roman" w:eastAsia="仿宋_GB2312" w:cs="Times New Roman"/>
                <w:color w:val="000000"/>
                <w:sz w:val="22"/>
              </w:rPr>
            </w:pPr>
          </w:p>
        </w:tc>
      </w:tr>
      <w:tr w14:paraId="083C773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648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D36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887A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ACB9B">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BA2F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ACF0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260.96</w:t>
            </w:r>
          </w:p>
        </w:tc>
      </w:tr>
      <w:tr w14:paraId="3AC0FB5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7320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4BE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27D1B">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672FD">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63D3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66DC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54.38</w:t>
            </w:r>
          </w:p>
        </w:tc>
      </w:tr>
      <w:tr w14:paraId="0EB73A1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AF4ED">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72CF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1D2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1A35">
            <w:pPr>
              <w:jc w:val="left"/>
              <w:rPr>
                <w:rFonts w:ascii="Times New Roman" w:hAnsi="Times New Roman" w:eastAsia="仿宋_GB2312" w:cs="Times New Roman"/>
                <w:color w:val="000000"/>
                <w:sz w:val="22"/>
                <w:szCs w:val="22"/>
              </w:rPr>
            </w:pPr>
            <w:r>
              <w:rPr>
                <w:rFonts w:hint="eastAsia" w:ascii="Times New Roman" w:hAnsi="Times New Roman" w:eastAsia="仿宋_GB2312" w:cs="Times New Roman"/>
                <w:color w:val="000000"/>
                <w:sz w:val="22"/>
                <w:szCs w:val="22"/>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77DD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967DD">
            <w:pPr>
              <w:jc w:val="right"/>
              <w:rPr>
                <w:rFonts w:ascii="Times New Roman" w:hAnsi="Times New Roman" w:eastAsia="仿宋_GB2312" w:cs="Times New Roman"/>
                <w:b/>
                <w:color w:val="000000"/>
                <w:sz w:val="22"/>
              </w:rPr>
            </w:pPr>
            <w:r>
              <w:rPr>
                <w:rFonts w:hint="eastAsia" w:ascii="Times New Roman" w:hAnsi="Times New Roman" w:eastAsia="仿宋_GB2312" w:cs="Times New Roman"/>
                <w:b w:val="0"/>
                <w:bCs/>
                <w:color w:val="000000"/>
                <w:sz w:val="22"/>
              </w:rPr>
              <w:t>13.05</w:t>
            </w:r>
          </w:p>
        </w:tc>
      </w:tr>
      <w:tr w14:paraId="4D56DBE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3376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B8363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FA0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328.39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6DA1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56CB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5D0B8">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328.39</w:t>
            </w:r>
          </w:p>
        </w:tc>
      </w:tr>
      <w:tr w14:paraId="55DE5FA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325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8B5DB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F22E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A595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3091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9B19">
            <w:pPr>
              <w:rPr>
                <w:rFonts w:ascii="Times New Roman" w:hAnsi="Times New Roman" w:eastAsia="仿宋_GB2312" w:cs="Times New Roman"/>
                <w:color w:val="000000"/>
                <w:sz w:val="22"/>
              </w:rPr>
            </w:pPr>
          </w:p>
        </w:tc>
      </w:tr>
      <w:tr w14:paraId="24FF44F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513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7A0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88CFA">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0F5C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E303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F9913">
            <w:pPr>
              <w:rPr>
                <w:rFonts w:ascii="Times New Roman" w:hAnsi="Times New Roman" w:eastAsia="仿宋_GB2312" w:cs="Times New Roman"/>
                <w:color w:val="000000"/>
                <w:sz w:val="22"/>
              </w:rPr>
            </w:pPr>
          </w:p>
        </w:tc>
      </w:tr>
      <w:tr w14:paraId="1FD8E5F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FD62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CBA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53B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328.39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AF14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0C65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DD9F9A">
            <w:pPr>
              <w:jc w:val="right"/>
              <w:rPr>
                <w:rFonts w:ascii="Times New Roman" w:hAnsi="Times New Roman" w:eastAsia="仿宋_GB2312" w:cs="Times New Roman"/>
                <w:b w:val="0"/>
                <w:bCs/>
                <w:color w:val="000000"/>
                <w:sz w:val="22"/>
              </w:rPr>
            </w:pPr>
            <w:r>
              <w:rPr>
                <w:rFonts w:hint="eastAsia" w:ascii="Times New Roman" w:hAnsi="Times New Roman" w:eastAsia="仿宋_GB2312" w:cs="Times New Roman"/>
                <w:b w:val="0"/>
                <w:bCs/>
                <w:color w:val="000000"/>
                <w:sz w:val="22"/>
              </w:rPr>
              <w:t>328.39</w:t>
            </w:r>
          </w:p>
        </w:tc>
      </w:tr>
    </w:tbl>
    <w:p w14:paraId="073C4738">
      <w:pPr>
        <w:widowControl/>
        <w:jc w:val="left"/>
        <w:textAlignment w:val="center"/>
        <w:rPr>
          <w:rFonts w:ascii="Times New Roman" w:hAnsi="Times New Roman" w:eastAsia="宋体" w:cs="Times New Roman"/>
          <w:color w:val="000000"/>
          <w:kern w:val="0"/>
          <w:sz w:val="24"/>
          <w:szCs w:val="24"/>
          <w:lang w:bidi="ar"/>
        </w:rPr>
      </w:pPr>
    </w:p>
    <w:p w14:paraId="2EF14B29">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1DC50523">
      <w:pPr>
        <w:rPr>
          <w:rFonts w:ascii="Times New Roman" w:hAnsi="Times New Roman" w:eastAsia="黑体" w:cs="Times New Roman"/>
          <w:color w:val="000000"/>
          <w:kern w:val="0"/>
          <w:sz w:val="32"/>
          <w:szCs w:val="32"/>
          <w:lang w:bidi="ar"/>
        </w:rPr>
      </w:pPr>
      <w:r>
        <w:rPr>
          <w:rFonts w:ascii="Times New Roman" w:hAnsi="Times New Roman" w:eastAsia="华文中宋" w:cs="Times New Roman"/>
          <w:color w:val="000000"/>
          <w:sz w:val="32"/>
          <w:szCs w:val="32"/>
        </w:rPr>
        <w:br w:type="page"/>
      </w:r>
    </w:p>
    <w:p w14:paraId="19403EA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A849871">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3D030429">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蓝山县文化市场综合行政执法大队</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3520"/>
        <w:gridCol w:w="1410"/>
        <w:gridCol w:w="1545"/>
        <w:gridCol w:w="1455"/>
        <w:gridCol w:w="975"/>
        <w:gridCol w:w="990"/>
        <w:gridCol w:w="1800"/>
        <w:gridCol w:w="1085"/>
      </w:tblGrid>
      <w:tr w14:paraId="649E5FF6">
        <w:tblPrEx>
          <w:tblCellMar>
            <w:top w:w="0" w:type="dxa"/>
            <w:left w:w="0" w:type="dxa"/>
            <w:bottom w:w="0" w:type="dxa"/>
            <w:right w:w="0" w:type="dxa"/>
          </w:tblCellMar>
        </w:tblPrEx>
        <w:trPr>
          <w:trHeight w:val="350" w:hRule="atLeast"/>
          <w:jc w:val="center"/>
        </w:trPr>
        <w:tc>
          <w:tcPr>
            <w:tcW w:w="540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7E3F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41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769D7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54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26568B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4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D7875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9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B3BBEF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9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BF0525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0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B798C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08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791964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9C90ABC">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2BCDB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52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E2585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410" w:type="dxa"/>
            <w:vMerge w:val="continue"/>
            <w:tcBorders>
              <w:top w:val="single" w:color="auto" w:sz="4" w:space="0"/>
              <w:left w:val="single" w:color="auto" w:sz="4" w:space="0"/>
              <w:bottom w:val="single" w:color="auto" w:sz="4" w:space="0"/>
              <w:right w:val="single" w:color="auto" w:sz="4" w:space="0"/>
            </w:tcBorders>
            <w:vAlign w:val="center"/>
          </w:tcPr>
          <w:p w14:paraId="6625750B">
            <w:pPr>
              <w:rPr>
                <w:rFonts w:ascii="Times New Roman" w:hAnsi="Times New Roman" w:eastAsia="仿宋_GB2312" w:cs="Times New Roman"/>
                <w:sz w:val="24"/>
                <w:szCs w:val="24"/>
              </w:rPr>
            </w:pPr>
          </w:p>
        </w:tc>
        <w:tc>
          <w:tcPr>
            <w:tcW w:w="1545" w:type="dxa"/>
            <w:vMerge w:val="continue"/>
            <w:tcBorders>
              <w:top w:val="single" w:color="auto" w:sz="4" w:space="0"/>
              <w:left w:val="single" w:color="auto" w:sz="4" w:space="0"/>
              <w:bottom w:val="single" w:color="auto" w:sz="4" w:space="0"/>
              <w:right w:val="single" w:color="auto" w:sz="4" w:space="0"/>
            </w:tcBorders>
            <w:vAlign w:val="center"/>
          </w:tcPr>
          <w:p w14:paraId="391C9CBC">
            <w:pPr>
              <w:rPr>
                <w:rFonts w:ascii="Times New Roman" w:hAnsi="Times New Roman" w:eastAsia="仿宋_GB2312" w:cs="Times New Roman"/>
                <w:sz w:val="24"/>
                <w:szCs w:val="24"/>
              </w:rPr>
            </w:pPr>
          </w:p>
        </w:tc>
        <w:tc>
          <w:tcPr>
            <w:tcW w:w="1455" w:type="dxa"/>
            <w:vMerge w:val="continue"/>
            <w:tcBorders>
              <w:top w:val="single" w:color="auto" w:sz="4" w:space="0"/>
              <w:left w:val="single" w:color="auto" w:sz="4" w:space="0"/>
              <w:bottom w:val="single" w:color="auto" w:sz="4" w:space="0"/>
              <w:right w:val="single" w:color="auto" w:sz="4" w:space="0"/>
            </w:tcBorders>
            <w:vAlign w:val="center"/>
          </w:tcPr>
          <w:p w14:paraId="70683729">
            <w:pPr>
              <w:rPr>
                <w:rFonts w:ascii="Times New Roman" w:hAnsi="Times New Roman" w:eastAsia="仿宋_GB2312" w:cs="Times New Roman"/>
                <w:sz w:val="24"/>
                <w:szCs w:val="24"/>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14:paraId="324A76CD">
            <w:pPr>
              <w:rPr>
                <w:rFonts w:ascii="Times New Roman" w:hAnsi="Times New Roman" w:eastAsia="仿宋_GB2312" w:cs="Times New Roman"/>
                <w:sz w:val="24"/>
                <w:szCs w:val="24"/>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14:paraId="0D52B1F6">
            <w:pPr>
              <w:rPr>
                <w:rFonts w:ascii="Times New Roman" w:hAnsi="Times New Roman" w:eastAsia="仿宋_GB2312" w:cs="Times New Roman"/>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17333F74">
            <w:pPr>
              <w:rPr>
                <w:rFonts w:ascii="Times New Roman" w:hAnsi="Times New Roman" w:eastAsia="仿宋_GB2312" w:cs="Times New Roman"/>
                <w:sz w:val="24"/>
                <w:szCs w:val="24"/>
              </w:rPr>
            </w:pPr>
          </w:p>
        </w:tc>
        <w:tc>
          <w:tcPr>
            <w:tcW w:w="1085" w:type="dxa"/>
            <w:vMerge w:val="continue"/>
            <w:tcBorders>
              <w:top w:val="single" w:color="auto" w:sz="4" w:space="0"/>
              <w:left w:val="single" w:color="auto" w:sz="4" w:space="0"/>
              <w:bottom w:val="single" w:color="auto" w:sz="4" w:space="0"/>
              <w:right w:val="single" w:color="auto" w:sz="4" w:space="0"/>
            </w:tcBorders>
            <w:vAlign w:val="center"/>
          </w:tcPr>
          <w:p w14:paraId="534BED63">
            <w:pPr>
              <w:rPr>
                <w:rFonts w:ascii="Times New Roman" w:hAnsi="Times New Roman" w:eastAsia="仿宋_GB2312" w:cs="Times New Roman"/>
                <w:sz w:val="24"/>
                <w:szCs w:val="24"/>
              </w:rPr>
            </w:pPr>
          </w:p>
        </w:tc>
      </w:tr>
      <w:tr w14:paraId="3D7A74EA">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CAE4A6D">
            <w:pPr>
              <w:rPr>
                <w:rFonts w:ascii="Times New Roman" w:hAnsi="Times New Roman" w:eastAsia="仿宋_GB2312" w:cs="Times New Roman"/>
                <w:sz w:val="24"/>
                <w:szCs w:val="24"/>
              </w:rPr>
            </w:pPr>
          </w:p>
        </w:tc>
        <w:tc>
          <w:tcPr>
            <w:tcW w:w="3520" w:type="dxa"/>
            <w:vMerge w:val="continue"/>
            <w:tcBorders>
              <w:top w:val="nil"/>
              <w:left w:val="single" w:color="auto" w:sz="4" w:space="0"/>
              <w:bottom w:val="single" w:color="auto" w:sz="4" w:space="0"/>
              <w:right w:val="single" w:color="auto" w:sz="4" w:space="0"/>
            </w:tcBorders>
            <w:vAlign w:val="center"/>
          </w:tcPr>
          <w:p w14:paraId="76B51E57">
            <w:pPr>
              <w:rPr>
                <w:rFonts w:ascii="Times New Roman" w:hAnsi="Times New Roman" w:eastAsia="仿宋_GB2312" w:cs="Times New Roman"/>
                <w:sz w:val="24"/>
                <w:szCs w:val="24"/>
              </w:rPr>
            </w:pPr>
          </w:p>
        </w:tc>
        <w:tc>
          <w:tcPr>
            <w:tcW w:w="1410" w:type="dxa"/>
            <w:vMerge w:val="continue"/>
            <w:tcBorders>
              <w:top w:val="single" w:color="auto" w:sz="4" w:space="0"/>
              <w:left w:val="single" w:color="auto" w:sz="4" w:space="0"/>
              <w:bottom w:val="single" w:color="auto" w:sz="4" w:space="0"/>
              <w:right w:val="single" w:color="auto" w:sz="4" w:space="0"/>
            </w:tcBorders>
            <w:vAlign w:val="center"/>
          </w:tcPr>
          <w:p w14:paraId="5FC7348B">
            <w:pPr>
              <w:rPr>
                <w:rFonts w:ascii="Times New Roman" w:hAnsi="Times New Roman" w:eastAsia="仿宋_GB2312" w:cs="Times New Roman"/>
                <w:sz w:val="24"/>
                <w:szCs w:val="24"/>
              </w:rPr>
            </w:pPr>
          </w:p>
        </w:tc>
        <w:tc>
          <w:tcPr>
            <w:tcW w:w="1545" w:type="dxa"/>
            <w:vMerge w:val="continue"/>
            <w:tcBorders>
              <w:top w:val="single" w:color="auto" w:sz="4" w:space="0"/>
              <w:left w:val="single" w:color="auto" w:sz="4" w:space="0"/>
              <w:bottom w:val="single" w:color="auto" w:sz="4" w:space="0"/>
              <w:right w:val="single" w:color="auto" w:sz="4" w:space="0"/>
            </w:tcBorders>
            <w:vAlign w:val="center"/>
          </w:tcPr>
          <w:p w14:paraId="276D244E">
            <w:pPr>
              <w:rPr>
                <w:rFonts w:ascii="Times New Roman" w:hAnsi="Times New Roman" w:eastAsia="仿宋_GB2312" w:cs="Times New Roman"/>
                <w:sz w:val="24"/>
                <w:szCs w:val="24"/>
              </w:rPr>
            </w:pPr>
          </w:p>
        </w:tc>
        <w:tc>
          <w:tcPr>
            <w:tcW w:w="1455" w:type="dxa"/>
            <w:vMerge w:val="continue"/>
            <w:tcBorders>
              <w:top w:val="single" w:color="auto" w:sz="4" w:space="0"/>
              <w:left w:val="single" w:color="auto" w:sz="4" w:space="0"/>
              <w:bottom w:val="single" w:color="auto" w:sz="4" w:space="0"/>
              <w:right w:val="single" w:color="auto" w:sz="4" w:space="0"/>
            </w:tcBorders>
            <w:vAlign w:val="center"/>
          </w:tcPr>
          <w:p w14:paraId="496C449C">
            <w:pPr>
              <w:rPr>
                <w:rFonts w:ascii="Times New Roman" w:hAnsi="Times New Roman" w:eastAsia="仿宋_GB2312" w:cs="Times New Roman"/>
                <w:sz w:val="24"/>
                <w:szCs w:val="24"/>
              </w:rPr>
            </w:pPr>
          </w:p>
        </w:tc>
        <w:tc>
          <w:tcPr>
            <w:tcW w:w="975" w:type="dxa"/>
            <w:vMerge w:val="continue"/>
            <w:tcBorders>
              <w:top w:val="single" w:color="auto" w:sz="4" w:space="0"/>
              <w:left w:val="single" w:color="auto" w:sz="4" w:space="0"/>
              <w:bottom w:val="single" w:color="auto" w:sz="4" w:space="0"/>
              <w:right w:val="single" w:color="auto" w:sz="4" w:space="0"/>
            </w:tcBorders>
            <w:vAlign w:val="center"/>
          </w:tcPr>
          <w:p w14:paraId="60F3F0DF">
            <w:pPr>
              <w:rPr>
                <w:rFonts w:ascii="Times New Roman" w:hAnsi="Times New Roman" w:eastAsia="仿宋_GB2312" w:cs="Times New Roman"/>
                <w:sz w:val="24"/>
                <w:szCs w:val="24"/>
              </w:rPr>
            </w:pPr>
          </w:p>
        </w:tc>
        <w:tc>
          <w:tcPr>
            <w:tcW w:w="990" w:type="dxa"/>
            <w:vMerge w:val="continue"/>
            <w:tcBorders>
              <w:top w:val="single" w:color="auto" w:sz="4" w:space="0"/>
              <w:left w:val="single" w:color="auto" w:sz="4" w:space="0"/>
              <w:bottom w:val="single" w:color="auto" w:sz="4" w:space="0"/>
              <w:right w:val="single" w:color="auto" w:sz="4" w:space="0"/>
            </w:tcBorders>
            <w:vAlign w:val="center"/>
          </w:tcPr>
          <w:p w14:paraId="260B43AF">
            <w:pPr>
              <w:rPr>
                <w:rFonts w:ascii="Times New Roman" w:hAnsi="Times New Roman" w:eastAsia="仿宋_GB2312" w:cs="Times New Roman"/>
                <w:sz w:val="24"/>
                <w:szCs w:val="24"/>
              </w:rPr>
            </w:pPr>
          </w:p>
        </w:tc>
        <w:tc>
          <w:tcPr>
            <w:tcW w:w="1800" w:type="dxa"/>
            <w:vMerge w:val="continue"/>
            <w:tcBorders>
              <w:top w:val="single" w:color="auto" w:sz="4" w:space="0"/>
              <w:left w:val="single" w:color="auto" w:sz="4" w:space="0"/>
              <w:bottom w:val="single" w:color="auto" w:sz="4" w:space="0"/>
              <w:right w:val="single" w:color="auto" w:sz="4" w:space="0"/>
            </w:tcBorders>
            <w:vAlign w:val="center"/>
          </w:tcPr>
          <w:p w14:paraId="29B60EC5">
            <w:pPr>
              <w:rPr>
                <w:rFonts w:ascii="Times New Roman" w:hAnsi="Times New Roman" w:eastAsia="仿宋_GB2312" w:cs="Times New Roman"/>
                <w:sz w:val="24"/>
                <w:szCs w:val="24"/>
              </w:rPr>
            </w:pPr>
          </w:p>
        </w:tc>
        <w:tc>
          <w:tcPr>
            <w:tcW w:w="1085" w:type="dxa"/>
            <w:vMerge w:val="continue"/>
            <w:tcBorders>
              <w:top w:val="single" w:color="auto" w:sz="4" w:space="0"/>
              <w:left w:val="single" w:color="auto" w:sz="4" w:space="0"/>
              <w:bottom w:val="single" w:color="auto" w:sz="4" w:space="0"/>
              <w:right w:val="single" w:color="auto" w:sz="4" w:space="0"/>
            </w:tcBorders>
            <w:vAlign w:val="center"/>
          </w:tcPr>
          <w:p w14:paraId="651E330F">
            <w:pPr>
              <w:rPr>
                <w:rFonts w:ascii="Times New Roman" w:hAnsi="Times New Roman" w:eastAsia="仿宋_GB2312" w:cs="Times New Roman"/>
                <w:sz w:val="24"/>
                <w:szCs w:val="24"/>
              </w:rPr>
            </w:pPr>
          </w:p>
        </w:tc>
      </w:tr>
      <w:tr w14:paraId="2276A04E">
        <w:tblPrEx>
          <w:tblCellMar>
            <w:top w:w="0" w:type="dxa"/>
            <w:left w:w="0" w:type="dxa"/>
            <w:bottom w:w="0" w:type="dxa"/>
            <w:right w:w="0" w:type="dxa"/>
          </w:tblCellMar>
        </w:tblPrEx>
        <w:trPr>
          <w:trHeight w:val="360" w:hRule="atLeast"/>
          <w:jc w:val="center"/>
        </w:trPr>
        <w:tc>
          <w:tcPr>
            <w:tcW w:w="540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533473">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41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12477D">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54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C568BD7">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45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435262">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9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C4B88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99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24FCA46">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B53B12">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08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C2C80E">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A7618AE">
        <w:tblPrEx>
          <w:tblCellMar>
            <w:top w:w="0" w:type="dxa"/>
            <w:left w:w="0" w:type="dxa"/>
            <w:bottom w:w="0" w:type="dxa"/>
            <w:right w:w="0" w:type="dxa"/>
          </w:tblCellMar>
        </w:tblPrEx>
        <w:trPr>
          <w:trHeight w:val="345" w:hRule="atLeast"/>
          <w:jc w:val="center"/>
        </w:trPr>
        <w:tc>
          <w:tcPr>
            <w:tcW w:w="540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9F687F">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F6E2F0">
            <w:pPr>
              <w:jc w:val="right"/>
              <w:rPr>
                <w:rFonts w:ascii="Times New Roman" w:hAnsi="Times New Roman" w:eastAsia="仿宋_GB2312" w:cs="Times New Roman"/>
                <w:sz w:val="24"/>
                <w:szCs w:val="24"/>
              </w:rPr>
            </w:pPr>
            <w:r>
              <w:rPr>
                <w:rFonts w:hint="eastAsia" w:ascii="Times New Roman" w:hAnsi="Times New Roman" w:eastAsia="仿宋_GB2312" w:cs="Times New Roman"/>
              </w:rPr>
              <w:t>328.39</w:t>
            </w:r>
            <w:r>
              <w:rPr>
                <w:rFonts w:ascii="Times New Roman" w:hAnsi="Times New Roman" w:eastAsia="仿宋_GB2312" w:cs="Times New Roman"/>
              </w:rPr>
              <w:t>　</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E9B14B">
            <w:pPr>
              <w:jc w:val="right"/>
              <w:rPr>
                <w:rFonts w:ascii="Times New Roman" w:hAnsi="Times New Roman" w:eastAsia="仿宋_GB2312" w:cs="Times New Roman"/>
                <w:sz w:val="24"/>
                <w:szCs w:val="24"/>
              </w:rPr>
            </w:pPr>
            <w:r>
              <w:rPr>
                <w:rFonts w:hint="eastAsia" w:ascii="Times New Roman" w:hAnsi="Times New Roman" w:eastAsia="仿宋_GB2312" w:cs="Times New Roman"/>
              </w:rPr>
              <w:t>328.39</w:t>
            </w:r>
            <w:r>
              <w:rPr>
                <w:rFonts w:ascii="Times New Roman" w:hAnsi="Times New Roman" w:eastAsia="仿宋_GB2312" w:cs="Times New Roman"/>
              </w:rPr>
              <w:t>　</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50EB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A5B03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CDB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82EE7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0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82D9A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9E238D7">
        <w:tblPrEx>
          <w:tblCellMar>
            <w:top w:w="0" w:type="dxa"/>
            <w:left w:w="0" w:type="dxa"/>
            <w:bottom w:w="0" w:type="dxa"/>
            <w:right w:w="0" w:type="dxa"/>
          </w:tblCellMar>
        </w:tblPrEx>
        <w:trPr>
          <w:trHeight w:val="448"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A9648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w:t>
            </w:r>
          </w:p>
        </w:tc>
        <w:tc>
          <w:tcPr>
            <w:tcW w:w="35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20F37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文化旅游体育与传媒支出</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ED11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C404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27D08">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3ABD62">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826509">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2C1C2C">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0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8BB2C5">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2A57E1C0">
        <w:tblPrEx>
          <w:tblCellMar>
            <w:top w:w="0" w:type="dxa"/>
            <w:left w:w="0" w:type="dxa"/>
            <w:bottom w:w="0" w:type="dxa"/>
            <w:right w:w="0" w:type="dxa"/>
          </w:tblCellMar>
        </w:tblPrEx>
        <w:trPr>
          <w:trHeight w:val="448"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4A7E64">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20701</w:t>
            </w:r>
          </w:p>
        </w:tc>
        <w:tc>
          <w:tcPr>
            <w:tcW w:w="35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3E92D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文化和旅游</w:t>
            </w:r>
            <w:r>
              <w:rPr>
                <w:rFonts w:ascii="Times New Roman" w:hAnsi="Times New Roman" w:eastAsia="仿宋_GB2312" w:cs="Times New Roman"/>
              </w:rPr>
              <w:t>　</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D671C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55B4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5AC2FE">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69D1C9">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C2A56E">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9C3FC0">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0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55768B">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35D8E830">
        <w:tblPrEx>
          <w:tblCellMar>
            <w:top w:w="0" w:type="dxa"/>
            <w:left w:w="0" w:type="dxa"/>
            <w:bottom w:w="0" w:type="dxa"/>
            <w:right w:w="0" w:type="dxa"/>
          </w:tblCellMar>
        </w:tblPrEx>
        <w:trPr>
          <w:trHeight w:val="448"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361314">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20701</w:t>
            </w:r>
            <w:r>
              <w:rPr>
                <w:rFonts w:hint="eastAsia" w:ascii="Times New Roman" w:hAnsi="Times New Roman" w:eastAsia="仿宋_GB2312" w:cs="Times New Roman"/>
                <w:lang w:val="en-US" w:eastAsia="zh-CN"/>
              </w:rPr>
              <w:t>01</w:t>
            </w:r>
          </w:p>
        </w:tc>
        <w:tc>
          <w:tcPr>
            <w:tcW w:w="35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AC060CE">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EDC5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98.17</w:t>
            </w:r>
            <w:r>
              <w:rPr>
                <w:rFonts w:ascii="Times New Roman" w:hAnsi="Times New Roman" w:eastAsia="仿宋_GB2312" w:cs="Times New Roman"/>
              </w:rPr>
              <w:t>　</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E1B30">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98.17</w:t>
            </w:r>
            <w:r>
              <w:rPr>
                <w:rFonts w:ascii="Times New Roman" w:hAnsi="Times New Roman" w:eastAsia="仿宋_GB2312" w:cs="Times New Roman"/>
              </w:rPr>
              <w:t>　</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B1ACAF">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0F9AB2">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D6698C">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340C5">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0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4FBD5A">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2F3097A2">
        <w:tblPrEx>
          <w:tblCellMar>
            <w:top w:w="0" w:type="dxa"/>
            <w:left w:w="0" w:type="dxa"/>
            <w:bottom w:w="0" w:type="dxa"/>
            <w:right w:w="0" w:type="dxa"/>
          </w:tblCellMar>
        </w:tblPrEx>
        <w:trPr>
          <w:trHeight w:val="448"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7B71B77">
            <w:pPr>
              <w:rPr>
                <w:rFonts w:hint="eastAsia" w:ascii="Times New Roman" w:hAnsi="Times New Roman" w:eastAsia="仿宋_GB2312" w:cs="Times New Roman"/>
              </w:rPr>
            </w:pPr>
            <w:r>
              <w:rPr>
                <w:rFonts w:hint="eastAsia" w:ascii="Times New Roman" w:hAnsi="Times New Roman" w:eastAsia="仿宋_GB2312" w:cs="Times New Roman"/>
              </w:rPr>
              <w:t>2070112</w:t>
            </w:r>
          </w:p>
        </w:tc>
        <w:tc>
          <w:tcPr>
            <w:tcW w:w="35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A513AA">
            <w:pPr>
              <w:rPr>
                <w:rFonts w:hint="eastAsia" w:ascii="Times New Roman" w:hAnsi="Times New Roman" w:eastAsia="仿宋_GB2312" w:cs="Times New Roman"/>
              </w:rPr>
            </w:pPr>
            <w:r>
              <w:rPr>
                <w:rFonts w:hint="eastAsia" w:ascii="Times New Roman" w:hAnsi="Times New Roman" w:eastAsia="仿宋_GB2312" w:cs="Times New Roman"/>
              </w:rPr>
              <w:t>文化和旅游市场管理</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9BF279">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162.79</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C5401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162.79</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9C120C">
            <w:pPr>
              <w:jc w:val="right"/>
              <w:rPr>
                <w:rFonts w:ascii="Times New Roman" w:hAnsi="Times New Roman" w:eastAsia="仿宋_GB2312" w:cs="Times New Roman"/>
              </w:rPr>
            </w:pP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303A1B">
            <w:pPr>
              <w:jc w:val="right"/>
              <w:rPr>
                <w:rFonts w:ascii="Times New Roman" w:hAnsi="Times New Roman" w:eastAsia="仿宋_GB2312" w:cs="Times New Roman"/>
              </w:rPr>
            </w:pP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87F9E9">
            <w:pPr>
              <w:jc w:val="right"/>
              <w:rPr>
                <w:rFonts w:ascii="Times New Roman" w:hAnsi="Times New Roman" w:eastAsia="仿宋_GB2312" w:cs="Times New Roman"/>
              </w:rPr>
            </w:pP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DFC3AF">
            <w:pPr>
              <w:jc w:val="right"/>
              <w:rPr>
                <w:rFonts w:ascii="Times New Roman" w:hAnsi="Times New Roman" w:eastAsia="仿宋_GB2312" w:cs="Times New Roman"/>
              </w:rPr>
            </w:pPr>
          </w:p>
        </w:tc>
        <w:tc>
          <w:tcPr>
            <w:tcW w:w="10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38EFF">
            <w:pPr>
              <w:jc w:val="right"/>
              <w:rPr>
                <w:rFonts w:ascii="Times New Roman" w:hAnsi="Times New Roman" w:eastAsia="仿宋_GB2312" w:cs="Times New Roman"/>
              </w:rPr>
            </w:pPr>
          </w:p>
        </w:tc>
      </w:tr>
      <w:tr w14:paraId="1A8ADCDE">
        <w:tblPrEx>
          <w:tblCellMar>
            <w:top w:w="0" w:type="dxa"/>
            <w:left w:w="0" w:type="dxa"/>
            <w:bottom w:w="0" w:type="dxa"/>
            <w:right w:w="0" w:type="dxa"/>
          </w:tblCellMar>
        </w:tblPrEx>
        <w:trPr>
          <w:trHeight w:val="448"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E68E8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p>
        </w:tc>
        <w:tc>
          <w:tcPr>
            <w:tcW w:w="35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1648A9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社会保障和就业支出</w:t>
            </w:r>
            <w:r>
              <w:rPr>
                <w:rFonts w:ascii="Times New Roman" w:hAnsi="Times New Roman" w:eastAsia="仿宋_GB2312" w:cs="Times New Roman"/>
              </w:rPr>
              <w:t>　</w:t>
            </w:r>
          </w:p>
        </w:tc>
        <w:tc>
          <w:tcPr>
            <w:tcW w:w="141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8CB119">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54.38</w:t>
            </w:r>
            <w:r>
              <w:rPr>
                <w:rFonts w:ascii="Times New Roman" w:hAnsi="Times New Roman" w:eastAsia="仿宋_GB2312" w:cs="Times New Roman"/>
              </w:rPr>
              <w:t>　</w:t>
            </w:r>
          </w:p>
        </w:tc>
        <w:tc>
          <w:tcPr>
            <w:tcW w:w="154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6C375">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54.38</w:t>
            </w:r>
            <w:r>
              <w:rPr>
                <w:rFonts w:ascii="Times New Roman" w:hAnsi="Times New Roman" w:eastAsia="仿宋_GB2312" w:cs="Times New Roman"/>
              </w:rPr>
              <w:t>　</w:t>
            </w:r>
          </w:p>
        </w:tc>
        <w:tc>
          <w:tcPr>
            <w:tcW w:w="145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16A83B">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55901C">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99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38E3F">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80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E1FCA2">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c>
          <w:tcPr>
            <w:tcW w:w="108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91E42">
            <w:pPr>
              <w:jc w:val="righ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p>
        </w:tc>
      </w:tr>
      <w:tr w14:paraId="242B21F6">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6767ABF2">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3D10794B">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7A4F6973">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38.38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7181530B">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38.38</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4AEFB52E">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9EA1E87">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76CB8BEB">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797AD684">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50857278">
            <w:pPr>
              <w:jc w:val="right"/>
              <w:rPr>
                <w:rFonts w:ascii="Times New Roman" w:hAnsi="Times New Roman" w:eastAsia="仿宋_GB2312" w:cs="Times New Roman"/>
                <w:kern w:val="2"/>
                <w:sz w:val="21"/>
                <w:szCs w:val="22"/>
                <w:lang w:val="en-US" w:eastAsia="zh-CN" w:bidi="ar-SA"/>
              </w:rPr>
            </w:pPr>
          </w:p>
        </w:tc>
      </w:tr>
      <w:tr w14:paraId="0D3289DF">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FABBDC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2080501</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0780925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行政单位离退休</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11446E4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0.1</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061F4D8">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0.1</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14705AD3">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93DE02F">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6EFAE8C2">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46C46D8D">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441B7058">
            <w:pPr>
              <w:jc w:val="right"/>
              <w:rPr>
                <w:rFonts w:ascii="Times New Roman" w:hAnsi="Times New Roman" w:eastAsia="仿宋_GB2312" w:cs="Times New Roman"/>
                <w:kern w:val="2"/>
                <w:sz w:val="21"/>
                <w:szCs w:val="22"/>
                <w:lang w:val="en-US" w:eastAsia="zh-CN" w:bidi="ar-SA"/>
              </w:rPr>
            </w:pPr>
          </w:p>
        </w:tc>
      </w:tr>
      <w:tr w14:paraId="4DFBD992">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094A694">
            <w:pPr>
              <w:rPr>
                <w:rFonts w:hint="eastAsia" w:ascii="Times New Roman" w:hAnsi="Times New Roman" w:eastAsia="仿宋_GB2312" w:cs="Times New Roman"/>
              </w:rPr>
            </w:pPr>
            <w:r>
              <w:rPr>
                <w:rFonts w:hint="eastAsia" w:ascii="Times New Roman" w:hAnsi="Times New Roman" w:eastAsia="仿宋_GB2312" w:cs="Times New Roman"/>
              </w:rPr>
              <w:t>2080502</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0ABA51D5">
            <w:pPr>
              <w:rPr>
                <w:rFonts w:hint="eastAsia" w:ascii="Times New Roman" w:hAnsi="Times New Roman" w:eastAsia="仿宋_GB2312" w:cs="Times New Roman"/>
              </w:rPr>
            </w:pPr>
            <w:r>
              <w:rPr>
                <w:rFonts w:hint="eastAsia" w:ascii="Times New Roman" w:hAnsi="Times New Roman" w:eastAsia="仿宋_GB2312" w:cs="Times New Roman"/>
              </w:rPr>
              <w:t>事业单位离退休</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71B2B96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235144F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6.00</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52FBE564">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7E58661C">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7A4A0435">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0AB02EC7">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3222745D">
            <w:pPr>
              <w:jc w:val="right"/>
              <w:rPr>
                <w:rFonts w:ascii="Times New Roman" w:hAnsi="Times New Roman" w:eastAsia="仿宋_GB2312" w:cs="Times New Roman"/>
                <w:kern w:val="2"/>
                <w:sz w:val="21"/>
                <w:szCs w:val="22"/>
                <w:lang w:val="en-US" w:eastAsia="zh-CN" w:bidi="ar-SA"/>
              </w:rPr>
            </w:pPr>
          </w:p>
        </w:tc>
      </w:tr>
      <w:tr w14:paraId="56FC7D6F">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44F138B8">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10CB832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245976E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32.28</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3E1AADD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32.28</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02270887">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6655B6D1">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38DBD056">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27BA8576">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68617391">
            <w:pPr>
              <w:jc w:val="right"/>
              <w:rPr>
                <w:rFonts w:ascii="Times New Roman" w:hAnsi="Times New Roman" w:eastAsia="仿宋_GB2312" w:cs="Times New Roman"/>
                <w:kern w:val="2"/>
                <w:sz w:val="21"/>
                <w:szCs w:val="22"/>
                <w:lang w:val="en-US" w:eastAsia="zh-CN" w:bidi="ar-SA"/>
              </w:rPr>
            </w:pPr>
          </w:p>
        </w:tc>
      </w:tr>
      <w:tr w14:paraId="4DC08C36">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20B4557">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20808</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23022D7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抚恤</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1A54E86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387157F">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37C7E12D">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2A43242F">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1A85930E">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6DE5D577">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29098E9C">
            <w:pPr>
              <w:jc w:val="right"/>
              <w:rPr>
                <w:rFonts w:ascii="Times New Roman" w:hAnsi="Times New Roman" w:eastAsia="仿宋_GB2312" w:cs="Times New Roman"/>
                <w:kern w:val="2"/>
                <w:sz w:val="21"/>
                <w:szCs w:val="22"/>
                <w:lang w:val="en-US" w:eastAsia="zh-CN" w:bidi="ar-SA"/>
              </w:rPr>
            </w:pPr>
          </w:p>
        </w:tc>
      </w:tr>
      <w:tr w14:paraId="24B46584">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3772D8A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7BB6673D">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7377EBDB">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619E67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75756FB3">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393425CD">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1EB94448">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250D3539">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4F7CBDDF">
            <w:pPr>
              <w:jc w:val="right"/>
              <w:rPr>
                <w:rFonts w:ascii="Times New Roman" w:hAnsi="Times New Roman" w:eastAsia="仿宋_GB2312" w:cs="Times New Roman"/>
                <w:kern w:val="2"/>
                <w:sz w:val="21"/>
                <w:szCs w:val="22"/>
                <w:lang w:val="en-US" w:eastAsia="zh-CN" w:bidi="ar-SA"/>
              </w:rPr>
            </w:pPr>
          </w:p>
        </w:tc>
      </w:tr>
      <w:tr w14:paraId="37B48E02">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59A0D52E">
            <w:pPr>
              <w:rPr>
                <w:rFonts w:hint="eastAsia" w:ascii="Times New Roman" w:hAnsi="Times New Roman" w:eastAsia="仿宋_GB2312" w:cs="Times New Roman"/>
              </w:rPr>
            </w:pPr>
            <w:r>
              <w:rPr>
                <w:rFonts w:hint="eastAsia" w:ascii="Times New Roman" w:hAnsi="Times New Roman" w:eastAsia="仿宋_GB2312" w:cs="Times New Roman"/>
              </w:rPr>
              <w:t>210</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7FF91D02">
            <w:pPr>
              <w:rPr>
                <w:rFonts w:hint="eastAsia" w:ascii="Times New Roman" w:hAnsi="Times New Roman" w:eastAsia="仿宋_GB2312" w:cs="Times New Roman"/>
              </w:rPr>
            </w:pPr>
            <w:r>
              <w:rPr>
                <w:rFonts w:hint="eastAsia" w:ascii="Times New Roman" w:hAnsi="Times New Roman" w:eastAsia="仿宋_GB2312" w:cs="Times New Roman"/>
              </w:rPr>
              <w:t>卫生健康支出</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1E0B9802">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13.05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5253030">
            <w:pPr>
              <w:jc w:val="right"/>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13.05</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2F7ECE70">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E21DBA0">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7674D8FF">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620774E7">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12D86770">
            <w:pPr>
              <w:jc w:val="right"/>
              <w:rPr>
                <w:rFonts w:ascii="Times New Roman" w:hAnsi="Times New Roman" w:eastAsia="仿宋_GB2312" w:cs="Times New Roman"/>
                <w:kern w:val="2"/>
                <w:sz w:val="21"/>
                <w:szCs w:val="22"/>
                <w:lang w:val="en-US" w:eastAsia="zh-CN" w:bidi="ar-SA"/>
              </w:rPr>
            </w:pPr>
          </w:p>
        </w:tc>
      </w:tr>
      <w:tr w14:paraId="64412EB4">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274DF2D7">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16D0F2C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2CD1F079">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4151E4CF">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7732FFD2">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51601803">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0F8A701B">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4E1FA50C">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05D4BD04">
            <w:pPr>
              <w:jc w:val="right"/>
              <w:rPr>
                <w:rFonts w:ascii="Times New Roman" w:hAnsi="Times New Roman" w:eastAsia="仿宋_GB2312" w:cs="Times New Roman"/>
                <w:kern w:val="2"/>
                <w:sz w:val="21"/>
                <w:szCs w:val="22"/>
                <w:lang w:val="en-US" w:eastAsia="zh-CN" w:bidi="ar-SA"/>
              </w:rPr>
            </w:pPr>
          </w:p>
        </w:tc>
      </w:tr>
      <w:tr w14:paraId="4E16E7EC">
        <w:tblPrEx>
          <w:tblCellMar>
            <w:top w:w="0" w:type="dxa"/>
            <w:left w:w="0" w:type="dxa"/>
            <w:bottom w:w="0" w:type="dxa"/>
            <w:right w:w="0" w:type="dxa"/>
          </w:tblCellMar>
        </w:tblPrEx>
        <w:trPr>
          <w:trHeight w:val="448" w:hRule="atLeast"/>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vAlign w:val="center"/>
          </w:tcPr>
          <w:p w14:paraId="004DA55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3520" w:type="dxa"/>
            <w:tcBorders>
              <w:top w:val="single" w:color="auto" w:sz="4" w:space="0"/>
              <w:left w:val="single" w:color="auto" w:sz="4" w:space="0"/>
              <w:bottom w:val="single" w:color="auto" w:sz="4" w:space="0"/>
              <w:right w:val="single" w:color="auto" w:sz="4" w:space="0"/>
            </w:tcBorders>
            <w:shd w:val="clear" w:color="000000" w:fill="FFFFFF"/>
            <w:vAlign w:val="center"/>
          </w:tcPr>
          <w:p w14:paraId="09D76A4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事业单位医疗</w:t>
            </w:r>
          </w:p>
        </w:tc>
        <w:tc>
          <w:tcPr>
            <w:tcW w:w="1410" w:type="dxa"/>
            <w:tcBorders>
              <w:top w:val="single" w:color="auto" w:sz="4" w:space="0"/>
              <w:left w:val="single" w:color="auto" w:sz="4" w:space="0"/>
              <w:bottom w:val="single" w:color="auto" w:sz="4" w:space="0"/>
              <w:right w:val="single" w:color="auto" w:sz="4" w:space="0"/>
            </w:tcBorders>
            <w:shd w:val="clear" w:color="auto" w:fill="auto"/>
            <w:vAlign w:val="center"/>
          </w:tcPr>
          <w:p w14:paraId="5492DED9">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1545" w:type="dxa"/>
            <w:tcBorders>
              <w:top w:val="single" w:color="auto" w:sz="4" w:space="0"/>
              <w:left w:val="single" w:color="auto" w:sz="4" w:space="0"/>
              <w:bottom w:val="single" w:color="auto" w:sz="4" w:space="0"/>
              <w:right w:val="single" w:color="auto" w:sz="4" w:space="0"/>
            </w:tcBorders>
            <w:shd w:val="clear" w:color="auto" w:fill="auto"/>
            <w:vAlign w:val="center"/>
          </w:tcPr>
          <w:p w14:paraId="13B17940">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1455" w:type="dxa"/>
            <w:tcBorders>
              <w:top w:val="single" w:color="auto" w:sz="4" w:space="0"/>
              <w:left w:val="single" w:color="auto" w:sz="4" w:space="0"/>
              <w:bottom w:val="single" w:color="auto" w:sz="4" w:space="0"/>
              <w:right w:val="single" w:color="auto" w:sz="4" w:space="0"/>
            </w:tcBorders>
            <w:shd w:val="clear" w:color="auto" w:fill="auto"/>
            <w:vAlign w:val="center"/>
          </w:tcPr>
          <w:p w14:paraId="4E547C45">
            <w:pPr>
              <w:jc w:val="right"/>
              <w:rPr>
                <w:rFonts w:ascii="Times New Roman" w:hAnsi="Times New Roman" w:eastAsia="仿宋_GB2312" w:cs="Times New Roman"/>
                <w:kern w:val="2"/>
                <w:sz w:val="21"/>
                <w:szCs w:val="22"/>
                <w:lang w:val="en-US" w:eastAsia="zh-CN" w:bidi="ar-SA"/>
              </w:rPr>
            </w:pP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09E16382">
            <w:pPr>
              <w:jc w:val="right"/>
              <w:rPr>
                <w:rFonts w:ascii="Times New Roman" w:hAnsi="Times New Roman" w:eastAsia="仿宋_GB2312" w:cs="Times New Roman"/>
                <w:kern w:val="2"/>
                <w:sz w:val="21"/>
                <w:szCs w:val="22"/>
                <w:lang w:val="en-US" w:eastAsia="zh-CN" w:bidi="ar-SA"/>
              </w:rPr>
            </w:pPr>
          </w:p>
        </w:tc>
        <w:tc>
          <w:tcPr>
            <w:tcW w:w="990" w:type="dxa"/>
            <w:tcBorders>
              <w:top w:val="single" w:color="auto" w:sz="4" w:space="0"/>
              <w:left w:val="single" w:color="auto" w:sz="4" w:space="0"/>
              <w:bottom w:val="single" w:color="auto" w:sz="4" w:space="0"/>
              <w:right w:val="single" w:color="auto" w:sz="4" w:space="0"/>
            </w:tcBorders>
            <w:shd w:val="clear" w:color="auto" w:fill="auto"/>
            <w:vAlign w:val="center"/>
          </w:tcPr>
          <w:p w14:paraId="3483C364">
            <w:pPr>
              <w:jc w:val="right"/>
              <w:rPr>
                <w:rFonts w:ascii="Times New Roman" w:hAnsi="Times New Roman" w:eastAsia="仿宋_GB2312" w:cs="Times New Roman"/>
                <w:kern w:val="2"/>
                <w:sz w:val="21"/>
                <w:szCs w:val="22"/>
                <w:lang w:val="en-US" w:eastAsia="zh-CN" w:bidi="ar-SA"/>
              </w:rPr>
            </w:pPr>
          </w:p>
        </w:tc>
        <w:tc>
          <w:tcPr>
            <w:tcW w:w="1800" w:type="dxa"/>
            <w:tcBorders>
              <w:top w:val="single" w:color="auto" w:sz="4" w:space="0"/>
              <w:left w:val="single" w:color="auto" w:sz="4" w:space="0"/>
              <w:bottom w:val="single" w:color="auto" w:sz="4" w:space="0"/>
              <w:right w:val="single" w:color="auto" w:sz="4" w:space="0"/>
            </w:tcBorders>
            <w:shd w:val="clear" w:color="auto" w:fill="auto"/>
            <w:vAlign w:val="center"/>
          </w:tcPr>
          <w:p w14:paraId="4E78A240">
            <w:pPr>
              <w:jc w:val="right"/>
              <w:rPr>
                <w:rFonts w:ascii="Times New Roman" w:hAnsi="Times New Roman" w:eastAsia="仿宋_GB2312" w:cs="Times New Roman"/>
                <w:kern w:val="2"/>
                <w:sz w:val="21"/>
                <w:szCs w:val="22"/>
                <w:lang w:val="en-US" w:eastAsia="zh-CN" w:bidi="ar-SA"/>
              </w:rPr>
            </w:pPr>
          </w:p>
        </w:tc>
        <w:tc>
          <w:tcPr>
            <w:tcW w:w="1085" w:type="dxa"/>
            <w:tcBorders>
              <w:top w:val="single" w:color="auto" w:sz="4" w:space="0"/>
              <w:left w:val="single" w:color="auto" w:sz="4" w:space="0"/>
              <w:bottom w:val="single" w:color="auto" w:sz="4" w:space="0"/>
              <w:right w:val="single" w:color="auto" w:sz="4" w:space="0"/>
            </w:tcBorders>
            <w:shd w:val="clear" w:color="auto" w:fill="auto"/>
            <w:vAlign w:val="center"/>
          </w:tcPr>
          <w:p w14:paraId="5C9CC8C4">
            <w:pPr>
              <w:jc w:val="right"/>
              <w:rPr>
                <w:rFonts w:ascii="Times New Roman" w:hAnsi="Times New Roman" w:eastAsia="仿宋_GB2312" w:cs="Times New Roman"/>
                <w:kern w:val="2"/>
                <w:sz w:val="21"/>
                <w:szCs w:val="22"/>
                <w:lang w:val="en-US" w:eastAsia="zh-CN" w:bidi="ar-SA"/>
              </w:rPr>
            </w:pPr>
          </w:p>
        </w:tc>
      </w:tr>
    </w:tbl>
    <w:p w14:paraId="4A675FE0">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4F16623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84BBCB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EFA6EF5">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蓝山县文化市场综合行政执法大队</w:t>
      </w:r>
      <w:r>
        <w:rPr>
          <w:rFonts w:ascii="Times New Roman" w:hAnsi="Times New Roman" w:eastAsia="仿宋_GB2312" w:cs="Times New Roman"/>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1713"/>
        <w:gridCol w:w="4290"/>
        <w:gridCol w:w="1395"/>
        <w:gridCol w:w="1365"/>
        <w:gridCol w:w="1305"/>
        <w:gridCol w:w="1350"/>
        <w:gridCol w:w="1185"/>
        <w:gridCol w:w="1606"/>
      </w:tblGrid>
      <w:tr w14:paraId="6DE4C828">
        <w:tblPrEx>
          <w:tblCellMar>
            <w:top w:w="0" w:type="dxa"/>
            <w:left w:w="108" w:type="dxa"/>
            <w:bottom w:w="0" w:type="dxa"/>
            <w:right w:w="108" w:type="dxa"/>
          </w:tblCellMar>
        </w:tblPrEx>
        <w:trPr>
          <w:trHeight w:val="410" w:hRule="atLeast"/>
          <w:jc w:val="center"/>
        </w:trPr>
        <w:tc>
          <w:tcPr>
            <w:tcW w:w="211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FE176A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9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148E1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AA086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7F9957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7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84E06D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1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327910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56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547DB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475B8AA3">
        <w:tblPrEx>
          <w:tblCellMar>
            <w:top w:w="0" w:type="dxa"/>
            <w:left w:w="108" w:type="dxa"/>
            <w:bottom w:w="0" w:type="dxa"/>
            <w:right w:w="108" w:type="dxa"/>
          </w:tblCellMar>
        </w:tblPrEx>
        <w:trPr>
          <w:trHeight w:val="312" w:hRule="exact"/>
          <w:jc w:val="center"/>
        </w:trPr>
        <w:tc>
          <w:tcPr>
            <w:tcW w:w="60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18010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509" w:type="pct"/>
            <w:vMerge w:val="restart"/>
            <w:tcBorders>
              <w:top w:val="nil"/>
              <w:left w:val="single" w:color="auto" w:sz="4" w:space="0"/>
              <w:bottom w:val="single" w:color="auto" w:sz="4" w:space="0"/>
              <w:right w:val="single" w:color="auto" w:sz="4" w:space="0"/>
            </w:tcBorders>
            <w:shd w:val="clear" w:color="000000" w:fill="FFFFFF"/>
            <w:vAlign w:val="center"/>
          </w:tcPr>
          <w:p w14:paraId="49912C1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90" w:type="pct"/>
            <w:vMerge w:val="continue"/>
            <w:tcBorders>
              <w:top w:val="single" w:color="auto" w:sz="4" w:space="0"/>
              <w:left w:val="single" w:color="auto" w:sz="4" w:space="0"/>
              <w:bottom w:val="single" w:color="auto" w:sz="4" w:space="0"/>
              <w:right w:val="single" w:color="auto" w:sz="4" w:space="0"/>
            </w:tcBorders>
            <w:vAlign w:val="center"/>
          </w:tcPr>
          <w:p w14:paraId="2DC0619F">
            <w:pPr>
              <w:widowControl/>
              <w:jc w:val="left"/>
              <w:rPr>
                <w:rFonts w:ascii="Times New Roman" w:hAnsi="Times New Roman" w:eastAsia="仿宋_GB2312" w:cs="Times New Roman"/>
                <w:b/>
                <w:bCs/>
                <w:kern w:val="0"/>
                <w:sz w:val="24"/>
                <w:szCs w:val="24"/>
              </w:rPr>
            </w:pPr>
          </w:p>
        </w:tc>
        <w:tc>
          <w:tcPr>
            <w:tcW w:w="480" w:type="pct"/>
            <w:vMerge w:val="continue"/>
            <w:tcBorders>
              <w:top w:val="single" w:color="auto" w:sz="4" w:space="0"/>
              <w:left w:val="single" w:color="auto" w:sz="4" w:space="0"/>
              <w:bottom w:val="single" w:color="auto" w:sz="4" w:space="0"/>
              <w:right w:val="single" w:color="auto" w:sz="4" w:space="0"/>
            </w:tcBorders>
            <w:vAlign w:val="center"/>
          </w:tcPr>
          <w:p w14:paraId="0A16D914">
            <w:pPr>
              <w:widowControl/>
              <w:jc w:val="left"/>
              <w:rPr>
                <w:rFonts w:ascii="Times New Roman" w:hAnsi="Times New Roman" w:eastAsia="仿宋_GB2312" w:cs="Times New Roman"/>
                <w:b/>
                <w:bCs/>
                <w:kern w:val="0"/>
                <w:sz w:val="24"/>
                <w:szCs w:val="24"/>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713DB256">
            <w:pPr>
              <w:widowControl/>
              <w:jc w:val="left"/>
              <w:rPr>
                <w:rFonts w:ascii="Times New Roman" w:hAnsi="Times New Roman" w:eastAsia="仿宋_GB2312" w:cs="Times New Roman"/>
                <w:b/>
                <w:bCs/>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14:paraId="75CBA295">
            <w:pPr>
              <w:widowControl/>
              <w:jc w:val="left"/>
              <w:rPr>
                <w:rFonts w:ascii="Times New Roman" w:hAnsi="Times New Roman" w:eastAsia="仿宋_GB2312" w:cs="Times New Roman"/>
                <w:b/>
                <w:bCs/>
                <w:kern w:val="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1D562839">
            <w:pPr>
              <w:widowControl/>
              <w:jc w:val="left"/>
              <w:rPr>
                <w:rFonts w:ascii="Times New Roman" w:hAnsi="Times New Roman" w:eastAsia="仿宋_GB2312" w:cs="Times New Roman"/>
                <w:b/>
                <w:bCs/>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7DE3F615">
            <w:pPr>
              <w:widowControl/>
              <w:jc w:val="left"/>
              <w:rPr>
                <w:rFonts w:ascii="Times New Roman" w:hAnsi="Times New Roman" w:eastAsia="仿宋_GB2312" w:cs="Times New Roman"/>
                <w:b/>
                <w:bCs/>
                <w:kern w:val="0"/>
                <w:sz w:val="24"/>
                <w:szCs w:val="24"/>
              </w:rPr>
            </w:pPr>
          </w:p>
        </w:tc>
      </w:tr>
      <w:tr w14:paraId="55775D9F">
        <w:tblPrEx>
          <w:tblCellMar>
            <w:top w:w="0" w:type="dxa"/>
            <w:left w:w="108" w:type="dxa"/>
            <w:bottom w:w="0" w:type="dxa"/>
            <w:right w:w="108" w:type="dxa"/>
          </w:tblCellMar>
        </w:tblPrEx>
        <w:trPr>
          <w:trHeight w:val="370" w:hRule="atLeast"/>
          <w:jc w:val="center"/>
        </w:trPr>
        <w:tc>
          <w:tcPr>
            <w:tcW w:w="602" w:type="pct"/>
            <w:vMerge w:val="continue"/>
            <w:tcBorders>
              <w:top w:val="single" w:color="auto" w:sz="4" w:space="0"/>
              <w:left w:val="single" w:color="auto" w:sz="4" w:space="0"/>
              <w:bottom w:val="single" w:color="auto" w:sz="4" w:space="0"/>
              <w:right w:val="single" w:color="auto" w:sz="4" w:space="0"/>
            </w:tcBorders>
            <w:vAlign w:val="center"/>
          </w:tcPr>
          <w:p w14:paraId="348E8BB7">
            <w:pPr>
              <w:widowControl/>
              <w:jc w:val="left"/>
              <w:rPr>
                <w:rFonts w:ascii="Times New Roman" w:hAnsi="Times New Roman" w:eastAsia="仿宋_GB2312" w:cs="Times New Roman"/>
                <w:kern w:val="0"/>
                <w:sz w:val="24"/>
                <w:szCs w:val="24"/>
              </w:rPr>
            </w:pPr>
          </w:p>
        </w:tc>
        <w:tc>
          <w:tcPr>
            <w:tcW w:w="1509" w:type="pct"/>
            <w:vMerge w:val="continue"/>
            <w:tcBorders>
              <w:top w:val="nil"/>
              <w:left w:val="single" w:color="auto" w:sz="4" w:space="0"/>
              <w:bottom w:val="single" w:color="auto" w:sz="4" w:space="0"/>
              <w:right w:val="single" w:color="auto" w:sz="4" w:space="0"/>
            </w:tcBorders>
            <w:vAlign w:val="center"/>
          </w:tcPr>
          <w:p w14:paraId="6061B518">
            <w:pPr>
              <w:widowControl/>
              <w:jc w:val="left"/>
              <w:rPr>
                <w:rFonts w:ascii="Times New Roman" w:hAnsi="Times New Roman" w:eastAsia="仿宋_GB2312" w:cs="Times New Roman"/>
                <w:kern w:val="0"/>
                <w:sz w:val="24"/>
                <w:szCs w:val="24"/>
              </w:rPr>
            </w:pPr>
          </w:p>
        </w:tc>
        <w:tc>
          <w:tcPr>
            <w:tcW w:w="490" w:type="pct"/>
            <w:vMerge w:val="continue"/>
            <w:tcBorders>
              <w:top w:val="single" w:color="auto" w:sz="4" w:space="0"/>
              <w:left w:val="single" w:color="auto" w:sz="4" w:space="0"/>
              <w:bottom w:val="single" w:color="auto" w:sz="4" w:space="0"/>
              <w:right w:val="single" w:color="auto" w:sz="4" w:space="0"/>
            </w:tcBorders>
            <w:vAlign w:val="center"/>
          </w:tcPr>
          <w:p w14:paraId="56AF534C">
            <w:pPr>
              <w:widowControl/>
              <w:jc w:val="left"/>
              <w:rPr>
                <w:rFonts w:ascii="Times New Roman" w:hAnsi="Times New Roman" w:eastAsia="仿宋_GB2312" w:cs="Times New Roman"/>
                <w:kern w:val="0"/>
                <w:sz w:val="24"/>
                <w:szCs w:val="24"/>
              </w:rPr>
            </w:pPr>
          </w:p>
        </w:tc>
        <w:tc>
          <w:tcPr>
            <w:tcW w:w="480" w:type="pct"/>
            <w:vMerge w:val="continue"/>
            <w:tcBorders>
              <w:top w:val="single" w:color="auto" w:sz="4" w:space="0"/>
              <w:left w:val="single" w:color="auto" w:sz="4" w:space="0"/>
              <w:bottom w:val="single" w:color="auto" w:sz="4" w:space="0"/>
              <w:right w:val="single" w:color="auto" w:sz="4" w:space="0"/>
            </w:tcBorders>
            <w:vAlign w:val="center"/>
          </w:tcPr>
          <w:p w14:paraId="25395599">
            <w:pPr>
              <w:widowControl/>
              <w:jc w:val="left"/>
              <w:rPr>
                <w:rFonts w:ascii="Times New Roman" w:hAnsi="Times New Roman" w:eastAsia="仿宋_GB2312" w:cs="Times New Roman"/>
                <w:kern w:val="0"/>
                <w:sz w:val="24"/>
                <w:szCs w:val="24"/>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65DAF021">
            <w:pPr>
              <w:widowControl/>
              <w:jc w:val="left"/>
              <w:rPr>
                <w:rFonts w:ascii="Times New Roman" w:hAnsi="Times New Roman" w:eastAsia="仿宋_GB2312" w:cs="Times New Roman"/>
                <w:kern w:val="0"/>
                <w:sz w:val="24"/>
                <w:szCs w:val="24"/>
              </w:rPr>
            </w:pPr>
          </w:p>
        </w:tc>
        <w:tc>
          <w:tcPr>
            <w:tcW w:w="475" w:type="pct"/>
            <w:vMerge w:val="continue"/>
            <w:tcBorders>
              <w:top w:val="single" w:color="auto" w:sz="4" w:space="0"/>
              <w:left w:val="single" w:color="auto" w:sz="4" w:space="0"/>
              <w:bottom w:val="single" w:color="auto" w:sz="4" w:space="0"/>
              <w:right w:val="single" w:color="auto" w:sz="4" w:space="0"/>
            </w:tcBorders>
            <w:vAlign w:val="center"/>
          </w:tcPr>
          <w:p w14:paraId="4CFF7430">
            <w:pPr>
              <w:widowControl/>
              <w:jc w:val="left"/>
              <w:rPr>
                <w:rFonts w:ascii="Times New Roman" w:hAnsi="Times New Roman" w:eastAsia="仿宋_GB2312" w:cs="Times New Roman"/>
                <w:kern w:val="0"/>
                <w:sz w:val="24"/>
                <w:szCs w:val="24"/>
              </w:rPr>
            </w:pPr>
          </w:p>
        </w:tc>
        <w:tc>
          <w:tcPr>
            <w:tcW w:w="416" w:type="pct"/>
            <w:vMerge w:val="continue"/>
            <w:tcBorders>
              <w:top w:val="single" w:color="auto" w:sz="4" w:space="0"/>
              <w:left w:val="single" w:color="auto" w:sz="4" w:space="0"/>
              <w:bottom w:val="single" w:color="auto" w:sz="4" w:space="0"/>
              <w:right w:val="single" w:color="auto" w:sz="4" w:space="0"/>
            </w:tcBorders>
            <w:vAlign w:val="center"/>
          </w:tcPr>
          <w:p w14:paraId="61D0321D">
            <w:pPr>
              <w:widowControl/>
              <w:jc w:val="left"/>
              <w:rPr>
                <w:rFonts w:ascii="Times New Roman" w:hAnsi="Times New Roman" w:eastAsia="仿宋_GB2312" w:cs="Times New Roman"/>
                <w:kern w:val="0"/>
                <w:sz w:val="24"/>
                <w:szCs w:val="24"/>
              </w:rPr>
            </w:pPr>
          </w:p>
        </w:tc>
        <w:tc>
          <w:tcPr>
            <w:tcW w:w="565" w:type="pct"/>
            <w:vMerge w:val="continue"/>
            <w:tcBorders>
              <w:top w:val="single" w:color="auto" w:sz="4" w:space="0"/>
              <w:left w:val="single" w:color="auto" w:sz="4" w:space="0"/>
              <w:bottom w:val="single" w:color="auto" w:sz="4" w:space="0"/>
              <w:right w:val="single" w:color="auto" w:sz="4" w:space="0"/>
            </w:tcBorders>
            <w:vAlign w:val="center"/>
          </w:tcPr>
          <w:p w14:paraId="622CE8CB">
            <w:pPr>
              <w:widowControl/>
              <w:jc w:val="left"/>
              <w:rPr>
                <w:rFonts w:ascii="Times New Roman" w:hAnsi="Times New Roman" w:eastAsia="仿宋_GB2312" w:cs="Times New Roman"/>
                <w:kern w:val="0"/>
                <w:sz w:val="24"/>
                <w:szCs w:val="24"/>
              </w:rPr>
            </w:pPr>
          </w:p>
        </w:tc>
      </w:tr>
      <w:tr w14:paraId="309CB67A">
        <w:tblPrEx>
          <w:tblCellMar>
            <w:top w:w="0" w:type="dxa"/>
            <w:left w:w="108" w:type="dxa"/>
            <w:bottom w:w="0" w:type="dxa"/>
            <w:right w:w="108" w:type="dxa"/>
          </w:tblCellMar>
        </w:tblPrEx>
        <w:trPr>
          <w:trHeight w:val="325" w:hRule="atLeast"/>
          <w:jc w:val="center"/>
        </w:trPr>
        <w:tc>
          <w:tcPr>
            <w:tcW w:w="211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EDC43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90" w:type="pct"/>
            <w:tcBorders>
              <w:top w:val="nil"/>
              <w:left w:val="nil"/>
              <w:bottom w:val="single" w:color="auto" w:sz="4" w:space="0"/>
              <w:right w:val="single" w:color="auto" w:sz="4" w:space="0"/>
            </w:tcBorders>
            <w:shd w:val="clear" w:color="000000" w:fill="FFFFFF"/>
            <w:noWrap/>
            <w:vAlign w:val="center"/>
          </w:tcPr>
          <w:p w14:paraId="7608B5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80" w:type="pct"/>
            <w:tcBorders>
              <w:top w:val="nil"/>
              <w:left w:val="nil"/>
              <w:bottom w:val="single" w:color="auto" w:sz="4" w:space="0"/>
              <w:right w:val="single" w:color="auto" w:sz="4" w:space="0"/>
            </w:tcBorders>
            <w:shd w:val="clear" w:color="000000" w:fill="FFFFFF"/>
            <w:noWrap/>
            <w:vAlign w:val="center"/>
          </w:tcPr>
          <w:p w14:paraId="15B21C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59" w:type="pct"/>
            <w:tcBorders>
              <w:top w:val="nil"/>
              <w:left w:val="nil"/>
              <w:bottom w:val="single" w:color="auto" w:sz="4" w:space="0"/>
              <w:right w:val="single" w:color="auto" w:sz="4" w:space="0"/>
            </w:tcBorders>
            <w:shd w:val="clear" w:color="000000" w:fill="FFFFFF"/>
            <w:noWrap/>
            <w:vAlign w:val="center"/>
          </w:tcPr>
          <w:p w14:paraId="2CD577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75" w:type="pct"/>
            <w:tcBorders>
              <w:top w:val="nil"/>
              <w:left w:val="nil"/>
              <w:bottom w:val="single" w:color="auto" w:sz="4" w:space="0"/>
              <w:right w:val="single" w:color="auto" w:sz="4" w:space="0"/>
            </w:tcBorders>
            <w:shd w:val="clear" w:color="000000" w:fill="FFFFFF"/>
            <w:noWrap/>
            <w:vAlign w:val="center"/>
          </w:tcPr>
          <w:p w14:paraId="25CB74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16" w:type="pct"/>
            <w:tcBorders>
              <w:top w:val="nil"/>
              <w:left w:val="nil"/>
              <w:bottom w:val="single" w:color="auto" w:sz="4" w:space="0"/>
              <w:right w:val="single" w:color="auto" w:sz="4" w:space="0"/>
            </w:tcBorders>
            <w:shd w:val="clear" w:color="000000" w:fill="FFFFFF"/>
            <w:noWrap/>
            <w:vAlign w:val="center"/>
          </w:tcPr>
          <w:p w14:paraId="7F347F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565" w:type="pct"/>
            <w:tcBorders>
              <w:top w:val="nil"/>
              <w:left w:val="nil"/>
              <w:bottom w:val="single" w:color="auto" w:sz="4" w:space="0"/>
              <w:right w:val="single" w:color="auto" w:sz="4" w:space="0"/>
            </w:tcBorders>
            <w:shd w:val="clear" w:color="000000" w:fill="FFFFFF"/>
            <w:noWrap/>
            <w:vAlign w:val="center"/>
          </w:tcPr>
          <w:p w14:paraId="3006E3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EAD1869">
        <w:tblPrEx>
          <w:tblCellMar>
            <w:top w:w="0" w:type="dxa"/>
            <w:left w:w="108" w:type="dxa"/>
            <w:bottom w:w="0" w:type="dxa"/>
            <w:right w:w="108" w:type="dxa"/>
          </w:tblCellMar>
        </w:tblPrEx>
        <w:trPr>
          <w:trHeight w:val="505" w:hRule="atLeast"/>
          <w:jc w:val="center"/>
        </w:trPr>
        <w:tc>
          <w:tcPr>
            <w:tcW w:w="211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097EE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90" w:type="pct"/>
            <w:tcBorders>
              <w:top w:val="nil"/>
              <w:left w:val="nil"/>
              <w:bottom w:val="single" w:color="auto" w:sz="4" w:space="0"/>
              <w:right w:val="single" w:color="auto" w:sz="4" w:space="0"/>
            </w:tcBorders>
            <w:shd w:val="clear" w:color="auto" w:fill="auto"/>
            <w:noWrap/>
            <w:vAlign w:val="center"/>
          </w:tcPr>
          <w:p w14:paraId="07050E7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328.39</w:t>
            </w:r>
            <w:r>
              <w:rPr>
                <w:rFonts w:ascii="Times New Roman" w:hAnsi="Times New Roman" w:eastAsia="仿宋_GB2312" w:cs="Times New Roman"/>
              </w:rPr>
              <w:t>　</w:t>
            </w:r>
            <w:r>
              <w:rPr>
                <w:rFonts w:ascii="Times New Roman" w:hAnsi="Times New Roman" w:eastAsia="仿宋_GB2312" w:cs="Times New Roman"/>
                <w:kern w:val="0"/>
                <w:sz w:val="24"/>
                <w:szCs w:val="24"/>
              </w:rPr>
              <w:t>　</w:t>
            </w:r>
          </w:p>
        </w:tc>
        <w:tc>
          <w:tcPr>
            <w:tcW w:w="480" w:type="pct"/>
            <w:tcBorders>
              <w:top w:val="nil"/>
              <w:left w:val="nil"/>
              <w:bottom w:val="single" w:color="auto" w:sz="4" w:space="0"/>
              <w:right w:val="single" w:color="auto" w:sz="4" w:space="0"/>
            </w:tcBorders>
            <w:shd w:val="clear" w:color="auto" w:fill="auto"/>
            <w:noWrap/>
            <w:vAlign w:val="center"/>
          </w:tcPr>
          <w:p w14:paraId="5694C02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328.39</w:t>
            </w:r>
            <w:r>
              <w:rPr>
                <w:rFonts w:ascii="Times New Roman" w:hAnsi="Times New Roman" w:eastAsia="仿宋_GB2312" w:cs="Times New Roman"/>
              </w:rPr>
              <w:t>　</w:t>
            </w:r>
          </w:p>
        </w:tc>
        <w:tc>
          <w:tcPr>
            <w:tcW w:w="459" w:type="pct"/>
            <w:tcBorders>
              <w:top w:val="nil"/>
              <w:left w:val="nil"/>
              <w:bottom w:val="single" w:color="auto" w:sz="4" w:space="0"/>
              <w:right w:val="single" w:color="auto" w:sz="4" w:space="0"/>
            </w:tcBorders>
            <w:shd w:val="clear" w:color="auto" w:fill="auto"/>
            <w:noWrap/>
            <w:vAlign w:val="center"/>
          </w:tcPr>
          <w:p w14:paraId="0933E5C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5" w:type="pct"/>
            <w:tcBorders>
              <w:top w:val="nil"/>
              <w:left w:val="nil"/>
              <w:bottom w:val="single" w:color="auto" w:sz="4" w:space="0"/>
              <w:right w:val="single" w:color="auto" w:sz="4" w:space="0"/>
            </w:tcBorders>
            <w:shd w:val="clear" w:color="auto" w:fill="auto"/>
            <w:noWrap/>
            <w:vAlign w:val="center"/>
          </w:tcPr>
          <w:p w14:paraId="0A80265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16" w:type="pct"/>
            <w:tcBorders>
              <w:top w:val="nil"/>
              <w:left w:val="nil"/>
              <w:bottom w:val="single" w:color="auto" w:sz="4" w:space="0"/>
              <w:right w:val="single" w:color="auto" w:sz="4" w:space="0"/>
            </w:tcBorders>
            <w:shd w:val="clear" w:color="auto" w:fill="auto"/>
            <w:noWrap/>
            <w:vAlign w:val="center"/>
          </w:tcPr>
          <w:p w14:paraId="31A1DBD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7C275A6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99DF6AE">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0BE60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w:t>
            </w:r>
          </w:p>
        </w:tc>
        <w:tc>
          <w:tcPr>
            <w:tcW w:w="1509" w:type="pct"/>
            <w:tcBorders>
              <w:top w:val="nil"/>
              <w:left w:val="nil"/>
              <w:bottom w:val="single" w:color="auto" w:sz="4" w:space="0"/>
              <w:right w:val="single" w:color="auto" w:sz="4" w:space="0"/>
            </w:tcBorders>
            <w:shd w:val="clear" w:color="000000" w:fill="FFFFFF"/>
            <w:noWrap/>
            <w:vAlign w:val="center"/>
          </w:tcPr>
          <w:p w14:paraId="547F159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文化旅游体育与传媒支出</w:t>
            </w:r>
          </w:p>
        </w:tc>
        <w:tc>
          <w:tcPr>
            <w:tcW w:w="490" w:type="pct"/>
            <w:tcBorders>
              <w:top w:val="nil"/>
              <w:left w:val="nil"/>
              <w:bottom w:val="single" w:color="auto" w:sz="4" w:space="0"/>
              <w:right w:val="single" w:color="auto" w:sz="4" w:space="0"/>
            </w:tcBorders>
            <w:shd w:val="clear" w:color="auto" w:fill="auto"/>
            <w:noWrap/>
            <w:vAlign w:val="center"/>
          </w:tcPr>
          <w:p w14:paraId="44C4892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480" w:type="pct"/>
            <w:tcBorders>
              <w:top w:val="nil"/>
              <w:left w:val="nil"/>
              <w:bottom w:val="single" w:color="auto" w:sz="4" w:space="0"/>
              <w:right w:val="single" w:color="auto" w:sz="4" w:space="0"/>
            </w:tcBorders>
            <w:shd w:val="clear" w:color="auto" w:fill="auto"/>
            <w:noWrap/>
            <w:vAlign w:val="center"/>
          </w:tcPr>
          <w:p w14:paraId="060BD72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459" w:type="pct"/>
            <w:tcBorders>
              <w:top w:val="nil"/>
              <w:left w:val="nil"/>
              <w:bottom w:val="single" w:color="auto" w:sz="4" w:space="0"/>
              <w:right w:val="single" w:color="auto" w:sz="4" w:space="0"/>
            </w:tcBorders>
            <w:shd w:val="clear" w:color="auto" w:fill="auto"/>
            <w:noWrap/>
            <w:vAlign w:val="center"/>
          </w:tcPr>
          <w:p w14:paraId="399E9EB6">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c>
          <w:tcPr>
            <w:tcW w:w="475" w:type="pct"/>
            <w:tcBorders>
              <w:top w:val="nil"/>
              <w:left w:val="nil"/>
              <w:bottom w:val="single" w:color="auto" w:sz="4" w:space="0"/>
              <w:right w:val="single" w:color="auto" w:sz="4" w:space="0"/>
            </w:tcBorders>
            <w:shd w:val="clear" w:color="auto" w:fill="auto"/>
            <w:noWrap/>
            <w:vAlign w:val="center"/>
          </w:tcPr>
          <w:p w14:paraId="0AA7ABB1">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416" w:type="pct"/>
            <w:tcBorders>
              <w:top w:val="nil"/>
              <w:left w:val="nil"/>
              <w:bottom w:val="single" w:color="auto" w:sz="4" w:space="0"/>
              <w:right w:val="single" w:color="auto" w:sz="4" w:space="0"/>
            </w:tcBorders>
            <w:shd w:val="clear" w:color="auto" w:fill="auto"/>
            <w:noWrap/>
            <w:vAlign w:val="center"/>
          </w:tcPr>
          <w:p w14:paraId="1579537A">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231AF7F2">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01FCFB01">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24DBCD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20701</w:t>
            </w:r>
          </w:p>
        </w:tc>
        <w:tc>
          <w:tcPr>
            <w:tcW w:w="1509" w:type="pct"/>
            <w:tcBorders>
              <w:top w:val="nil"/>
              <w:left w:val="nil"/>
              <w:bottom w:val="single" w:color="auto" w:sz="4" w:space="0"/>
              <w:right w:val="single" w:color="auto" w:sz="4" w:space="0"/>
            </w:tcBorders>
            <w:shd w:val="clear" w:color="000000" w:fill="FFFFFF"/>
            <w:noWrap/>
            <w:vAlign w:val="center"/>
          </w:tcPr>
          <w:p w14:paraId="3A3A8A97">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文化和旅游</w:t>
            </w:r>
            <w:r>
              <w:rPr>
                <w:rFonts w:ascii="Times New Roman" w:hAnsi="Times New Roman" w:eastAsia="仿宋_GB2312" w:cs="Times New Roman"/>
              </w:rPr>
              <w:t>　</w:t>
            </w:r>
          </w:p>
        </w:tc>
        <w:tc>
          <w:tcPr>
            <w:tcW w:w="490" w:type="pct"/>
            <w:tcBorders>
              <w:top w:val="nil"/>
              <w:left w:val="nil"/>
              <w:bottom w:val="single" w:color="auto" w:sz="4" w:space="0"/>
              <w:right w:val="single" w:color="auto" w:sz="4" w:space="0"/>
            </w:tcBorders>
            <w:shd w:val="clear" w:color="auto" w:fill="auto"/>
            <w:noWrap/>
            <w:vAlign w:val="center"/>
          </w:tcPr>
          <w:p w14:paraId="7B6967F6">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480" w:type="pct"/>
            <w:tcBorders>
              <w:top w:val="nil"/>
              <w:left w:val="nil"/>
              <w:bottom w:val="single" w:color="auto" w:sz="4" w:space="0"/>
              <w:right w:val="single" w:color="auto" w:sz="4" w:space="0"/>
            </w:tcBorders>
            <w:shd w:val="clear" w:color="auto" w:fill="auto"/>
            <w:noWrap/>
            <w:vAlign w:val="center"/>
          </w:tcPr>
          <w:p w14:paraId="4748BE3D">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459" w:type="pct"/>
            <w:tcBorders>
              <w:top w:val="nil"/>
              <w:left w:val="nil"/>
              <w:bottom w:val="single" w:color="auto" w:sz="4" w:space="0"/>
              <w:right w:val="single" w:color="auto" w:sz="4" w:space="0"/>
            </w:tcBorders>
            <w:shd w:val="clear" w:color="auto" w:fill="auto"/>
            <w:noWrap/>
            <w:vAlign w:val="center"/>
          </w:tcPr>
          <w:p w14:paraId="73487119">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c>
          <w:tcPr>
            <w:tcW w:w="475" w:type="pct"/>
            <w:tcBorders>
              <w:top w:val="nil"/>
              <w:left w:val="nil"/>
              <w:bottom w:val="single" w:color="auto" w:sz="4" w:space="0"/>
              <w:right w:val="single" w:color="auto" w:sz="4" w:space="0"/>
            </w:tcBorders>
            <w:shd w:val="clear" w:color="auto" w:fill="auto"/>
            <w:noWrap/>
            <w:vAlign w:val="center"/>
          </w:tcPr>
          <w:p w14:paraId="65559D53">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416" w:type="pct"/>
            <w:tcBorders>
              <w:top w:val="nil"/>
              <w:left w:val="nil"/>
              <w:bottom w:val="single" w:color="auto" w:sz="4" w:space="0"/>
              <w:right w:val="single" w:color="auto" w:sz="4" w:space="0"/>
            </w:tcBorders>
            <w:shd w:val="clear" w:color="auto" w:fill="auto"/>
            <w:noWrap/>
            <w:vAlign w:val="center"/>
          </w:tcPr>
          <w:p w14:paraId="611E7054">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092B8C06">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7AF90CA1">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42E4FC">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20701</w:t>
            </w:r>
            <w:r>
              <w:rPr>
                <w:rFonts w:hint="eastAsia" w:ascii="Times New Roman" w:hAnsi="Times New Roman" w:eastAsia="仿宋_GB2312" w:cs="Times New Roman"/>
                <w:lang w:val="en-US" w:eastAsia="zh-CN"/>
              </w:rPr>
              <w:t>01</w:t>
            </w:r>
          </w:p>
        </w:tc>
        <w:tc>
          <w:tcPr>
            <w:tcW w:w="1509" w:type="pct"/>
            <w:tcBorders>
              <w:top w:val="nil"/>
              <w:left w:val="nil"/>
              <w:bottom w:val="single" w:color="auto" w:sz="4" w:space="0"/>
              <w:right w:val="single" w:color="auto" w:sz="4" w:space="0"/>
            </w:tcBorders>
            <w:shd w:val="clear" w:color="000000" w:fill="FFFFFF"/>
            <w:noWrap/>
            <w:vAlign w:val="center"/>
          </w:tcPr>
          <w:p w14:paraId="23FF64A2">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490" w:type="pct"/>
            <w:tcBorders>
              <w:top w:val="nil"/>
              <w:left w:val="nil"/>
              <w:bottom w:val="single" w:color="auto" w:sz="4" w:space="0"/>
              <w:right w:val="single" w:color="auto" w:sz="4" w:space="0"/>
            </w:tcBorders>
            <w:shd w:val="clear" w:color="auto" w:fill="auto"/>
            <w:noWrap/>
            <w:vAlign w:val="center"/>
          </w:tcPr>
          <w:p w14:paraId="238A3FA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98.17</w:t>
            </w:r>
            <w:r>
              <w:rPr>
                <w:rFonts w:ascii="Times New Roman" w:hAnsi="Times New Roman" w:eastAsia="仿宋_GB2312" w:cs="Times New Roman"/>
              </w:rPr>
              <w:t>　</w:t>
            </w:r>
          </w:p>
        </w:tc>
        <w:tc>
          <w:tcPr>
            <w:tcW w:w="480" w:type="pct"/>
            <w:tcBorders>
              <w:top w:val="nil"/>
              <w:left w:val="nil"/>
              <w:bottom w:val="single" w:color="auto" w:sz="4" w:space="0"/>
              <w:right w:val="single" w:color="auto" w:sz="4" w:space="0"/>
            </w:tcBorders>
            <w:shd w:val="clear" w:color="auto" w:fill="auto"/>
            <w:noWrap/>
            <w:vAlign w:val="center"/>
          </w:tcPr>
          <w:p w14:paraId="76B36EE4">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98.17</w:t>
            </w:r>
            <w:r>
              <w:rPr>
                <w:rFonts w:ascii="Times New Roman" w:hAnsi="Times New Roman" w:eastAsia="仿宋_GB2312" w:cs="Times New Roman"/>
              </w:rPr>
              <w:t>　</w:t>
            </w:r>
          </w:p>
        </w:tc>
        <w:tc>
          <w:tcPr>
            <w:tcW w:w="459" w:type="pct"/>
            <w:tcBorders>
              <w:top w:val="nil"/>
              <w:left w:val="nil"/>
              <w:bottom w:val="single" w:color="auto" w:sz="4" w:space="0"/>
              <w:right w:val="single" w:color="auto" w:sz="4" w:space="0"/>
            </w:tcBorders>
            <w:shd w:val="clear" w:color="auto" w:fill="auto"/>
            <w:noWrap/>
            <w:vAlign w:val="center"/>
          </w:tcPr>
          <w:p w14:paraId="7EC0C922">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c>
          <w:tcPr>
            <w:tcW w:w="475" w:type="pct"/>
            <w:tcBorders>
              <w:top w:val="nil"/>
              <w:left w:val="nil"/>
              <w:bottom w:val="single" w:color="auto" w:sz="4" w:space="0"/>
              <w:right w:val="single" w:color="auto" w:sz="4" w:space="0"/>
            </w:tcBorders>
            <w:shd w:val="clear" w:color="auto" w:fill="auto"/>
            <w:noWrap/>
            <w:vAlign w:val="center"/>
          </w:tcPr>
          <w:p w14:paraId="2391B833">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416" w:type="pct"/>
            <w:tcBorders>
              <w:top w:val="nil"/>
              <w:left w:val="nil"/>
              <w:bottom w:val="single" w:color="auto" w:sz="4" w:space="0"/>
              <w:right w:val="single" w:color="auto" w:sz="4" w:space="0"/>
            </w:tcBorders>
            <w:shd w:val="clear" w:color="auto" w:fill="auto"/>
            <w:noWrap/>
            <w:vAlign w:val="center"/>
          </w:tcPr>
          <w:p w14:paraId="44DF8FD8">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5756214A">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07472725">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CB21F7">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2070112</w:t>
            </w:r>
          </w:p>
        </w:tc>
        <w:tc>
          <w:tcPr>
            <w:tcW w:w="1509" w:type="pct"/>
            <w:tcBorders>
              <w:top w:val="nil"/>
              <w:left w:val="nil"/>
              <w:bottom w:val="single" w:color="auto" w:sz="4" w:space="0"/>
              <w:right w:val="single" w:color="auto" w:sz="4" w:space="0"/>
            </w:tcBorders>
            <w:shd w:val="clear" w:color="000000" w:fill="FFFFFF"/>
            <w:noWrap/>
            <w:vAlign w:val="center"/>
          </w:tcPr>
          <w:p w14:paraId="54D070D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文化和旅游市场管理</w:t>
            </w:r>
          </w:p>
        </w:tc>
        <w:tc>
          <w:tcPr>
            <w:tcW w:w="490" w:type="pct"/>
            <w:tcBorders>
              <w:top w:val="nil"/>
              <w:left w:val="nil"/>
              <w:bottom w:val="single" w:color="auto" w:sz="4" w:space="0"/>
              <w:right w:val="single" w:color="auto" w:sz="4" w:space="0"/>
            </w:tcBorders>
            <w:shd w:val="clear" w:color="auto" w:fill="auto"/>
            <w:noWrap/>
            <w:vAlign w:val="center"/>
          </w:tcPr>
          <w:p w14:paraId="3D5B4FB2">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162.79</w:t>
            </w:r>
          </w:p>
        </w:tc>
        <w:tc>
          <w:tcPr>
            <w:tcW w:w="480" w:type="pct"/>
            <w:tcBorders>
              <w:top w:val="nil"/>
              <w:left w:val="nil"/>
              <w:bottom w:val="single" w:color="auto" w:sz="4" w:space="0"/>
              <w:right w:val="single" w:color="auto" w:sz="4" w:space="0"/>
            </w:tcBorders>
            <w:shd w:val="clear" w:color="auto" w:fill="auto"/>
            <w:noWrap/>
            <w:vAlign w:val="center"/>
          </w:tcPr>
          <w:p w14:paraId="4AADA85E">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162.79</w:t>
            </w:r>
          </w:p>
        </w:tc>
        <w:tc>
          <w:tcPr>
            <w:tcW w:w="459" w:type="pct"/>
            <w:tcBorders>
              <w:top w:val="nil"/>
              <w:left w:val="nil"/>
              <w:bottom w:val="single" w:color="auto" w:sz="4" w:space="0"/>
              <w:right w:val="single" w:color="auto" w:sz="4" w:space="0"/>
            </w:tcBorders>
            <w:shd w:val="clear" w:color="auto" w:fill="auto"/>
            <w:noWrap/>
            <w:vAlign w:val="center"/>
          </w:tcPr>
          <w:p w14:paraId="54C79BEF">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c>
          <w:tcPr>
            <w:tcW w:w="475" w:type="pct"/>
            <w:tcBorders>
              <w:top w:val="nil"/>
              <w:left w:val="nil"/>
              <w:bottom w:val="single" w:color="auto" w:sz="4" w:space="0"/>
              <w:right w:val="single" w:color="auto" w:sz="4" w:space="0"/>
            </w:tcBorders>
            <w:shd w:val="clear" w:color="auto" w:fill="auto"/>
            <w:noWrap/>
            <w:vAlign w:val="center"/>
          </w:tcPr>
          <w:p w14:paraId="2ACCEDE8">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416" w:type="pct"/>
            <w:tcBorders>
              <w:top w:val="nil"/>
              <w:left w:val="nil"/>
              <w:bottom w:val="single" w:color="auto" w:sz="4" w:space="0"/>
              <w:right w:val="single" w:color="auto" w:sz="4" w:space="0"/>
            </w:tcBorders>
            <w:shd w:val="clear" w:color="auto" w:fill="auto"/>
            <w:noWrap/>
            <w:vAlign w:val="center"/>
          </w:tcPr>
          <w:p w14:paraId="225879E1">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799E6160">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1B5143C6">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085BF41">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p>
        </w:tc>
        <w:tc>
          <w:tcPr>
            <w:tcW w:w="1509" w:type="pct"/>
            <w:tcBorders>
              <w:top w:val="nil"/>
              <w:left w:val="nil"/>
              <w:bottom w:val="single" w:color="auto" w:sz="4" w:space="0"/>
              <w:right w:val="single" w:color="auto" w:sz="4" w:space="0"/>
            </w:tcBorders>
            <w:shd w:val="clear" w:color="000000" w:fill="FFFFFF"/>
            <w:noWrap/>
            <w:vAlign w:val="center"/>
          </w:tcPr>
          <w:p w14:paraId="63B46E27">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社会保障和就业支出</w:t>
            </w:r>
            <w:r>
              <w:rPr>
                <w:rFonts w:ascii="Times New Roman" w:hAnsi="Times New Roman" w:eastAsia="仿宋_GB2312" w:cs="Times New Roman"/>
              </w:rPr>
              <w:t>　</w:t>
            </w:r>
          </w:p>
        </w:tc>
        <w:tc>
          <w:tcPr>
            <w:tcW w:w="490" w:type="pct"/>
            <w:tcBorders>
              <w:top w:val="nil"/>
              <w:left w:val="nil"/>
              <w:bottom w:val="single" w:color="auto" w:sz="4" w:space="0"/>
              <w:right w:val="single" w:color="auto" w:sz="4" w:space="0"/>
            </w:tcBorders>
            <w:shd w:val="clear" w:color="auto" w:fill="auto"/>
            <w:noWrap/>
            <w:vAlign w:val="center"/>
          </w:tcPr>
          <w:p w14:paraId="7CF9E2FF">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54.38</w:t>
            </w:r>
            <w:r>
              <w:rPr>
                <w:rFonts w:ascii="Times New Roman" w:hAnsi="Times New Roman" w:eastAsia="仿宋_GB2312" w:cs="Times New Roman"/>
              </w:rPr>
              <w:t>　</w:t>
            </w:r>
          </w:p>
        </w:tc>
        <w:tc>
          <w:tcPr>
            <w:tcW w:w="480" w:type="pct"/>
            <w:tcBorders>
              <w:top w:val="nil"/>
              <w:left w:val="nil"/>
              <w:bottom w:val="single" w:color="auto" w:sz="4" w:space="0"/>
              <w:right w:val="single" w:color="auto" w:sz="4" w:space="0"/>
            </w:tcBorders>
            <w:shd w:val="clear" w:color="auto" w:fill="auto"/>
            <w:noWrap/>
            <w:vAlign w:val="center"/>
          </w:tcPr>
          <w:p w14:paraId="2296510B">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54.38</w:t>
            </w:r>
            <w:r>
              <w:rPr>
                <w:rFonts w:ascii="Times New Roman" w:hAnsi="Times New Roman" w:eastAsia="仿宋_GB2312" w:cs="Times New Roman"/>
              </w:rPr>
              <w:t>　</w:t>
            </w:r>
          </w:p>
        </w:tc>
        <w:tc>
          <w:tcPr>
            <w:tcW w:w="459" w:type="pct"/>
            <w:tcBorders>
              <w:top w:val="nil"/>
              <w:left w:val="nil"/>
              <w:bottom w:val="single" w:color="auto" w:sz="4" w:space="0"/>
              <w:right w:val="single" w:color="auto" w:sz="4" w:space="0"/>
            </w:tcBorders>
            <w:shd w:val="clear" w:color="auto" w:fill="auto"/>
            <w:noWrap/>
            <w:vAlign w:val="center"/>
          </w:tcPr>
          <w:p w14:paraId="272057A9">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c>
          <w:tcPr>
            <w:tcW w:w="475" w:type="pct"/>
            <w:tcBorders>
              <w:top w:val="nil"/>
              <w:left w:val="nil"/>
              <w:bottom w:val="single" w:color="auto" w:sz="4" w:space="0"/>
              <w:right w:val="single" w:color="auto" w:sz="4" w:space="0"/>
            </w:tcBorders>
            <w:shd w:val="clear" w:color="auto" w:fill="auto"/>
            <w:noWrap/>
            <w:vAlign w:val="center"/>
          </w:tcPr>
          <w:p w14:paraId="264C60AA">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416" w:type="pct"/>
            <w:tcBorders>
              <w:top w:val="nil"/>
              <w:left w:val="nil"/>
              <w:bottom w:val="single" w:color="auto" w:sz="4" w:space="0"/>
              <w:right w:val="single" w:color="auto" w:sz="4" w:space="0"/>
            </w:tcBorders>
            <w:shd w:val="clear" w:color="auto" w:fill="auto"/>
            <w:noWrap/>
            <w:vAlign w:val="center"/>
          </w:tcPr>
          <w:p w14:paraId="210EC28A">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5392BFF4">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4892BD2C">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1DA4E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w:t>
            </w:r>
          </w:p>
        </w:tc>
        <w:tc>
          <w:tcPr>
            <w:tcW w:w="1509" w:type="pct"/>
            <w:tcBorders>
              <w:top w:val="nil"/>
              <w:left w:val="nil"/>
              <w:bottom w:val="single" w:color="auto" w:sz="4" w:space="0"/>
              <w:right w:val="single" w:color="auto" w:sz="4" w:space="0"/>
            </w:tcBorders>
            <w:shd w:val="clear" w:color="000000" w:fill="FFFFFF"/>
            <w:noWrap/>
            <w:vAlign w:val="center"/>
          </w:tcPr>
          <w:p w14:paraId="1179131E">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490" w:type="pct"/>
            <w:tcBorders>
              <w:top w:val="nil"/>
              <w:left w:val="nil"/>
              <w:bottom w:val="single" w:color="auto" w:sz="4" w:space="0"/>
              <w:right w:val="single" w:color="auto" w:sz="4" w:space="0"/>
            </w:tcBorders>
            <w:shd w:val="clear" w:color="auto" w:fill="auto"/>
            <w:noWrap/>
            <w:vAlign w:val="center"/>
          </w:tcPr>
          <w:p w14:paraId="1F9E5EF9">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38.38</w:t>
            </w:r>
          </w:p>
        </w:tc>
        <w:tc>
          <w:tcPr>
            <w:tcW w:w="480" w:type="pct"/>
            <w:tcBorders>
              <w:top w:val="nil"/>
              <w:left w:val="nil"/>
              <w:bottom w:val="single" w:color="auto" w:sz="4" w:space="0"/>
              <w:right w:val="single" w:color="auto" w:sz="4" w:space="0"/>
            </w:tcBorders>
            <w:shd w:val="clear" w:color="auto" w:fill="auto"/>
            <w:noWrap/>
            <w:vAlign w:val="center"/>
          </w:tcPr>
          <w:p w14:paraId="75397B8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38.38</w:t>
            </w:r>
          </w:p>
        </w:tc>
        <w:tc>
          <w:tcPr>
            <w:tcW w:w="459" w:type="pct"/>
            <w:tcBorders>
              <w:top w:val="nil"/>
              <w:left w:val="nil"/>
              <w:bottom w:val="single" w:color="auto" w:sz="4" w:space="0"/>
              <w:right w:val="single" w:color="auto" w:sz="4" w:space="0"/>
            </w:tcBorders>
            <w:shd w:val="clear" w:color="auto" w:fill="auto"/>
            <w:noWrap/>
            <w:vAlign w:val="center"/>
          </w:tcPr>
          <w:p w14:paraId="6414AD4E">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 w:val="21"/>
                <w:szCs w:val="21"/>
              </w:rPr>
              <w:t>　</w:t>
            </w:r>
          </w:p>
        </w:tc>
        <w:tc>
          <w:tcPr>
            <w:tcW w:w="475" w:type="pct"/>
            <w:tcBorders>
              <w:top w:val="nil"/>
              <w:left w:val="nil"/>
              <w:bottom w:val="single" w:color="auto" w:sz="4" w:space="0"/>
              <w:right w:val="single" w:color="auto" w:sz="4" w:space="0"/>
            </w:tcBorders>
            <w:shd w:val="clear" w:color="auto" w:fill="auto"/>
            <w:noWrap/>
            <w:vAlign w:val="center"/>
          </w:tcPr>
          <w:p w14:paraId="0F382AC2">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416" w:type="pct"/>
            <w:tcBorders>
              <w:top w:val="nil"/>
              <w:left w:val="nil"/>
              <w:bottom w:val="single" w:color="auto" w:sz="4" w:space="0"/>
              <w:right w:val="single" w:color="auto" w:sz="4" w:space="0"/>
            </w:tcBorders>
            <w:shd w:val="clear" w:color="auto" w:fill="auto"/>
            <w:noWrap/>
            <w:vAlign w:val="center"/>
          </w:tcPr>
          <w:p w14:paraId="7E54B550">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565" w:type="pct"/>
            <w:tcBorders>
              <w:top w:val="nil"/>
              <w:left w:val="nil"/>
              <w:bottom w:val="single" w:color="auto" w:sz="4" w:space="0"/>
              <w:right w:val="single" w:color="auto" w:sz="4" w:space="0"/>
            </w:tcBorders>
            <w:shd w:val="clear" w:color="auto" w:fill="auto"/>
            <w:noWrap/>
            <w:vAlign w:val="center"/>
          </w:tcPr>
          <w:p w14:paraId="3E4E0668">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14:paraId="4F925659">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vAlign w:val="center"/>
          </w:tcPr>
          <w:p w14:paraId="50ECE4C8">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2080501</w:t>
            </w:r>
          </w:p>
        </w:tc>
        <w:tc>
          <w:tcPr>
            <w:tcW w:w="1509" w:type="pct"/>
            <w:tcBorders>
              <w:top w:val="single" w:color="auto" w:sz="4" w:space="0"/>
              <w:left w:val="single" w:color="auto" w:sz="4" w:space="0"/>
              <w:bottom w:val="single" w:color="auto" w:sz="4" w:space="0"/>
              <w:right w:val="single" w:color="auto" w:sz="4" w:space="0"/>
            </w:tcBorders>
            <w:shd w:val="clear" w:color="000000" w:fill="FFFFFF"/>
            <w:vAlign w:val="center"/>
          </w:tcPr>
          <w:p w14:paraId="7BEF2CD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行政单位离退休</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79EAA953">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0.1</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5EE76F9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0.1</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1DBE30A7">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075C2231">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7424B9AE">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7F9120C2">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r>
      <w:tr w14:paraId="1B35B3A3">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vAlign w:val="center"/>
          </w:tcPr>
          <w:p w14:paraId="306D7163">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2080502</w:t>
            </w:r>
          </w:p>
        </w:tc>
        <w:tc>
          <w:tcPr>
            <w:tcW w:w="1509" w:type="pct"/>
            <w:tcBorders>
              <w:top w:val="single" w:color="auto" w:sz="4" w:space="0"/>
              <w:left w:val="single" w:color="auto" w:sz="4" w:space="0"/>
              <w:bottom w:val="single" w:color="auto" w:sz="4" w:space="0"/>
              <w:right w:val="single" w:color="auto" w:sz="4" w:space="0"/>
            </w:tcBorders>
            <w:shd w:val="clear" w:color="000000" w:fill="FFFFFF"/>
            <w:vAlign w:val="center"/>
          </w:tcPr>
          <w:p w14:paraId="7F0F5D3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事业单位离退休</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64F5C22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6.00</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1207EE65">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6.00</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6700FA1A">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4B3E551E">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0B51AD79">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07DC45B7">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r>
      <w:tr w14:paraId="73C3B0C3">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vAlign w:val="center"/>
          </w:tcPr>
          <w:p w14:paraId="7BAB4A6E">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1509" w:type="pct"/>
            <w:tcBorders>
              <w:top w:val="single" w:color="auto" w:sz="4" w:space="0"/>
              <w:left w:val="single" w:color="auto" w:sz="4" w:space="0"/>
              <w:bottom w:val="single" w:color="auto" w:sz="4" w:space="0"/>
              <w:right w:val="single" w:color="auto" w:sz="4" w:space="0"/>
            </w:tcBorders>
            <w:shd w:val="clear" w:color="000000" w:fill="FFFFFF"/>
            <w:vAlign w:val="center"/>
          </w:tcPr>
          <w:p w14:paraId="7FB98211">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45A2D701">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32.28</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1F4D7E2E">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32.28</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6B6C1625">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086B022B">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1227FA45">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36EB46A3">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r>
      <w:tr w14:paraId="4327D37D">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vAlign w:val="center"/>
          </w:tcPr>
          <w:p w14:paraId="7F3EE88E">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20808</w:t>
            </w:r>
          </w:p>
        </w:tc>
        <w:tc>
          <w:tcPr>
            <w:tcW w:w="1509" w:type="pct"/>
            <w:tcBorders>
              <w:top w:val="single" w:color="auto" w:sz="4" w:space="0"/>
              <w:left w:val="single" w:color="auto" w:sz="4" w:space="0"/>
              <w:bottom w:val="single" w:color="auto" w:sz="4" w:space="0"/>
              <w:right w:val="single" w:color="auto" w:sz="4" w:space="0"/>
            </w:tcBorders>
            <w:shd w:val="clear" w:color="000000" w:fill="FFFFFF"/>
            <w:vAlign w:val="center"/>
          </w:tcPr>
          <w:p w14:paraId="154E500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抚恤</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39D58867">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15B65F51">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47474A8C">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736BD556">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582F0C2A">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2EEB1BD2">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r>
      <w:tr w14:paraId="06F55A3E">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vAlign w:val="center"/>
          </w:tcPr>
          <w:p w14:paraId="01FAC0F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1509" w:type="pct"/>
            <w:tcBorders>
              <w:top w:val="single" w:color="auto" w:sz="4" w:space="0"/>
              <w:left w:val="single" w:color="auto" w:sz="4" w:space="0"/>
              <w:bottom w:val="single" w:color="auto" w:sz="4" w:space="0"/>
              <w:right w:val="single" w:color="auto" w:sz="4" w:space="0"/>
            </w:tcBorders>
            <w:shd w:val="clear" w:color="000000" w:fill="FFFFFF"/>
            <w:vAlign w:val="center"/>
          </w:tcPr>
          <w:p w14:paraId="5C0C76C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0ECE5029">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34E732C4">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4F5DE1D1">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4F1DE26C">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14BA27CC">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079B749B">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r>
      <w:tr w14:paraId="1E5097E8">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vAlign w:val="center"/>
          </w:tcPr>
          <w:p w14:paraId="5D9835C3">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1509" w:type="pct"/>
            <w:tcBorders>
              <w:top w:val="single" w:color="auto" w:sz="4" w:space="0"/>
              <w:left w:val="single" w:color="auto" w:sz="4" w:space="0"/>
              <w:bottom w:val="single" w:color="auto" w:sz="4" w:space="0"/>
              <w:right w:val="single" w:color="auto" w:sz="4" w:space="0"/>
            </w:tcBorders>
            <w:shd w:val="clear" w:color="000000" w:fill="FFFFFF"/>
            <w:vAlign w:val="center"/>
          </w:tcPr>
          <w:p w14:paraId="03097DD4">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7AABE5F2">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13.05</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6F876B66">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13.05</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74E077FF">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56A0A086">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7E053B78">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148B01DC">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r>
      <w:tr w14:paraId="490138B6">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vAlign w:val="center"/>
          </w:tcPr>
          <w:p w14:paraId="1901B194">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1509" w:type="pct"/>
            <w:tcBorders>
              <w:top w:val="single" w:color="auto" w:sz="4" w:space="0"/>
              <w:left w:val="single" w:color="auto" w:sz="4" w:space="0"/>
              <w:bottom w:val="single" w:color="auto" w:sz="4" w:space="0"/>
              <w:right w:val="single" w:color="auto" w:sz="4" w:space="0"/>
            </w:tcBorders>
            <w:shd w:val="clear" w:color="000000" w:fill="FFFFFF"/>
            <w:vAlign w:val="center"/>
          </w:tcPr>
          <w:p w14:paraId="75A06AB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56B76F80">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448F29C8">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6EE5DD8A">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1"/>
                <w:szCs w:val="21"/>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00F46B4F">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3A115D55">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21A523A0">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r>
      <w:tr w14:paraId="7FE0F7E4">
        <w:tblPrEx>
          <w:tblCellMar>
            <w:top w:w="0" w:type="dxa"/>
            <w:left w:w="108" w:type="dxa"/>
            <w:bottom w:w="0" w:type="dxa"/>
            <w:right w:w="108" w:type="dxa"/>
          </w:tblCellMar>
        </w:tblPrEx>
        <w:trPr>
          <w:trHeight w:val="448" w:hRule="atLeast"/>
          <w:jc w:val="center"/>
        </w:trPr>
        <w:tc>
          <w:tcPr>
            <w:tcW w:w="602" w:type="pct"/>
            <w:tcBorders>
              <w:top w:val="single" w:color="auto" w:sz="4" w:space="0"/>
              <w:left w:val="single" w:color="auto" w:sz="4" w:space="0"/>
              <w:bottom w:val="single" w:color="auto" w:sz="4" w:space="0"/>
              <w:right w:val="single" w:color="auto" w:sz="4" w:space="0"/>
            </w:tcBorders>
            <w:shd w:val="clear" w:color="000000" w:fill="FFFFFF"/>
            <w:vAlign w:val="center"/>
          </w:tcPr>
          <w:p w14:paraId="013151E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1509" w:type="pct"/>
            <w:tcBorders>
              <w:top w:val="single" w:color="auto" w:sz="4" w:space="0"/>
              <w:left w:val="single" w:color="auto" w:sz="4" w:space="0"/>
              <w:bottom w:val="single" w:color="auto" w:sz="4" w:space="0"/>
              <w:right w:val="single" w:color="auto" w:sz="4" w:space="0"/>
            </w:tcBorders>
            <w:shd w:val="clear" w:color="000000" w:fill="FFFFFF"/>
            <w:vAlign w:val="center"/>
          </w:tcPr>
          <w:p w14:paraId="4690E64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事业单位医疗</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312F09C9">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66278C05">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459" w:type="pct"/>
            <w:tcBorders>
              <w:top w:val="single" w:color="auto" w:sz="4" w:space="0"/>
              <w:left w:val="single" w:color="auto" w:sz="4" w:space="0"/>
              <w:bottom w:val="single" w:color="auto" w:sz="4" w:space="0"/>
              <w:right w:val="single" w:color="auto" w:sz="4" w:space="0"/>
            </w:tcBorders>
            <w:shd w:val="clear" w:color="auto" w:fill="auto"/>
            <w:vAlign w:val="center"/>
          </w:tcPr>
          <w:p w14:paraId="0F217CD6">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75" w:type="pct"/>
            <w:tcBorders>
              <w:top w:val="single" w:color="auto" w:sz="4" w:space="0"/>
              <w:left w:val="single" w:color="auto" w:sz="4" w:space="0"/>
              <w:bottom w:val="single" w:color="auto" w:sz="4" w:space="0"/>
              <w:right w:val="single" w:color="auto" w:sz="4" w:space="0"/>
            </w:tcBorders>
            <w:shd w:val="clear" w:color="auto" w:fill="auto"/>
            <w:vAlign w:val="center"/>
          </w:tcPr>
          <w:p w14:paraId="3FA339D0">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416" w:type="pct"/>
            <w:tcBorders>
              <w:top w:val="single" w:color="auto" w:sz="4" w:space="0"/>
              <w:left w:val="single" w:color="auto" w:sz="4" w:space="0"/>
              <w:bottom w:val="single" w:color="auto" w:sz="4" w:space="0"/>
              <w:right w:val="single" w:color="auto" w:sz="4" w:space="0"/>
            </w:tcBorders>
            <w:shd w:val="clear" w:color="auto" w:fill="auto"/>
            <w:vAlign w:val="center"/>
          </w:tcPr>
          <w:p w14:paraId="3D2A88E1">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c>
          <w:tcPr>
            <w:tcW w:w="565" w:type="pct"/>
            <w:tcBorders>
              <w:top w:val="single" w:color="auto" w:sz="4" w:space="0"/>
              <w:left w:val="single" w:color="auto" w:sz="4" w:space="0"/>
              <w:bottom w:val="single" w:color="auto" w:sz="4" w:space="0"/>
              <w:right w:val="single" w:color="auto" w:sz="4" w:space="0"/>
            </w:tcBorders>
            <w:shd w:val="clear" w:color="auto" w:fill="auto"/>
            <w:vAlign w:val="center"/>
          </w:tcPr>
          <w:p w14:paraId="66DCDA35">
            <w:pPr>
              <w:keepNext w:val="0"/>
              <w:keepLines w:val="0"/>
              <w:pageBreakBefore w:val="0"/>
              <w:widowControl/>
              <w:kinsoku/>
              <w:wordWrap/>
              <w:overflowPunct/>
              <w:topLinePunct w:val="0"/>
              <w:autoSpaceDE/>
              <w:autoSpaceDN/>
              <w:bidi w:val="0"/>
              <w:adjustRightInd/>
              <w:snapToGrid/>
              <w:spacing w:line="360" w:lineRule="auto"/>
              <w:jc w:val="right"/>
              <w:textAlignment w:val="auto"/>
              <w:rPr>
                <w:rFonts w:ascii="Times New Roman" w:hAnsi="Times New Roman" w:eastAsia="仿宋_GB2312" w:cs="Times New Roman"/>
                <w:kern w:val="0"/>
                <w:sz w:val="24"/>
                <w:szCs w:val="24"/>
                <w:lang w:val="en-US" w:eastAsia="zh-CN" w:bidi="ar-SA"/>
              </w:rPr>
            </w:pPr>
          </w:p>
        </w:tc>
      </w:tr>
    </w:tbl>
    <w:p w14:paraId="5E0F1F67">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4363D03D">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03312DD">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D077D57">
      <w:pPr>
        <w:pStyle w:val="8"/>
      </w:pPr>
    </w:p>
    <w:p w14:paraId="14A3C9D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94A4672">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59F9116">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蓝山县文化市场综合行政执法大队</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3336"/>
        <w:gridCol w:w="616"/>
        <w:gridCol w:w="1041"/>
        <w:gridCol w:w="1488"/>
        <w:gridCol w:w="1348"/>
        <w:gridCol w:w="1438"/>
      </w:tblGrid>
      <w:tr w14:paraId="165BFB6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D27AD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30631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75388BE4">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968E05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FD27D6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5E906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4727AC3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4275FA5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0502C6F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55CA6D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288EB74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FCA534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5B77AA3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6D80B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68F0E7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0159F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2BF7EC0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295D5D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1AE3D80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0C4CC5A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11C1715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460CAD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62D94E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BF207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067CD9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5EBE56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328.39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90E5A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DBC098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4DB140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23A16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0737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3DCC1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844A71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BBA496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70B12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2933085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B27F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23C0107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666A65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7DC8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9C83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754AE7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29801A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75190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4D9867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40400F7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E878C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5BE81F6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0934F8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4EC96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5421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D6AC2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52AE8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55A6C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53E1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05F72DA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CC79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5823F47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1F6E59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A4618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A45484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91AC8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E1EA5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40A7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261876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75623F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EB16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0F927C9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588B42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6C09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EF41E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3DAAE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57E082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49BF47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73E2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41F0D5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7608B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49A497C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3825DF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457E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06E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6C61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877AB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03778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B5D2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894FB5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1C1B75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0D3B79C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73B034E">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260.96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C5F02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260.96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71025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1A880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D6E5C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D5841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0A0E7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5617C15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390D06">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36D086E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22B8C7B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54.38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91CDB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54.38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E0F8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8D78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92551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591EDD">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4F2BCB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B4754A2">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F60389C">
            <w:pPr>
              <w:widowControl/>
              <w:jc w:val="left"/>
              <w:rPr>
                <w:rFonts w:hint="eastAsia" w:ascii="Times New Roman" w:hAnsi="Times New Roman" w:eastAsia="仿宋_GB2312" w:cs="Times New Roman"/>
                <w:kern w:val="0"/>
                <w:sz w:val="22"/>
              </w:rPr>
            </w:pPr>
            <w:r>
              <w:rPr>
                <w:rFonts w:hint="eastAsia" w:ascii="Times New Roman" w:hAnsi="Times New Roman" w:eastAsia="仿宋_GB2312" w:cs="Times New Roman"/>
                <w:b w:val="0"/>
                <w:bCs w:val="0"/>
                <w:kern w:val="0"/>
                <w:sz w:val="22"/>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110BF0AE">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17A644A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13.05</w:t>
            </w:r>
          </w:p>
        </w:tc>
        <w:tc>
          <w:tcPr>
            <w:tcW w:w="0" w:type="auto"/>
            <w:tcBorders>
              <w:top w:val="nil"/>
              <w:left w:val="nil"/>
              <w:bottom w:val="single" w:color="auto" w:sz="4" w:space="0"/>
              <w:right w:val="single" w:color="auto" w:sz="4" w:space="0"/>
            </w:tcBorders>
            <w:shd w:val="clear" w:color="auto" w:fill="auto"/>
            <w:noWrap/>
            <w:vAlign w:val="center"/>
          </w:tcPr>
          <w:p w14:paraId="026EBEA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13.05</w:t>
            </w:r>
          </w:p>
        </w:tc>
        <w:tc>
          <w:tcPr>
            <w:tcW w:w="0" w:type="auto"/>
            <w:tcBorders>
              <w:top w:val="nil"/>
              <w:left w:val="nil"/>
              <w:bottom w:val="single" w:color="auto" w:sz="4" w:space="0"/>
              <w:right w:val="single" w:color="auto" w:sz="4" w:space="0"/>
            </w:tcBorders>
            <w:shd w:val="clear" w:color="auto" w:fill="auto"/>
            <w:noWrap/>
            <w:vAlign w:val="center"/>
          </w:tcPr>
          <w:p w14:paraId="134FACA6">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279C343">
            <w:pPr>
              <w:widowControl/>
              <w:jc w:val="center"/>
              <w:rPr>
                <w:rFonts w:ascii="Times New Roman" w:hAnsi="Times New Roman" w:eastAsia="仿宋_GB2312" w:cs="Times New Roman"/>
                <w:kern w:val="0"/>
                <w:sz w:val="22"/>
              </w:rPr>
            </w:pPr>
          </w:p>
        </w:tc>
      </w:tr>
      <w:tr w14:paraId="2E66A900">
        <w:tblPrEx>
          <w:tblCellMar>
            <w:top w:w="0" w:type="dxa"/>
            <w:left w:w="108" w:type="dxa"/>
            <w:bottom w:w="0" w:type="dxa"/>
            <w:right w:w="108" w:type="dxa"/>
          </w:tblCellMar>
        </w:tblPrEx>
        <w:trPr>
          <w:trHeight w:val="9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621590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7D6C6CE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4460896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328.39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380772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354F7C0C">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626F97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328.39</w:t>
            </w:r>
          </w:p>
        </w:tc>
        <w:tc>
          <w:tcPr>
            <w:tcW w:w="0" w:type="auto"/>
            <w:tcBorders>
              <w:top w:val="nil"/>
              <w:left w:val="nil"/>
              <w:bottom w:val="single" w:color="auto" w:sz="4" w:space="0"/>
              <w:right w:val="single" w:color="auto" w:sz="4" w:space="0"/>
            </w:tcBorders>
            <w:shd w:val="clear" w:color="auto" w:fill="auto"/>
            <w:noWrap/>
            <w:vAlign w:val="center"/>
          </w:tcPr>
          <w:p w14:paraId="54E953D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328.39</w:t>
            </w:r>
          </w:p>
        </w:tc>
        <w:tc>
          <w:tcPr>
            <w:tcW w:w="0" w:type="auto"/>
            <w:tcBorders>
              <w:top w:val="nil"/>
              <w:left w:val="nil"/>
              <w:bottom w:val="single" w:color="auto" w:sz="4" w:space="0"/>
              <w:right w:val="single" w:color="auto" w:sz="4" w:space="0"/>
            </w:tcBorders>
            <w:shd w:val="clear" w:color="auto" w:fill="auto"/>
            <w:noWrap/>
            <w:vAlign w:val="center"/>
          </w:tcPr>
          <w:p w14:paraId="2A1ACB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7883D0">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39C4952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53FF7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9907E2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5445C77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A0C9F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B7FA82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71A4A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D3A2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BB1EB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91626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A6E93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C790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7DA9370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2141C48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8ED24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D91DE3">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10BDACC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852A7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1288D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58E31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495045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1B9A2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747FE02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0E6DEB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355DE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64139D4">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658870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604EC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7FF9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E7C2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CA8BC7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680C9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000000" w:fill="FFFFFF"/>
            <w:noWrap/>
            <w:vAlign w:val="center"/>
          </w:tcPr>
          <w:p w14:paraId="3F4454F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6BB5105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59E45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175E912">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14:paraId="453545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8895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10157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EE0DDD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83688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7C9A4E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57523061">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14:paraId="4B95643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328.39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0691974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41C96B4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000000" w:fill="FFFFFF"/>
            <w:noWrap/>
            <w:vAlign w:val="center"/>
          </w:tcPr>
          <w:p w14:paraId="60C1F7C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328.39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1BF75D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328.39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030C79">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159A34">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6EC54C9A">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B045C14">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B9A08F6">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sz w:val="20"/>
          <w:szCs w:val="20"/>
          <w:lang w:val="en-US" w:eastAsia="zh-CN"/>
        </w:rPr>
        <w:t>蓝山县文化市场综合行政执法大队</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420CC0A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788"/>
        <w:gridCol w:w="2739"/>
        <w:gridCol w:w="3492"/>
        <w:gridCol w:w="3000"/>
      </w:tblGrid>
      <w:tr w14:paraId="76E8C20F">
        <w:tblPrEx>
          <w:tblCellMar>
            <w:top w:w="0" w:type="dxa"/>
            <w:left w:w="108" w:type="dxa"/>
            <w:bottom w:w="0" w:type="dxa"/>
            <w:right w:w="108" w:type="dxa"/>
          </w:tblCellMar>
        </w:tblPrEx>
        <w:trPr>
          <w:trHeight w:val="385" w:hRule="atLeast"/>
          <w:jc w:val="center"/>
        </w:trPr>
        <w:tc>
          <w:tcPr>
            <w:tcW w:w="4988"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CC5030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231" w:type="dxa"/>
            <w:gridSpan w:val="3"/>
            <w:tcBorders>
              <w:top w:val="single" w:color="auto" w:sz="8" w:space="0"/>
              <w:left w:val="nil"/>
              <w:bottom w:val="single" w:color="auto" w:sz="4" w:space="0"/>
              <w:right w:val="single" w:color="000000" w:sz="8" w:space="0"/>
            </w:tcBorders>
            <w:shd w:val="clear" w:color="auto" w:fill="auto"/>
            <w:vAlign w:val="center"/>
          </w:tcPr>
          <w:p w14:paraId="7CDBCB5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96F0CD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72C890D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788" w:type="dxa"/>
            <w:vMerge w:val="restart"/>
            <w:tcBorders>
              <w:top w:val="nil"/>
              <w:left w:val="single" w:color="auto" w:sz="4" w:space="0"/>
              <w:bottom w:val="single" w:color="auto" w:sz="4" w:space="0"/>
              <w:right w:val="single" w:color="auto" w:sz="4" w:space="0"/>
            </w:tcBorders>
            <w:shd w:val="clear" w:color="auto" w:fill="auto"/>
            <w:vAlign w:val="center"/>
          </w:tcPr>
          <w:p w14:paraId="158F7E4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739" w:type="dxa"/>
            <w:vMerge w:val="restart"/>
            <w:tcBorders>
              <w:top w:val="nil"/>
              <w:left w:val="single" w:color="auto" w:sz="4" w:space="0"/>
              <w:bottom w:val="single" w:color="000000" w:sz="4" w:space="0"/>
              <w:right w:val="single" w:color="auto" w:sz="4" w:space="0"/>
            </w:tcBorders>
            <w:shd w:val="clear" w:color="auto" w:fill="auto"/>
            <w:vAlign w:val="center"/>
          </w:tcPr>
          <w:p w14:paraId="1B05A29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128D724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7A343E9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5996AE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681E19C">
            <w:pPr>
              <w:widowControl/>
              <w:jc w:val="left"/>
              <w:rPr>
                <w:rFonts w:ascii="Times New Roman" w:hAnsi="Times New Roman" w:eastAsia="仿宋_GB2312" w:cs="Times New Roman"/>
                <w:kern w:val="0"/>
                <w:szCs w:val="21"/>
              </w:rPr>
            </w:pPr>
          </w:p>
        </w:tc>
        <w:tc>
          <w:tcPr>
            <w:tcW w:w="3788" w:type="dxa"/>
            <w:vMerge w:val="continue"/>
            <w:tcBorders>
              <w:top w:val="nil"/>
              <w:left w:val="single" w:color="auto" w:sz="4" w:space="0"/>
              <w:bottom w:val="single" w:color="auto" w:sz="4" w:space="0"/>
              <w:right w:val="single" w:color="auto" w:sz="4" w:space="0"/>
            </w:tcBorders>
            <w:vAlign w:val="center"/>
          </w:tcPr>
          <w:p w14:paraId="1C234109">
            <w:pPr>
              <w:widowControl/>
              <w:jc w:val="left"/>
              <w:rPr>
                <w:rFonts w:ascii="Times New Roman" w:hAnsi="Times New Roman" w:eastAsia="仿宋_GB2312" w:cs="Times New Roman"/>
                <w:kern w:val="0"/>
                <w:szCs w:val="21"/>
              </w:rPr>
            </w:pPr>
          </w:p>
        </w:tc>
        <w:tc>
          <w:tcPr>
            <w:tcW w:w="2739" w:type="dxa"/>
            <w:vMerge w:val="continue"/>
            <w:tcBorders>
              <w:top w:val="nil"/>
              <w:left w:val="single" w:color="auto" w:sz="4" w:space="0"/>
              <w:bottom w:val="single" w:color="000000" w:sz="4" w:space="0"/>
              <w:right w:val="single" w:color="auto" w:sz="4" w:space="0"/>
            </w:tcBorders>
            <w:vAlign w:val="center"/>
          </w:tcPr>
          <w:p w14:paraId="2EE0C98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C5F90B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3A47FC57">
            <w:pPr>
              <w:widowControl/>
              <w:jc w:val="left"/>
              <w:rPr>
                <w:rFonts w:ascii="Times New Roman" w:hAnsi="Times New Roman" w:eastAsia="仿宋_GB2312" w:cs="Times New Roman"/>
                <w:kern w:val="0"/>
                <w:szCs w:val="21"/>
              </w:rPr>
            </w:pPr>
          </w:p>
        </w:tc>
      </w:tr>
      <w:tr w14:paraId="3E0625B3">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953CF6F">
            <w:pPr>
              <w:widowControl/>
              <w:jc w:val="left"/>
              <w:rPr>
                <w:rFonts w:ascii="Times New Roman" w:hAnsi="Times New Roman" w:eastAsia="仿宋_GB2312" w:cs="Times New Roman"/>
                <w:kern w:val="0"/>
                <w:szCs w:val="21"/>
              </w:rPr>
            </w:pPr>
          </w:p>
        </w:tc>
        <w:tc>
          <w:tcPr>
            <w:tcW w:w="3788" w:type="dxa"/>
            <w:vMerge w:val="continue"/>
            <w:tcBorders>
              <w:top w:val="nil"/>
              <w:left w:val="single" w:color="auto" w:sz="4" w:space="0"/>
              <w:bottom w:val="single" w:color="auto" w:sz="4" w:space="0"/>
              <w:right w:val="single" w:color="auto" w:sz="4" w:space="0"/>
            </w:tcBorders>
            <w:vAlign w:val="center"/>
          </w:tcPr>
          <w:p w14:paraId="022733A3">
            <w:pPr>
              <w:widowControl/>
              <w:jc w:val="left"/>
              <w:rPr>
                <w:rFonts w:ascii="Times New Roman" w:hAnsi="Times New Roman" w:eastAsia="仿宋_GB2312" w:cs="Times New Roman"/>
                <w:kern w:val="0"/>
                <w:szCs w:val="21"/>
              </w:rPr>
            </w:pPr>
          </w:p>
        </w:tc>
        <w:tc>
          <w:tcPr>
            <w:tcW w:w="2739" w:type="dxa"/>
            <w:vMerge w:val="continue"/>
            <w:tcBorders>
              <w:top w:val="nil"/>
              <w:left w:val="single" w:color="auto" w:sz="4" w:space="0"/>
              <w:bottom w:val="single" w:color="000000" w:sz="4" w:space="0"/>
              <w:right w:val="single" w:color="auto" w:sz="4" w:space="0"/>
            </w:tcBorders>
            <w:vAlign w:val="center"/>
          </w:tcPr>
          <w:p w14:paraId="69EAF73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3EBC50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666DECE">
            <w:pPr>
              <w:widowControl/>
              <w:jc w:val="left"/>
              <w:rPr>
                <w:rFonts w:ascii="Times New Roman" w:hAnsi="Times New Roman" w:eastAsia="仿宋_GB2312" w:cs="Times New Roman"/>
                <w:kern w:val="0"/>
                <w:szCs w:val="21"/>
              </w:rPr>
            </w:pPr>
          </w:p>
        </w:tc>
      </w:tr>
      <w:tr w14:paraId="373B90F9">
        <w:tblPrEx>
          <w:tblCellMar>
            <w:top w:w="0" w:type="dxa"/>
            <w:left w:w="108" w:type="dxa"/>
            <w:bottom w:w="0" w:type="dxa"/>
            <w:right w:w="108" w:type="dxa"/>
          </w:tblCellMar>
        </w:tblPrEx>
        <w:trPr>
          <w:trHeight w:val="345" w:hRule="atLeast"/>
          <w:jc w:val="center"/>
        </w:trPr>
        <w:tc>
          <w:tcPr>
            <w:tcW w:w="498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FE4D84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739" w:type="dxa"/>
            <w:tcBorders>
              <w:top w:val="nil"/>
              <w:left w:val="nil"/>
              <w:bottom w:val="single" w:color="auto" w:sz="4" w:space="0"/>
              <w:right w:val="single" w:color="auto" w:sz="4" w:space="0"/>
            </w:tcBorders>
            <w:shd w:val="clear" w:color="auto" w:fill="auto"/>
            <w:vAlign w:val="center"/>
          </w:tcPr>
          <w:p w14:paraId="76B1E04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790F2A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1B7B9F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8DC9970">
        <w:tblPrEx>
          <w:tblCellMar>
            <w:top w:w="0" w:type="dxa"/>
            <w:left w:w="108" w:type="dxa"/>
            <w:bottom w:w="0" w:type="dxa"/>
            <w:right w:w="108" w:type="dxa"/>
          </w:tblCellMar>
        </w:tblPrEx>
        <w:trPr>
          <w:trHeight w:val="450" w:hRule="atLeast"/>
          <w:jc w:val="center"/>
        </w:trPr>
        <w:tc>
          <w:tcPr>
            <w:tcW w:w="4988"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AB82BB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739" w:type="dxa"/>
            <w:tcBorders>
              <w:top w:val="nil"/>
              <w:left w:val="nil"/>
              <w:bottom w:val="single" w:color="auto" w:sz="4" w:space="0"/>
              <w:right w:val="single" w:color="auto" w:sz="4" w:space="0"/>
            </w:tcBorders>
            <w:shd w:val="clear" w:color="auto" w:fill="auto"/>
            <w:vAlign w:val="center"/>
          </w:tcPr>
          <w:p w14:paraId="36BC76BC">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rPr>
              <w:t>328.39</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18A8AB03">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328.39</w:t>
            </w:r>
            <w:r>
              <w:rPr>
                <w:rFonts w:ascii="Times New Roman" w:hAnsi="Times New Roman" w:eastAsia="仿宋_GB2312" w:cs="Times New Roman"/>
              </w:rPr>
              <w:t>　</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1F0147E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8EA72CE">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44BCF9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w:t>
            </w:r>
          </w:p>
        </w:tc>
        <w:tc>
          <w:tcPr>
            <w:tcW w:w="3788" w:type="dxa"/>
            <w:tcBorders>
              <w:top w:val="nil"/>
              <w:left w:val="nil"/>
              <w:bottom w:val="single" w:color="auto" w:sz="4" w:space="0"/>
              <w:right w:val="single" w:color="auto" w:sz="4" w:space="0"/>
            </w:tcBorders>
            <w:shd w:val="clear" w:color="000000" w:fill="FFFFFF"/>
            <w:vAlign w:val="center"/>
          </w:tcPr>
          <w:p w14:paraId="622657F6">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文化旅游体育与传媒支出</w:t>
            </w:r>
          </w:p>
        </w:tc>
        <w:tc>
          <w:tcPr>
            <w:tcW w:w="2739" w:type="dxa"/>
            <w:tcBorders>
              <w:top w:val="nil"/>
              <w:left w:val="nil"/>
              <w:bottom w:val="single" w:color="auto" w:sz="4" w:space="0"/>
              <w:right w:val="single" w:color="auto" w:sz="4" w:space="0"/>
            </w:tcBorders>
            <w:shd w:val="clear" w:color="auto" w:fill="auto"/>
            <w:vAlign w:val="center"/>
          </w:tcPr>
          <w:p w14:paraId="5BFC1F1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2EBAE2CE">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48898CD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B8397C3">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CF615A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20701</w:t>
            </w:r>
          </w:p>
        </w:tc>
        <w:tc>
          <w:tcPr>
            <w:tcW w:w="3788" w:type="dxa"/>
            <w:tcBorders>
              <w:top w:val="nil"/>
              <w:left w:val="nil"/>
              <w:bottom w:val="single" w:color="auto" w:sz="4" w:space="0"/>
              <w:right w:val="single" w:color="auto" w:sz="4" w:space="0"/>
            </w:tcBorders>
            <w:shd w:val="clear" w:color="000000" w:fill="FFFFFF"/>
            <w:vAlign w:val="center"/>
          </w:tcPr>
          <w:p w14:paraId="05D033D6">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文化和旅游</w:t>
            </w:r>
            <w:r>
              <w:rPr>
                <w:rFonts w:ascii="Times New Roman" w:hAnsi="Times New Roman" w:eastAsia="仿宋_GB2312" w:cs="Times New Roman"/>
              </w:rPr>
              <w:t>　</w:t>
            </w:r>
          </w:p>
        </w:tc>
        <w:tc>
          <w:tcPr>
            <w:tcW w:w="2739" w:type="dxa"/>
            <w:tcBorders>
              <w:top w:val="nil"/>
              <w:left w:val="nil"/>
              <w:bottom w:val="single" w:color="auto" w:sz="4" w:space="0"/>
              <w:right w:val="single" w:color="auto" w:sz="4" w:space="0"/>
            </w:tcBorders>
            <w:shd w:val="clear" w:color="auto" w:fill="auto"/>
            <w:vAlign w:val="center"/>
          </w:tcPr>
          <w:p w14:paraId="15398BCC">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662D98A3">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260.96</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6F6A96B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483145CF">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70DA14D">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20701</w:t>
            </w:r>
            <w:r>
              <w:rPr>
                <w:rFonts w:hint="eastAsia" w:ascii="Times New Roman" w:hAnsi="Times New Roman" w:eastAsia="仿宋_GB2312" w:cs="Times New Roman"/>
                <w:lang w:val="en-US" w:eastAsia="zh-CN"/>
              </w:rPr>
              <w:t>01</w:t>
            </w:r>
          </w:p>
        </w:tc>
        <w:tc>
          <w:tcPr>
            <w:tcW w:w="3788" w:type="dxa"/>
            <w:tcBorders>
              <w:top w:val="nil"/>
              <w:left w:val="nil"/>
              <w:bottom w:val="single" w:color="auto" w:sz="4" w:space="0"/>
              <w:right w:val="single" w:color="auto" w:sz="4" w:space="0"/>
            </w:tcBorders>
            <w:shd w:val="clear" w:color="000000" w:fill="FFFFFF"/>
            <w:vAlign w:val="center"/>
          </w:tcPr>
          <w:p w14:paraId="2385D675">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行政运行</w:t>
            </w:r>
          </w:p>
        </w:tc>
        <w:tc>
          <w:tcPr>
            <w:tcW w:w="2739" w:type="dxa"/>
            <w:tcBorders>
              <w:top w:val="nil"/>
              <w:left w:val="nil"/>
              <w:bottom w:val="single" w:color="auto" w:sz="4" w:space="0"/>
              <w:right w:val="single" w:color="auto" w:sz="4" w:space="0"/>
            </w:tcBorders>
            <w:shd w:val="clear" w:color="auto" w:fill="auto"/>
            <w:vAlign w:val="center"/>
          </w:tcPr>
          <w:p w14:paraId="1EDDAB25">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98.17</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D682C12">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98.17</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4273E71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4671E6E">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A546F1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2070112</w:t>
            </w:r>
          </w:p>
        </w:tc>
        <w:tc>
          <w:tcPr>
            <w:tcW w:w="3788" w:type="dxa"/>
            <w:tcBorders>
              <w:top w:val="nil"/>
              <w:left w:val="nil"/>
              <w:bottom w:val="single" w:color="auto" w:sz="4" w:space="0"/>
              <w:right w:val="single" w:color="auto" w:sz="4" w:space="0"/>
            </w:tcBorders>
            <w:shd w:val="clear" w:color="000000" w:fill="FFFFFF"/>
            <w:vAlign w:val="center"/>
          </w:tcPr>
          <w:p w14:paraId="00F03972">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文化和旅游市场管理</w:t>
            </w:r>
          </w:p>
        </w:tc>
        <w:tc>
          <w:tcPr>
            <w:tcW w:w="2739" w:type="dxa"/>
            <w:tcBorders>
              <w:top w:val="nil"/>
              <w:left w:val="nil"/>
              <w:bottom w:val="single" w:color="auto" w:sz="4" w:space="0"/>
              <w:right w:val="single" w:color="auto" w:sz="4" w:space="0"/>
            </w:tcBorders>
            <w:shd w:val="clear" w:color="auto" w:fill="auto"/>
            <w:vAlign w:val="center"/>
          </w:tcPr>
          <w:p w14:paraId="6B1E3F6D">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162.79</w:t>
            </w:r>
          </w:p>
        </w:tc>
        <w:tc>
          <w:tcPr>
            <w:tcW w:w="3492" w:type="dxa"/>
            <w:tcBorders>
              <w:top w:val="nil"/>
              <w:left w:val="nil"/>
              <w:bottom w:val="single" w:color="auto" w:sz="4" w:space="0"/>
              <w:right w:val="single" w:color="auto" w:sz="4" w:space="0"/>
            </w:tcBorders>
            <w:shd w:val="clear" w:color="auto" w:fill="auto"/>
            <w:vAlign w:val="center"/>
          </w:tcPr>
          <w:p w14:paraId="76CE9D3D">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162.79</w:t>
            </w:r>
          </w:p>
        </w:tc>
        <w:tc>
          <w:tcPr>
            <w:tcW w:w="3000" w:type="dxa"/>
            <w:tcBorders>
              <w:top w:val="nil"/>
              <w:left w:val="nil"/>
              <w:bottom w:val="single" w:color="auto" w:sz="4" w:space="0"/>
              <w:right w:val="single" w:color="auto" w:sz="8" w:space="0"/>
            </w:tcBorders>
            <w:shd w:val="clear" w:color="auto" w:fill="auto"/>
            <w:vAlign w:val="center"/>
          </w:tcPr>
          <w:p w14:paraId="1489373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AA165F0">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2874BE8">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208</w:t>
            </w:r>
          </w:p>
        </w:tc>
        <w:tc>
          <w:tcPr>
            <w:tcW w:w="3788" w:type="dxa"/>
            <w:tcBorders>
              <w:top w:val="nil"/>
              <w:left w:val="nil"/>
              <w:bottom w:val="single" w:color="auto" w:sz="4" w:space="0"/>
              <w:right w:val="single" w:color="auto" w:sz="4" w:space="0"/>
            </w:tcBorders>
            <w:shd w:val="clear" w:color="000000" w:fill="FFFFFF"/>
            <w:vAlign w:val="center"/>
          </w:tcPr>
          <w:p w14:paraId="16F5489D">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社会保障和就业支出</w:t>
            </w:r>
            <w:r>
              <w:rPr>
                <w:rFonts w:ascii="Times New Roman" w:hAnsi="Times New Roman" w:eastAsia="仿宋_GB2312" w:cs="Times New Roman"/>
              </w:rPr>
              <w:t>　</w:t>
            </w:r>
          </w:p>
        </w:tc>
        <w:tc>
          <w:tcPr>
            <w:tcW w:w="2739" w:type="dxa"/>
            <w:tcBorders>
              <w:top w:val="nil"/>
              <w:left w:val="nil"/>
              <w:bottom w:val="single" w:color="auto" w:sz="4" w:space="0"/>
              <w:right w:val="single" w:color="auto" w:sz="4" w:space="0"/>
            </w:tcBorders>
            <w:shd w:val="clear" w:color="auto" w:fill="auto"/>
            <w:vAlign w:val="center"/>
          </w:tcPr>
          <w:p w14:paraId="58562587">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54.38</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14:paraId="3CE9F6B8">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54.38</w:t>
            </w:r>
            <w:r>
              <w:rPr>
                <w:rFonts w:ascii="Times New Roman" w:hAnsi="Times New Roman" w:eastAsia="仿宋_GB2312" w:cs="Times New Roman"/>
              </w:rPr>
              <w:t>　</w:t>
            </w:r>
          </w:p>
        </w:tc>
        <w:tc>
          <w:tcPr>
            <w:tcW w:w="3000" w:type="dxa"/>
            <w:tcBorders>
              <w:top w:val="nil"/>
              <w:left w:val="nil"/>
              <w:bottom w:val="single" w:color="auto" w:sz="4" w:space="0"/>
              <w:right w:val="single" w:color="auto" w:sz="8" w:space="0"/>
            </w:tcBorders>
            <w:shd w:val="clear" w:color="auto" w:fill="auto"/>
            <w:vAlign w:val="center"/>
          </w:tcPr>
          <w:p w14:paraId="636B11B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5427492">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BB02527">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79AF061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行政事业单位养老支出</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7A985272">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38.38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73F9D2C">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38.38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D31BEC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AED73B7">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B466F9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2080501</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6E9EFE97">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行政单位离退休</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5159A4DF">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1A0AD0E">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0.1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901CD1A">
            <w:pPr>
              <w:widowControl/>
              <w:jc w:val="left"/>
              <w:rPr>
                <w:rFonts w:ascii="Times New Roman" w:hAnsi="Times New Roman" w:eastAsia="仿宋_GB2312" w:cs="Times New Roman"/>
                <w:kern w:val="0"/>
                <w:szCs w:val="21"/>
              </w:rPr>
            </w:pPr>
          </w:p>
        </w:tc>
      </w:tr>
      <w:tr w14:paraId="438606AB">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107717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2080502</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31FFBEB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事业单位离退休</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30E652ED">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5C3CD2E">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4CCB938">
            <w:pPr>
              <w:widowControl/>
              <w:jc w:val="left"/>
              <w:rPr>
                <w:rFonts w:ascii="Times New Roman" w:hAnsi="Times New Roman" w:eastAsia="仿宋_GB2312" w:cs="Times New Roman"/>
                <w:kern w:val="0"/>
                <w:szCs w:val="21"/>
              </w:rPr>
            </w:pPr>
          </w:p>
        </w:tc>
      </w:tr>
      <w:tr w14:paraId="3E9C90C8">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F119E2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0E3AA50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77771EA1">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32.28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48CFE86">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32.28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8B1FC8">
            <w:pPr>
              <w:widowControl/>
              <w:jc w:val="left"/>
              <w:rPr>
                <w:rFonts w:ascii="Times New Roman" w:hAnsi="Times New Roman" w:eastAsia="仿宋_GB2312" w:cs="Times New Roman"/>
                <w:kern w:val="0"/>
                <w:szCs w:val="21"/>
              </w:rPr>
            </w:pPr>
          </w:p>
        </w:tc>
      </w:tr>
      <w:tr w14:paraId="6A7FF77E">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BE707D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kern w:val="2"/>
                <w:sz w:val="21"/>
                <w:szCs w:val="22"/>
                <w:lang w:val="en-US" w:eastAsia="zh-CN" w:bidi="ar-SA"/>
              </w:rPr>
              <w:t>20808</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5BC4135E">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抚恤</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473F855A">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A771701">
            <w:pPr>
              <w:jc w:val="right"/>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3FC21DF">
            <w:pPr>
              <w:widowControl/>
              <w:jc w:val="left"/>
              <w:rPr>
                <w:rFonts w:ascii="Times New Roman" w:hAnsi="Times New Roman" w:eastAsia="仿宋_GB2312" w:cs="Times New Roman"/>
                <w:kern w:val="0"/>
                <w:szCs w:val="21"/>
              </w:rPr>
            </w:pPr>
          </w:p>
        </w:tc>
      </w:tr>
      <w:tr w14:paraId="004917AB">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113610A">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2080801</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1CA41E06">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死亡抚恤</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0E2B74B4">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47407F7">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16.00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7B11CD">
            <w:pPr>
              <w:widowControl/>
              <w:jc w:val="left"/>
              <w:rPr>
                <w:rFonts w:ascii="Times New Roman" w:hAnsi="Times New Roman" w:eastAsia="仿宋_GB2312" w:cs="Times New Roman"/>
                <w:kern w:val="0"/>
                <w:szCs w:val="21"/>
              </w:rPr>
            </w:pPr>
          </w:p>
        </w:tc>
      </w:tr>
      <w:tr w14:paraId="417697CF">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7592212">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7FC65F2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卫生健康支出</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691E0BAB">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13.05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0F27828">
            <w:pPr>
              <w:jc w:val="righ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13.05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5A62EA">
            <w:pPr>
              <w:widowControl/>
              <w:jc w:val="left"/>
              <w:rPr>
                <w:rFonts w:ascii="Times New Roman" w:hAnsi="Times New Roman" w:eastAsia="仿宋_GB2312" w:cs="Times New Roman"/>
                <w:kern w:val="0"/>
                <w:szCs w:val="21"/>
              </w:rPr>
            </w:pPr>
          </w:p>
        </w:tc>
      </w:tr>
      <w:tr w14:paraId="7740DB5B">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64B08C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0900EE4D">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行政事业单位医疗</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668C896B">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35300A8">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8F747AC">
            <w:pPr>
              <w:widowControl/>
              <w:jc w:val="left"/>
              <w:rPr>
                <w:rFonts w:ascii="Times New Roman" w:hAnsi="Times New Roman" w:eastAsia="仿宋_GB2312" w:cs="Times New Roman"/>
                <w:kern w:val="0"/>
                <w:szCs w:val="21"/>
              </w:rPr>
            </w:pPr>
          </w:p>
        </w:tc>
      </w:tr>
      <w:tr w14:paraId="37F8420B">
        <w:tblPrEx>
          <w:tblCellMar>
            <w:top w:w="0" w:type="dxa"/>
            <w:left w:w="108" w:type="dxa"/>
            <w:bottom w:w="0" w:type="dxa"/>
            <w:right w:w="108" w:type="dxa"/>
          </w:tblCellMar>
        </w:tblPrEx>
        <w:trPr>
          <w:trHeight w:val="448"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62B69D31">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2101102</w:t>
            </w:r>
          </w:p>
        </w:tc>
        <w:tc>
          <w:tcPr>
            <w:tcW w:w="3788" w:type="dxa"/>
            <w:tcBorders>
              <w:top w:val="single" w:color="auto" w:sz="4" w:space="0"/>
              <w:left w:val="single" w:color="auto" w:sz="4" w:space="0"/>
              <w:bottom w:val="single" w:color="auto" w:sz="4" w:space="0"/>
              <w:right w:val="single" w:color="auto" w:sz="4" w:space="0"/>
            </w:tcBorders>
            <w:shd w:val="clear" w:color="000000" w:fill="FFFFFF"/>
            <w:vAlign w:val="center"/>
          </w:tcPr>
          <w:p w14:paraId="19BD0061">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事业单位医疗</w:t>
            </w:r>
          </w:p>
        </w:tc>
        <w:tc>
          <w:tcPr>
            <w:tcW w:w="2739" w:type="dxa"/>
            <w:tcBorders>
              <w:top w:val="single" w:color="auto" w:sz="4" w:space="0"/>
              <w:left w:val="single" w:color="auto" w:sz="4" w:space="0"/>
              <w:bottom w:val="single" w:color="auto" w:sz="4" w:space="0"/>
              <w:right w:val="single" w:color="auto" w:sz="4" w:space="0"/>
            </w:tcBorders>
            <w:shd w:val="clear" w:color="auto" w:fill="auto"/>
            <w:vAlign w:val="center"/>
          </w:tcPr>
          <w:p w14:paraId="15CD940A">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37AB457">
            <w:pPr>
              <w:jc w:val="right"/>
              <w:rPr>
                <w:rFonts w:hint="eastAsia" w:ascii="Times New Roman" w:hAnsi="Times New Roman" w:eastAsia="仿宋_GB2312" w:cs="Times New Roman"/>
                <w:kern w:val="2"/>
                <w:sz w:val="21"/>
                <w:szCs w:val="22"/>
                <w:lang w:val="en-US" w:eastAsia="zh-CN" w:bidi="ar-SA"/>
              </w:rPr>
            </w:pPr>
            <w:r>
              <w:rPr>
                <w:rFonts w:hint="eastAsia"/>
              </w:rPr>
              <w:t>13.05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9F97BE6">
            <w:pPr>
              <w:widowControl/>
              <w:jc w:val="left"/>
              <w:rPr>
                <w:rFonts w:ascii="Times New Roman" w:hAnsi="Times New Roman" w:eastAsia="仿宋_GB2312" w:cs="Times New Roman"/>
                <w:kern w:val="0"/>
                <w:szCs w:val="21"/>
              </w:rPr>
            </w:pPr>
          </w:p>
        </w:tc>
      </w:tr>
    </w:tbl>
    <w:p w14:paraId="54E25A89">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151B893">
      <w:pPr>
        <w:widowControl/>
        <w:jc w:val="left"/>
        <w:rPr>
          <w:rFonts w:ascii="Times New Roman" w:hAnsi="Times New Roman" w:eastAsia="仿宋_GB2312" w:cs="Times New Roman"/>
          <w:bCs/>
          <w:kern w:val="0"/>
          <w:szCs w:val="21"/>
        </w:rPr>
      </w:pPr>
    </w:p>
    <w:p w14:paraId="24A6DEFF">
      <w:pPr>
        <w:widowControl/>
        <w:jc w:val="left"/>
        <w:rPr>
          <w:rFonts w:ascii="Times New Roman" w:hAnsi="Times New Roman" w:eastAsia="仿宋_GB2312" w:cs="Times New Roman"/>
          <w:bCs/>
          <w:kern w:val="0"/>
          <w:szCs w:val="21"/>
        </w:rPr>
      </w:pPr>
    </w:p>
    <w:p w14:paraId="3BDD0E05">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6540F01F">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sz w:val="20"/>
          <w:szCs w:val="20"/>
          <w:lang w:val="en-US" w:eastAsia="zh-CN"/>
        </w:rPr>
        <w:t>蓝山县文化市场综合行政执法大队</w:t>
      </w:r>
      <w:r>
        <w:rPr>
          <w:rFonts w:ascii="Times New Roman" w:hAnsi="Times New Roman" w:eastAsia="仿宋_GB2312" w:cs="Times New Roman"/>
          <w:color w:val="000000"/>
          <w:kern w:val="0"/>
          <w:szCs w:val="21"/>
        </w:rPr>
        <w:t xml:space="preserve">                                                                                  公开06表</w:t>
      </w:r>
    </w:p>
    <w:p w14:paraId="649D105F">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567" w:type="dxa"/>
        <w:jc w:val="center"/>
        <w:tblLayout w:type="fixed"/>
        <w:tblCellMar>
          <w:top w:w="0" w:type="dxa"/>
          <w:left w:w="108" w:type="dxa"/>
          <w:bottom w:w="0" w:type="dxa"/>
          <w:right w:w="108" w:type="dxa"/>
        </w:tblCellMar>
      </w:tblPr>
      <w:tblGrid>
        <w:gridCol w:w="1081"/>
        <w:gridCol w:w="2956"/>
        <w:gridCol w:w="915"/>
        <w:gridCol w:w="1185"/>
        <w:gridCol w:w="1894"/>
        <w:gridCol w:w="933"/>
        <w:gridCol w:w="1217"/>
        <w:gridCol w:w="3517"/>
        <w:gridCol w:w="869"/>
      </w:tblGrid>
      <w:tr w14:paraId="7D56A28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8A6A8F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956" w:type="dxa"/>
            <w:tcBorders>
              <w:top w:val="single" w:color="auto" w:sz="4" w:space="0"/>
              <w:left w:val="nil"/>
              <w:bottom w:val="single" w:color="auto" w:sz="4" w:space="0"/>
              <w:right w:val="single" w:color="auto" w:sz="4" w:space="0"/>
            </w:tcBorders>
            <w:shd w:val="clear" w:color="auto" w:fill="auto"/>
            <w:vAlign w:val="center"/>
          </w:tcPr>
          <w:p w14:paraId="552A56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15" w:type="dxa"/>
            <w:tcBorders>
              <w:top w:val="single" w:color="auto" w:sz="4" w:space="0"/>
              <w:left w:val="nil"/>
              <w:bottom w:val="single" w:color="auto" w:sz="4" w:space="0"/>
              <w:right w:val="single" w:color="auto" w:sz="4" w:space="0"/>
            </w:tcBorders>
            <w:shd w:val="clear" w:color="auto" w:fill="auto"/>
            <w:vAlign w:val="center"/>
          </w:tcPr>
          <w:p w14:paraId="316D9AF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85" w:type="dxa"/>
            <w:tcBorders>
              <w:top w:val="single" w:color="auto" w:sz="4" w:space="0"/>
              <w:left w:val="nil"/>
              <w:bottom w:val="single" w:color="auto" w:sz="4" w:space="0"/>
              <w:right w:val="single" w:color="auto" w:sz="4" w:space="0"/>
            </w:tcBorders>
            <w:shd w:val="clear" w:color="auto" w:fill="auto"/>
            <w:vAlign w:val="center"/>
          </w:tcPr>
          <w:p w14:paraId="6CBD01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894" w:type="dxa"/>
            <w:tcBorders>
              <w:top w:val="single" w:color="auto" w:sz="4" w:space="0"/>
              <w:left w:val="nil"/>
              <w:bottom w:val="single" w:color="auto" w:sz="4" w:space="0"/>
              <w:right w:val="single" w:color="auto" w:sz="4" w:space="0"/>
            </w:tcBorders>
            <w:shd w:val="clear" w:color="auto" w:fill="auto"/>
            <w:vAlign w:val="center"/>
          </w:tcPr>
          <w:p w14:paraId="4419C61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5EEB4F3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7CBA23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379EE4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69" w:type="dxa"/>
            <w:tcBorders>
              <w:top w:val="single" w:color="auto" w:sz="4" w:space="0"/>
              <w:left w:val="nil"/>
              <w:bottom w:val="single" w:color="auto" w:sz="4" w:space="0"/>
              <w:right w:val="single" w:color="auto" w:sz="4" w:space="0"/>
            </w:tcBorders>
            <w:shd w:val="clear" w:color="auto" w:fill="auto"/>
            <w:vAlign w:val="center"/>
          </w:tcPr>
          <w:p w14:paraId="7F6A214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6432930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EFC9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956" w:type="dxa"/>
            <w:tcBorders>
              <w:top w:val="nil"/>
              <w:left w:val="nil"/>
              <w:bottom w:val="single" w:color="auto" w:sz="4" w:space="0"/>
              <w:right w:val="single" w:color="auto" w:sz="4" w:space="0"/>
            </w:tcBorders>
            <w:shd w:val="clear" w:color="auto" w:fill="auto"/>
            <w:noWrap/>
            <w:vAlign w:val="center"/>
          </w:tcPr>
          <w:p w14:paraId="66CA6A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15" w:type="dxa"/>
            <w:tcBorders>
              <w:top w:val="nil"/>
              <w:left w:val="nil"/>
              <w:bottom w:val="single" w:color="auto" w:sz="4" w:space="0"/>
              <w:right w:val="single" w:color="auto" w:sz="4" w:space="0"/>
            </w:tcBorders>
            <w:shd w:val="clear" w:color="auto" w:fill="auto"/>
            <w:noWrap/>
            <w:vAlign w:val="center"/>
          </w:tcPr>
          <w:p w14:paraId="6091B92B">
            <w:pPr>
              <w:bidi w:val="0"/>
              <w:jc w:val="center"/>
              <w:rPr>
                <w:rFonts w:ascii="Times New Roman" w:hAnsi="Times New Roman" w:eastAsia="仿宋_GB2312" w:cs="Times New Roman"/>
                <w:color w:val="000000"/>
                <w:kern w:val="0"/>
                <w:szCs w:val="20"/>
              </w:rPr>
            </w:pPr>
            <w:r>
              <w:rPr>
                <w:rFonts w:hint="eastAsia"/>
                <w:lang w:val="en-US" w:eastAsia="zh-CN"/>
              </w:rPr>
              <w:t>274.37</w:t>
            </w:r>
            <w:r>
              <w:t>　</w:t>
            </w: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2742</w:t>
            </w:r>
            <w:r>
              <w:rPr>
                <w:rFonts w:hint="eastAsia" w:ascii="Times New Roman" w:hAnsi="Times New Roman" w:eastAsia="仿宋_GB2312" w:cs="Times New Roman"/>
                <w:color w:val="000000"/>
                <w:kern w:val="0"/>
                <w:szCs w:val="20"/>
              </w:rPr>
              <w:t>30.6</w:t>
            </w:r>
            <w:r>
              <w:rPr>
                <w:rFonts w:hint="eastAsia" w:ascii="Times New Roman" w:hAnsi="Times New Roman" w:eastAsia="仿宋_GB2312" w:cs="Times New Roman"/>
                <w:color w:val="000000"/>
                <w:kern w:val="0"/>
                <w:szCs w:val="20"/>
                <w:lang w:val="en-US" w:eastAsia="zh-CN"/>
              </w:rPr>
              <w:t>274.37</w:t>
            </w:r>
            <w:r>
              <w:rPr>
                <w:rFonts w:hint="eastAsia" w:ascii="Times New Roman" w:hAnsi="Times New Roman" w:eastAsia="仿宋_GB2312" w:cs="Times New Roman"/>
                <w:color w:val="000000"/>
                <w:kern w:val="0"/>
                <w:szCs w:val="20"/>
              </w:rPr>
              <w:t>274.37274.37274.37</w:t>
            </w:r>
            <w:r>
              <w:rPr>
                <w:rFonts w:hint="eastAsia" w:ascii="Times New Roman" w:hAnsi="Times New Roman" w:eastAsia="仿宋_GB2312" w:cs="Times New Roman"/>
                <w:color w:val="000000"/>
                <w:kern w:val="0"/>
                <w:szCs w:val="20"/>
                <w:lang w:val="en-US" w:eastAsia="zh-CN"/>
              </w:rPr>
              <w:t>274274274274274</w:t>
            </w:r>
            <w:r>
              <w:rPr>
                <w:rFonts w:hint="eastAsia" w:ascii="Times New Roman" w:hAnsi="Times New Roman" w:eastAsia="仿宋_GB2312" w:cs="Times New Roman"/>
                <w:color w:val="000000"/>
                <w:kern w:val="0"/>
                <w:szCs w:val="20"/>
              </w:rPr>
              <w:t>274.37274.37274.37274.37274.37</w:t>
            </w:r>
          </w:p>
        </w:tc>
        <w:tc>
          <w:tcPr>
            <w:tcW w:w="1185" w:type="dxa"/>
            <w:tcBorders>
              <w:top w:val="nil"/>
              <w:left w:val="nil"/>
              <w:bottom w:val="single" w:color="auto" w:sz="4" w:space="0"/>
              <w:right w:val="single" w:color="auto" w:sz="4" w:space="0"/>
            </w:tcBorders>
            <w:shd w:val="clear" w:color="auto" w:fill="auto"/>
            <w:noWrap/>
            <w:vAlign w:val="center"/>
          </w:tcPr>
          <w:p w14:paraId="44410D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894" w:type="dxa"/>
            <w:tcBorders>
              <w:top w:val="nil"/>
              <w:left w:val="nil"/>
              <w:bottom w:val="single" w:color="auto" w:sz="4" w:space="0"/>
              <w:right w:val="single" w:color="auto" w:sz="4" w:space="0"/>
            </w:tcBorders>
            <w:shd w:val="clear" w:color="auto" w:fill="auto"/>
            <w:noWrap/>
            <w:vAlign w:val="center"/>
          </w:tcPr>
          <w:p w14:paraId="28580D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7C5B8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30.6</w:t>
            </w:r>
          </w:p>
        </w:tc>
        <w:tc>
          <w:tcPr>
            <w:tcW w:w="1217" w:type="dxa"/>
            <w:tcBorders>
              <w:top w:val="nil"/>
              <w:left w:val="nil"/>
              <w:bottom w:val="single" w:color="auto" w:sz="4" w:space="0"/>
              <w:right w:val="single" w:color="auto" w:sz="4" w:space="0"/>
            </w:tcBorders>
            <w:shd w:val="clear" w:color="auto" w:fill="auto"/>
            <w:noWrap/>
            <w:vAlign w:val="center"/>
          </w:tcPr>
          <w:p w14:paraId="610286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4628C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869" w:type="dxa"/>
            <w:tcBorders>
              <w:top w:val="nil"/>
              <w:left w:val="nil"/>
              <w:bottom w:val="single" w:color="auto" w:sz="4" w:space="0"/>
              <w:right w:val="single" w:color="auto" w:sz="4" w:space="0"/>
            </w:tcBorders>
            <w:shd w:val="clear" w:color="auto" w:fill="auto"/>
            <w:noWrap/>
            <w:vAlign w:val="center"/>
          </w:tcPr>
          <w:p w14:paraId="78B161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0CCBA2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F7E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956" w:type="dxa"/>
            <w:tcBorders>
              <w:top w:val="nil"/>
              <w:left w:val="nil"/>
              <w:bottom w:val="single" w:color="auto" w:sz="4" w:space="0"/>
              <w:right w:val="single" w:color="auto" w:sz="4" w:space="0"/>
            </w:tcBorders>
            <w:shd w:val="clear" w:color="auto" w:fill="auto"/>
            <w:noWrap/>
            <w:vAlign w:val="center"/>
          </w:tcPr>
          <w:p w14:paraId="5C35AF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15" w:type="dxa"/>
            <w:tcBorders>
              <w:top w:val="nil"/>
              <w:left w:val="nil"/>
              <w:bottom w:val="single" w:color="auto" w:sz="4" w:space="0"/>
              <w:right w:val="single" w:color="auto" w:sz="4" w:space="0"/>
            </w:tcBorders>
            <w:shd w:val="clear" w:color="auto" w:fill="auto"/>
            <w:noWrap/>
            <w:vAlign w:val="center"/>
          </w:tcPr>
          <w:p w14:paraId="014EBBA9">
            <w:pPr>
              <w:bidi w:val="0"/>
              <w:jc w:val="center"/>
            </w:pPr>
            <w:r>
              <w:rPr>
                <w:rFonts w:hint="eastAsia"/>
                <w:lang w:val="en-US" w:eastAsia="zh-CN"/>
              </w:rPr>
              <w:t>132.37</w:t>
            </w:r>
            <w:r>
              <w:t>　</w:t>
            </w:r>
            <w:r>
              <w:rPr>
                <w:rFonts w:hint="eastAsia"/>
                <w:lang w:val="en-US" w:eastAsia="zh-CN"/>
              </w:rPr>
              <w:t>111111321132.132132132.132132.</w:t>
            </w:r>
            <w:r>
              <w:rPr>
                <w:rFonts w:hint="eastAsia"/>
              </w:rPr>
              <w:t>132.27132.27132.27132.27</w:t>
            </w:r>
          </w:p>
        </w:tc>
        <w:tc>
          <w:tcPr>
            <w:tcW w:w="1185" w:type="dxa"/>
            <w:tcBorders>
              <w:top w:val="nil"/>
              <w:left w:val="nil"/>
              <w:bottom w:val="single" w:color="auto" w:sz="4" w:space="0"/>
              <w:right w:val="single" w:color="auto" w:sz="4" w:space="0"/>
            </w:tcBorders>
            <w:shd w:val="clear" w:color="auto" w:fill="auto"/>
            <w:noWrap/>
            <w:vAlign w:val="center"/>
          </w:tcPr>
          <w:p w14:paraId="135B63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894" w:type="dxa"/>
            <w:tcBorders>
              <w:top w:val="nil"/>
              <w:left w:val="nil"/>
              <w:bottom w:val="single" w:color="auto" w:sz="4" w:space="0"/>
              <w:right w:val="single" w:color="auto" w:sz="4" w:space="0"/>
            </w:tcBorders>
            <w:shd w:val="clear" w:color="auto" w:fill="auto"/>
            <w:noWrap/>
            <w:vAlign w:val="center"/>
          </w:tcPr>
          <w:p w14:paraId="25A3F7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25C39F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0.93</w:t>
            </w:r>
          </w:p>
        </w:tc>
        <w:tc>
          <w:tcPr>
            <w:tcW w:w="1217" w:type="dxa"/>
            <w:tcBorders>
              <w:top w:val="nil"/>
              <w:left w:val="nil"/>
              <w:bottom w:val="single" w:color="auto" w:sz="4" w:space="0"/>
              <w:right w:val="single" w:color="auto" w:sz="4" w:space="0"/>
            </w:tcBorders>
            <w:shd w:val="clear" w:color="auto" w:fill="auto"/>
            <w:noWrap/>
            <w:vAlign w:val="center"/>
          </w:tcPr>
          <w:p w14:paraId="436459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50BAF3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869" w:type="dxa"/>
            <w:tcBorders>
              <w:top w:val="nil"/>
              <w:left w:val="nil"/>
              <w:bottom w:val="single" w:color="auto" w:sz="4" w:space="0"/>
              <w:right w:val="single" w:color="auto" w:sz="4" w:space="0"/>
            </w:tcBorders>
            <w:shd w:val="clear" w:color="auto" w:fill="auto"/>
            <w:noWrap/>
            <w:vAlign w:val="center"/>
          </w:tcPr>
          <w:p w14:paraId="224D7D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FD27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1667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956" w:type="dxa"/>
            <w:tcBorders>
              <w:top w:val="nil"/>
              <w:left w:val="nil"/>
              <w:bottom w:val="single" w:color="auto" w:sz="4" w:space="0"/>
              <w:right w:val="single" w:color="auto" w:sz="4" w:space="0"/>
            </w:tcBorders>
            <w:shd w:val="clear" w:color="auto" w:fill="auto"/>
            <w:noWrap/>
            <w:vAlign w:val="center"/>
          </w:tcPr>
          <w:p w14:paraId="3BA569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15" w:type="dxa"/>
            <w:tcBorders>
              <w:top w:val="nil"/>
              <w:left w:val="nil"/>
              <w:bottom w:val="single" w:color="auto" w:sz="4" w:space="0"/>
              <w:right w:val="single" w:color="auto" w:sz="4" w:space="0"/>
            </w:tcBorders>
            <w:shd w:val="clear" w:color="auto" w:fill="auto"/>
            <w:noWrap/>
            <w:vAlign w:val="center"/>
          </w:tcPr>
          <w:p w14:paraId="6C34B28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24.48</w:t>
            </w:r>
          </w:p>
        </w:tc>
        <w:tc>
          <w:tcPr>
            <w:tcW w:w="1185" w:type="dxa"/>
            <w:tcBorders>
              <w:top w:val="nil"/>
              <w:left w:val="nil"/>
              <w:bottom w:val="single" w:color="auto" w:sz="4" w:space="0"/>
              <w:right w:val="single" w:color="auto" w:sz="4" w:space="0"/>
            </w:tcBorders>
            <w:shd w:val="clear" w:color="auto" w:fill="auto"/>
            <w:noWrap/>
            <w:vAlign w:val="center"/>
          </w:tcPr>
          <w:p w14:paraId="09F6C2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894" w:type="dxa"/>
            <w:tcBorders>
              <w:top w:val="nil"/>
              <w:left w:val="nil"/>
              <w:bottom w:val="single" w:color="auto" w:sz="4" w:space="0"/>
              <w:right w:val="single" w:color="auto" w:sz="4" w:space="0"/>
            </w:tcBorders>
            <w:shd w:val="clear" w:color="auto" w:fill="auto"/>
            <w:noWrap/>
            <w:vAlign w:val="center"/>
          </w:tcPr>
          <w:p w14:paraId="29FA94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4D7CF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0.62</w:t>
            </w:r>
          </w:p>
        </w:tc>
        <w:tc>
          <w:tcPr>
            <w:tcW w:w="1217" w:type="dxa"/>
            <w:tcBorders>
              <w:top w:val="nil"/>
              <w:left w:val="nil"/>
              <w:bottom w:val="single" w:color="auto" w:sz="4" w:space="0"/>
              <w:right w:val="single" w:color="auto" w:sz="4" w:space="0"/>
            </w:tcBorders>
            <w:shd w:val="clear" w:color="auto" w:fill="auto"/>
            <w:noWrap/>
            <w:vAlign w:val="center"/>
          </w:tcPr>
          <w:p w14:paraId="26A6CE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1EBCB6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869" w:type="dxa"/>
            <w:tcBorders>
              <w:top w:val="nil"/>
              <w:left w:val="nil"/>
              <w:bottom w:val="single" w:color="auto" w:sz="4" w:space="0"/>
              <w:right w:val="single" w:color="auto" w:sz="4" w:space="0"/>
            </w:tcBorders>
            <w:shd w:val="clear" w:color="auto" w:fill="auto"/>
            <w:noWrap/>
            <w:vAlign w:val="center"/>
          </w:tcPr>
          <w:p w14:paraId="7B6A90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5678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B449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956" w:type="dxa"/>
            <w:tcBorders>
              <w:top w:val="nil"/>
              <w:left w:val="nil"/>
              <w:bottom w:val="single" w:color="auto" w:sz="4" w:space="0"/>
              <w:right w:val="single" w:color="auto" w:sz="4" w:space="0"/>
            </w:tcBorders>
            <w:shd w:val="clear" w:color="auto" w:fill="auto"/>
            <w:noWrap/>
            <w:vAlign w:val="center"/>
          </w:tcPr>
          <w:p w14:paraId="158A1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15" w:type="dxa"/>
            <w:tcBorders>
              <w:top w:val="nil"/>
              <w:left w:val="nil"/>
              <w:bottom w:val="single" w:color="auto" w:sz="4" w:space="0"/>
              <w:right w:val="single" w:color="auto" w:sz="4" w:space="0"/>
            </w:tcBorders>
            <w:shd w:val="clear" w:color="auto" w:fill="auto"/>
            <w:noWrap/>
            <w:vAlign w:val="center"/>
          </w:tcPr>
          <w:p w14:paraId="0B2879D4">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40.97</w:t>
            </w:r>
          </w:p>
        </w:tc>
        <w:tc>
          <w:tcPr>
            <w:tcW w:w="1185" w:type="dxa"/>
            <w:tcBorders>
              <w:top w:val="nil"/>
              <w:left w:val="nil"/>
              <w:bottom w:val="single" w:color="auto" w:sz="4" w:space="0"/>
              <w:right w:val="single" w:color="auto" w:sz="4" w:space="0"/>
            </w:tcBorders>
            <w:shd w:val="clear" w:color="auto" w:fill="auto"/>
            <w:noWrap/>
            <w:vAlign w:val="center"/>
          </w:tcPr>
          <w:p w14:paraId="7D5C11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894" w:type="dxa"/>
            <w:tcBorders>
              <w:top w:val="nil"/>
              <w:left w:val="nil"/>
              <w:bottom w:val="single" w:color="auto" w:sz="4" w:space="0"/>
              <w:right w:val="single" w:color="auto" w:sz="4" w:space="0"/>
            </w:tcBorders>
            <w:shd w:val="clear" w:color="auto" w:fill="auto"/>
            <w:noWrap/>
            <w:vAlign w:val="center"/>
          </w:tcPr>
          <w:p w14:paraId="69EB93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606220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63E4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18F4D8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869" w:type="dxa"/>
            <w:tcBorders>
              <w:top w:val="nil"/>
              <w:left w:val="nil"/>
              <w:bottom w:val="single" w:color="auto" w:sz="4" w:space="0"/>
              <w:right w:val="single" w:color="auto" w:sz="4" w:space="0"/>
            </w:tcBorders>
            <w:shd w:val="clear" w:color="auto" w:fill="auto"/>
            <w:noWrap/>
            <w:vAlign w:val="center"/>
          </w:tcPr>
          <w:p w14:paraId="3A2CFE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B525EF">
        <w:tblPrEx>
          <w:tblCellMar>
            <w:top w:w="0" w:type="dxa"/>
            <w:left w:w="108" w:type="dxa"/>
            <w:bottom w:w="0" w:type="dxa"/>
            <w:right w:w="108" w:type="dxa"/>
          </w:tblCellMar>
        </w:tblPrEx>
        <w:trPr>
          <w:trHeight w:val="27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2925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956" w:type="dxa"/>
            <w:tcBorders>
              <w:top w:val="nil"/>
              <w:left w:val="nil"/>
              <w:bottom w:val="single" w:color="auto" w:sz="4" w:space="0"/>
              <w:right w:val="single" w:color="auto" w:sz="4" w:space="0"/>
            </w:tcBorders>
            <w:shd w:val="clear" w:color="auto" w:fill="auto"/>
            <w:noWrap/>
            <w:vAlign w:val="center"/>
          </w:tcPr>
          <w:p w14:paraId="7B44F0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15" w:type="dxa"/>
            <w:tcBorders>
              <w:top w:val="nil"/>
              <w:left w:val="nil"/>
              <w:bottom w:val="single" w:color="auto" w:sz="4" w:space="0"/>
              <w:right w:val="single" w:color="auto" w:sz="4" w:space="0"/>
            </w:tcBorders>
            <w:shd w:val="clear" w:color="auto" w:fill="auto"/>
            <w:noWrap/>
            <w:vAlign w:val="center"/>
          </w:tcPr>
          <w:p w14:paraId="3D5BF6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6D6071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894" w:type="dxa"/>
            <w:tcBorders>
              <w:top w:val="nil"/>
              <w:left w:val="nil"/>
              <w:bottom w:val="single" w:color="auto" w:sz="4" w:space="0"/>
              <w:right w:val="single" w:color="auto" w:sz="4" w:space="0"/>
            </w:tcBorders>
            <w:shd w:val="clear" w:color="auto" w:fill="auto"/>
            <w:noWrap/>
            <w:vAlign w:val="center"/>
          </w:tcPr>
          <w:p w14:paraId="0A6362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E0B48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73F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C11F8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869" w:type="dxa"/>
            <w:tcBorders>
              <w:top w:val="nil"/>
              <w:left w:val="nil"/>
              <w:bottom w:val="single" w:color="auto" w:sz="4" w:space="0"/>
              <w:right w:val="single" w:color="auto" w:sz="4" w:space="0"/>
            </w:tcBorders>
            <w:shd w:val="clear" w:color="auto" w:fill="auto"/>
            <w:noWrap/>
            <w:vAlign w:val="center"/>
          </w:tcPr>
          <w:p w14:paraId="2FBCC4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E859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2B6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956" w:type="dxa"/>
            <w:tcBorders>
              <w:top w:val="nil"/>
              <w:left w:val="nil"/>
              <w:bottom w:val="single" w:color="auto" w:sz="4" w:space="0"/>
              <w:right w:val="single" w:color="auto" w:sz="4" w:space="0"/>
            </w:tcBorders>
            <w:shd w:val="clear" w:color="auto" w:fill="auto"/>
            <w:noWrap/>
            <w:vAlign w:val="center"/>
          </w:tcPr>
          <w:p w14:paraId="0DFFF1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15" w:type="dxa"/>
            <w:tcBorders>
              <w:top w:val="nil"/>
              <w:left w:val="nil"/>
              <w:bottom w:val="single" w:color="auto" w:sz="4" w:space="0"/>
              <w:right w:val="single" w:color="auto" w:sz="4" w:space="0"/>
            </w:tcBorders>
            <w:shd w:val="clear" w:color="auto" w:fill="auto"/>
            <w:noWrap/>
            <w:vAlign w:val="center"/>
          </w:tcPr>
          <w:p w14:paraId="710D6292">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28.05</w:t>
            </w:r>
          </w:p>
        </w:tc>
        <w:tc>
          <w:tcPr>
            <w:tcW w:w="1185" w:type="dxa"/>
            <w:tcBorders>
              <w:top w:val="nil"/>
              <w:left w:val="nil"/>
              <w:bottom w:val="single" w:color="auto" w:sz="4" w:space="0"/>
              <w:right w:val="single" w:color="auto" w:sz="4" w:space="0"/>
            </w:tcBorders>
            <w:shd w:val="clear" w:color="auto" w:fill="auto"/>
            <w:noWrap/>
            <w:vAlign w:val="center"/>
          </w:tcPr>
          <w:p w14:paraId="272C39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894" w:type="dxa"/>
            <w:tcBorders>
              <w:top w:val="nil"/>
              <w:left w:val="nil"/>
              <w:bottom w:val="single" w:color="auto" w:sz="4" w:space="0"/>
              <w:right w:val="single" w:color="auto" w:sz="4" w:space="0"/>
            </w:tcBorders>
            <w:shd w:val="clear" w:color="auto" w:fill="auto"/>
            <w:noWrap/>
            <w:vAlign w:val="center"/>
          </w:tcPr>
          <w:p w14:paraId="0581B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462FF4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38DE3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E5F92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869" w:type="dxa"/>
            <w:tcBorders>
              <w:top w:val="nil"/>
              <w:left w:val="nil"/>
              <w:bottom w:val="single" w:color="auto" w:sz="4" w:space="0"/>
              <w:right w:val="single" w:color="auto" w:sz="4" w:space="0"/>
            </w:tcBorders>
            <w:shd w:val="clear" w:color="auto" w:fill="auto"/>
            <w:noWrap/>
            <w:vAlign w:val="center"/>
          </w:tcPr>
          <w:p w14:paraId="68074C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E52D7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DFEA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956" w:type="dxa"/>
            <w:tcBorders>
              <w:top w:val="nil"/>
              <w:left w:val="nil"/>
              <w:bottom w:val="single" w:color="auto" w:sz="4" w:space="0"/>
              <w:right w:val="single" w:color="auto" w:sz="4" w:space="0"/>
            </w:tcBorders>
            <w:shd w:val="clear" w:color="auto" w:fill="auto"/>
            <w:noWrap/>
            <w:vAlign w:val="center"/>
          </w:tcPr>
          <w:p w14:paraId="68B41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15" w:type="dxa"/>
            <w:tcBorders>
              <w:top w:val="nil"/>
              <w:left w:val="nil"/>
              <w:bottom w:val="single" w:color="auto" w:sz="4" w:space="0"/>
              <w:right w:val="single" w:color="auto" w:sz="4" w:space="0"/>
            </w:tcBorders>
            <w:shd w:val="clear" w:color="auto" w:fill="auto"/>
            <w:noWrap/>
            <w:vAlign w:val="center"/>
          </w:tcPr>
          <w:p w14:paraId="24FFFEF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32.28</w:t>
            </w:r>
          </w:p>
        </w:tc>
        <w:tc>
          <w:tcPr>
            <w:tcW w:w="1185" w:type="dxa"/>
            <w:tcBorders>
              <w:top w:val="nil"/>
              <w:left w:val="nil"/>
              <w:bottom w:val="single" w:color="auto" w:sz="4" w:space="0"/>
              <w:right w:val="single" w:color="auto" w:sz="4" w:space="0"/>
            </w:tcBorders>
            <w:shd w:val="clear" w:color="auto" w:fill="auto"/>
            <w:noWrap/>
            <w:vAlign w:val="center"/>
          </w:tcPr>
          <w:p w14:paraId="483D86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894" w:type="dxa"/>
            <w:tcBorders>
              <w:top w:val="nil"/>
              <w:left w:val="nil"/>
              <w:bottom w:val="single" w:color="auto" w:sz="4" w:space="0"/>
              <w:right w:val="single" w:color="auto" w:sz="4" w:space="0"/>
            </w:tcBorders>
            <w:shd w:val="clear" w:color="auto" w:fill="auto"/>
            <w:noWrap/>
            <w:vAlign w:val="center"/>
          </w:tcPr>
          <w:p w14:paraId="1242A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06CF01AC">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0.3</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38560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291791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869" w:type="dxa"/>
            <w:tcBorders>
              <w:top w:val="nil"/>
              <w:left w:val="nil"/>
              <w:bottom w:val="single" w:color="auto" w:sz="4" w:space="0"/>
              <w:right w:val="single" w:color="auto" w:sz="4" w:space="0"/>
            </w:tcBorders>
            <w:shd w:val="clear" w:color="auto" w:fill="auto"/>
            <w:noWrap/>
            <w:vAlign w:val="center"/>
          </w:tcPr>
          <w:p w14:paraId="1A717C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ED65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D1A4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956" w:type="dxa"/>
            <w:tcBorders>
              <w:top w:val="nil"/>
              <w:left w:val="nil"/>
              <w:bottom w:val="single" w:color="auto" w:sz="4" w:space="0"/>
              <w:right w:val="single" w:color="auto" w:sz="4" w:space="0"/>
            </w:tcBorders>
            <w:shd w:val="clear" w:color="auto" w:fill="auto"/>
            <w:noWrap/>
            <w:vAlign w:val="center"/>
          </w:tcPr>
          <w:p w14:paraId="7B2939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15" w:type="dxa"/>
            <w:tcBorders>
              <w:top w:val="nil"/>
              <w:left w:val="nil"/>
              <w:bottom w:val="single" w:color="auto" w:sz="4" w:space="0"/>
              <w:right w:val="single" w:color="auto" w:sz="4" w:space="0"/>
            </w:tcBorders>
            <w:shd w:val="clear" w:color="auto" w:fill="auto"/>
            <w:noWrap/>
            <w:vAlign w:val="center"/>
          </w:tcPr>
          <w:p w14:paraId="171D9B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6F400B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894" w:type="dxa"/>
            <w:tcBorders>
              <w:top w:val="nil"/>
              <w:left w:val="nil"/>
              <w:bottom w:val="single" w:color="auto" w:sz="4" w:space="0"/>
              <w:right w:val="single" w:color="auto" w:sz="4" w:space="0"/>
            </w:tcBorders>
            <w:shd w:val="clear" w:color="auto" w:fill="auto"/>
            <w:noWrap/>
            <w:vAlign w:val="center"/>
          </w:tcPr>
          <w:p w14:paraId="7C2AA2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316595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3.79</w:t>
            </w:r>
          </w:p>
        </w:tc>
        <w:tc>
          <w:tcPr>
            <w:tcW w:w="1217" w:type="dxa"/>
            <w:tcBorders>
              <w:top w:val="nil"/>
              <w:left w:val="nil"/>
              <w:bottom w:val="single" w:color="auto" w:sz="4" w:space="0"/>
              <w:right w:val="single" w:color="auto" w:sz="4" w:space="0"/>
            </w:tcBorders>
            <w:shd w:val="clear" w:color="auto" w:fill="auto"/>
            <w:noWrap/>
            <w:vAlign w:val="center"/>
          </w:tcPr>
          <w:p w14:paraId="33EACA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A5964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869" w:type="dxa"/>
            <w:tcBorders>
              <w:top w:val="nil"/>
              <w:left w:val="nil"/>
              <w:bottom w:val="single" w:color="auto" w:sz="4" w:space="0"/>
              <w:right w:val="single" w:color="auto" w:sz="4" w:space="0"/>
            </w:tcBorders>
            <w:shd w:val="clear" w:color="auto" w:fill="auto"/>
            <w:noWrap/>
            <w:vAlign w:val="center"/>
          </w:tcPr>
          <w:p w14:paraId="752FE0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DBE1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DDF1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956" w:type="dxa"/>
            <w:tcBorders>
              <w:top w:val="nil"/>
              <w:left w:val="nil"/>
              <w:bottom w:val="single" w:color="auto" w:sz="4" w:space="0"/>
              <w:right w:val="single" w:color="auto" w:sz="4" w:space="0"/>
            </w:tcBorders>
            <w:shd w:val="clear" w:color="auto" w:fill="auto"/>
            <w:noWrap/>
            <w:vAlign w:val="center"/>
          </w:tcPr>
          <w:p w14:paraId="3C9FE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15" w:type="dxa"/>
            <w:tcBorders>
              <w:top w:val="nil"/>
              <w:left w:val="nil"/>
              <w:bottom w:val="single" w:color="auto" w:sz="4" w:space="0"/>
              <w:right w:val="single" w:color="auto" w:sz="4" w:space="0"/>
            </w:tcBorders>
            <w:shd w:val="clear" w:color="auto" w:fill="auto"/>
            <w:noWrap/>
            <w:vAlign w:val="center"/>
          </w:tcPr>
          <w:p w14:paraId="2D6C2D43">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14.34</w:t>
            </w:r>
          </w:p>
        </w:tc>
        <w:tc>
          <w:tcPr>
            <w:tcW w:w="1185" w:type="dxa"/>
            <w:tcBorders>
              <w:top w:val="nil"/>
              <w:left w:val="nil"/>
              <w:bottom w:val="single" w:color="auto" w:sz="4" w:space="0"/>
              <w:right w:val="single" w:color="auto" w:sz="4" w:space="0"/>
            </w:tcBorders>
            <w:shd w:val="clear" w:color="auto" w:fill="auto"/>
            <w:noWrap/>
            <w:vAlign w:val="center"/>
          </w:tcPr>
          <w:p w14:paraId="2FD480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894" w:type="dxa"/>
            <w:tcBorders>
              <w:top w:val="nil"/>
              <w:left w:val="nil"/>
              <w:bottom w:val="single" w:color="auto" w:sz="4" w:space="0"/>
              <w:right w:val="single" w:color="auto" w:sz="4" w:space="0"/>
            </w:tcBorders>
            <w:shd w:val="clear" w:color="auto" w:fill="auto"/>
            <w:noWrap/>
            <w:vAlign w:val="center"/>
          </w:tcPr>
          <w:p w14:paraId="0C1467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36CC74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1FF23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2B89A4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869" w:type="dxa"/>
            <w:tcBorders>
              <w:top w:val="nil"/>
              <w:left w:val="nil"/>
              <w:bottom w:val="single" w:color="auto" w:sz="4" w:space="0"/>
              <w:right w:val="single" w:color="auto" w:sz="4" w:space="0"/>
            </w:tcBorders>
            <w:shd w:val="clear" w:color="auto" w:fill="auto"/>
            <w:noWrap/>
            <w:vAlign w:val="center"/>
          </w:tcPr>
          <w:p w14:paraId="167015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AF3B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E610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956" w:type="dxa"/>
            <w:tcBorders>
              <w:top w:val="nil"/>
              <w:left w:val="nil"/>
              <w:bottom w:val="single" w:color="auto" w:sz="4" w:space="0"/>
              <w:right w:val="single" w:color="auto" w:sz="4" w:space="0"/>
            </w:tcBorders>
            <w:shd w:val="clear" w:color="auto" w:fill="auto"/>
            <w:noWrap/>
            <w:vAlign w:val="center"/>
          </w:tcPr>
          <w:p w14:paraId="23481A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15" w:type="dxa"/>
            <w:tcBorders>
              <w:top w:val="nil"/>
              <w:left w:val="nil"/>
              <w:bottom w:val="single" w:color="auto" w:sz="4" w:space="0"/>
              <w:right w:val="single" w:color="auto" w:sz="4" w:space="0"/>
            </w:tcBorders>
            <w:shd w:val="clear" w:color="auto" w:fill="auto"/>
            <w:noWrap/>
            <w:vAlign w:val="center"/>
          </w:tcPr>
          <w:p w14:paraId="744900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54B181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894" w:type="dxa"/>
            <w:tcBorders>
              <w:top w:val="nil"/>
              <w:left w:val="nil"/>
              <w:bottom w:val="single" w:color="auto" w:sz="4" w:space="0"/>
              <w:right w:val="single" w:color="auto" w:sz="4" w:space="0"/>
            </w:tcBorders>
            <w:shd w:val="clear" w:color="auto" w:fill="auto"/>
            <w:noWrap/>
            <w:vAlign w:val="center"/>
          </w:tcPr>
          <w:p w14:paraId="31B0B1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3C7C9D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43F8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0CFBA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869" w:type="dxa"/>
            <w:tcBorders>
              <w:top w:val="nil"/>
              <w:left w:val="nil"/>
              <w:bottom w:val="single" w:color="auto" w:sz="4" w:space="0"/>
              <w:right w:val="single" w:color="auto" w:sz="4" w:space="0"/>
            </w:tcBorders>
            <w:shd w:val="clear" w:color="auto" w:fill="auto"/>
            <w:noWrap/>
            <w:vAlign w:val="center"/>
          </w:tcPr>
          <w:p w14:paraId="42D369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6689AB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F9C8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956" w:type="dxa"/>
            <w:tcBorders>
              <w:top w:val="nil"/>
              <w:left w:val="nil"/>
              <w:bottom w:val="single" w:color="auto" w:sz="4" w:space="0"/>
              <w:right w:val="single" w:color="auto" w:sz="4" w:space="0"/>
            </w:tcBorders>
            <w:shd w:val="clear" w:color="auto" w:fill="auto"/>
            <w:noWrap/>
            <w:vAlign w:val="center"/>
          </w:tcPr>
          <w:p w14:paraId="7DC0DE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15" w:type="dxa"/>
            <w:tcBorders>
              <w:top w:val="nil"/>
              <w:left w:val="nil"/>
              <w:bottom w:val="single" w:color="auto" w:sz="4" w:space="0"/>
              <w:right w:val="single" w:color="auto" w:sz="4" w:space="0"/>
            </w:tcBorders>
            <w:shd w:val="clear" w:color="auto" w:fill="auto"/>
            <w:noWrap/>
            <w:vAlign w:val="center"/>
          </w:tcPr>
          <w:p w14:paraId="1C8B1187">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1.98</w:t>
            </w:r>
          </w:p>
        </w:tc>
        <w:tc>
          <w:tcPr>
            <w:tcW w:w="1185" w:type="dxa"/>
            <w:tcBorders>
              <w:top w:val="nil"/>
              <w:left w:val="nil"/>
              <w:bottom w:val="single" w:color="auto" w:sz="4" w:space="0"/>
              <w:right w:val="single" w:color="auto" w:sz="4" w:space="0"/>
            </w:tcBorders>
            <w:shd w:val="clear" w:color="auto" w:fill="auto"/>
            <w:noWrap/>
            <w:vAlign w:val="center"/>
          </w:tcPr>
          <w:p w14:paraId="30CD7E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894" w:type="dxa"/>
            <w:tcBorders>
              <w:top w:val="nil"/>
              <w:left w:val="nil"/>
              <w:bottom w:val="single" w:color="auto" w:sz="4" w:space="0"/>
              <w:right w:val="single" w:color="auto" w:sz="4" w:space="0"/>
            </w:tcBorders>
            <w:shd w:val="clear" w:color="auto" w:fill="auto"/>
            <w:noWrap/>
            <w:vAlign w:val="center"/>
          </w:tcPr>
          <w:p w14:paraId="126A18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44F83A2D">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0.1</w:t>
            </w:r>
            <w:r>
              <w:rPr>
                <w:rFonts w:hint="eastAsia" w:ascii="Times New Roman" w:hAnsi="Times New Roman" w:eastAsia="仿宋_GB2312" w:cs="Times New Roman"/>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12DC5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29228E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869" w:type="dxa"/>
            <w:tcBorders>
              <w:top w:val="nil"/>
              <w:left w:val="nil"/>
              <w:bottom w:val="single" w:color="auto" w:sz="4" w:space="0"/>
              <w:right w:val="single" w:color="auto" w:sz="4" w:space="0"/>
            </w:tcBorders>
            <w:shd w:val="clear" w:color="auto" w:fill="auto"/>
            <w:noWrap/>
            <w:vAlign w:val="center"/>
          </w:tcPr>
          <w:p w14:paraId="5A1D44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702BB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4BFC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956" w:type="dxa"/>
            <w:tcBorders>
              <w:top w:val="nil"/>
              <w:left w:val="nil"/>
              <w:bottom w:val="single" w:color="auto" w:sz="4" w:space="0"/>
              <w:right w:val="single" w:color="auto" w:sz="4" w:space="0"/>
            </w:tcBorders>
            <w:shd w:val="clear" w:color="auto" w:fill="auto"/>
            <w:noWrap/>
            <w:vAlign w:val="center"/>
          </w:tcPr>
          <w:p w14:paraId="63E3F0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15" w:type="dxa"/>
            <w:tcBorders>
              <w:top w:val="nil"/>
              <w:left w:val="nil"/>
              <w:bottom w:val="single" w:color="auto" w:sz="4" w:space="0"/>
              <w:right w:val="single" w:color="auto" w:sz="4" w:space="0"/>
            </w:tcBorders>
            <w:shd w:val="clear" w:color="auto" w:fill="auto"/>
            <w:noWrap/>
            <w:vAlign w:val="center"/>
          </w:tcPr>
          <w:p w14:paraId="2DF96B85">
            <w:pPr>
              <w:widowControl/>
              <w:tabs>
                <w:tab w:val="center" w:pos="612"/>
              </w:tabs>
              <w:jc w:val="left"/>
              <w:rPr>
                <w:rFonts w:hint="default" w:ascii="Times New Roman" w:hAnsi="Times New Roman" w:eastAsia="仿宋_GB2312" w:cs="Times New Roman"/>
                <w:color w:val="000000"/>
                <w:kern w:val="0"/>
                <w:szCs w:val="20"/>
                <w:lang w:val="en-US" w:eastAsia="zh-CN"/>
              </w:rPr>
            </w:pPr>
          </w:p>
        </w:tc>
        <w:tc>
          <w:tcPr>
            <w:tcW w:w="1185" w:type="dxa"/>
            <w:tcBorders>
              <w:top w:val="nil"/>
              <w:left w:val="nil"/>
              <w:bottom w:val="single" w:color="auto" w:sz="4" w:space="0"/>
              <w:right w:val="single" w:color="auto" w:sz="4" w:space="0"/>
            </w:tcBorders>
            <w:shd w:val="clear" w:color="auto" w:fill="auto"/>
            <w:noWrap/>
            <w:vAlign w:val="center"/>
          </w:tcPr>
          <w:p w14:paraId="0D7CC0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894" w:type="dxa"/>
            <w:tcBorders>
              <w:top w:val="nil"/>
              <w:left w:val="nil"/>
              <w:bottom w:val="single" w:color="auto" w:sz="4" w:space="0"/>
              <w:right w:val="single" w:color="auto" w:sz="4" w:space="0"/>
            </w:tcBorders>
            <w:shd w:val="clear" w:color="auto" w:fill="auto"/>
            <w:noWrap/>
            <w:vAlign w:val="center"/>
          </w:tcPr>
          <w:p w14:paraId="53B87B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15DE74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D40D1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3537D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869" w:type="dxa"/>
            <w:tcBorders>
              <w:top w:val="nil"/>
              <w:left w:val="nil"/>
              <w:bottom w:val="single" w:color="auto" w:sz="4" w:space="0"/>
              <w:right w:val="single" w:color="auto" w:sz="4" w:space="0"/>
            </w:tcBorders>
            <w:shd w:val="clear" w:color="auto" w:fill="auto"/>
            <w:noWrap/>
            <w:vAlign w:val="center"/>
          </w:tcPr>
          <w:p w14:paraId="7DF7E8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781D0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5770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956" w:type="dxa"/>
            <w:tcBorders>
              <w:top w:val="nil"/>
              <w:left w:val="nil"/>
              <w:bottom w:val="single" w:color="auto" w:sz="4" w:space="0"/>
              <w:right w:val="single" w:color="auto" w:sz="4" w:space="0"/>
            </w:tcBorders>
            <w:shd w:val="clear" w:color="auto" w:fill="auto"/>
            <w:noWrap/>
            <w:vAlign w:val="center"/>
          </w:tcPr>
          <w:p w14:paraId="6F1B03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15" w:type="dxa"/>
            <w:tcBorders>
              <w:top w:val="nil"/>
              <w:left w:val="nil"/>
              <w:bottom w:val="single" w:color="auto" w:sz="4" w:space="0"/>
              <w:right w:val="single" w:color="auto" w:sz="4" w:space="0"/>
            </w:tcBorders>
            <w:shd w:val="clear" w:color="auto" w:fill="auto"/>
            <w:noWrap/>
            <w:vAlign w:val="center"/>
          </w:tcPr>
          <w:p w14:paraId="76E78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0BD22F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894" w:type="dxa"/>
            <w:tcBorders>
              <w:top w:val="nil"/>
              <w:left w:val="nil"/>
              <w:bottom w:val="single" w:color="auto" w:sz="4" w:space="0"/>
              <w:right w:val="single" w:color="auto" w:sz="4" w:space="0"/>
            </w:tcBorders>
            <w:shd w:val="clear" w:color="auto" w:fill="auto"/>
            <w:noWrap/>
            <w:vAlign w:val="center"/>
          </w:tcPr>
          <w:p w14:paraId="50C26B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644739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B8785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643F6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869" w:type="dxa"/>
            <w:tcBorders>
              <w:top w:val="nil"/>
              <w:left w:val="nil"/>
              <w:bottom w:val="single" w:color="auto" w:sz="4" w:space="0"/>
              <w:right w:val="single" w:color="auto" w:sz="4" w:space="0"/>
            </w:tcBorders>
            <w:shd w:val="clear" w:color="auto" w:fill="auto"/>
            <w:noWrap/>
            <w:vAlign w:val="center"/>
          </w:tcPr>
          <w:p w14:paraId="1442B0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E809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92F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956" w:type="dxa"/>
            <w:tcBorders>
              <w:top w:val="nil"/>
              <w:left w:val="nil"/>
              <w:bottom w:val="single" w:color="auto" w:sz="4" w:space="0"/>
              <w:right w:val="single" w:color="auto" w:sz="4" w:space="0"/>
            </w:tcBorders>
            <w:shd w:val="clear" w:color="auto" w:fill="auto"/>
            <w:noWrap/>
            <w:vAlign w:val="center"/>
          </w:tcPr>
          <w:p w14:paraId="7B567B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15" w:type="dxa"/>
            <w:tcBorders>
              <w:top w:val="nil"/>
              <w:left w:val="nil"/>
              <w:bottom w:val="single" w:color="auto" w:sz="4" w:space="0"/>
              <w:right w:val="single" w:color="auto" w:sz="4" w:space="0"/>
            </w:tcBorders>
            <w:shd w:val="clear" w:color="auto" w:fill="auto"/>
            <w:noWrap/>
            <w:vAlign w:val="center"/>
          </w:tcPr>
          <w:p w14:paraId="12683A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4022FD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894" w:type="dxa"/>
            <w:tcBorders>
              <w:top w:val="nil"/>
              <w:left w:val="nil"/>
              <w:bottom w:val="single" w:color="auto" w:sz="4" w:space="0"/>
              <w:right w:val="single" w:color="auto" w:sz="4" w:space="0"/>
            </w:tcBorders>
            <w:shd w:val="clear" w:color="auto" w:fill="auto"/>
            <w:noWrap/>
            <w:vAlign w:val="center"/>
          </w:tcPr>
          <w:p w14:paraId="034084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1263AA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FAD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5168C1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869" w:type="dxa"/>
            <w:tcBorders>
              <w:top w:val="nil"/>
              <w:left w:val="nil"/>
              <w:bottom w:val="single" w:color="auto" w:sz="4" w:space="0"/>
              <w:right w:val="single" w:color="auto" w:sz="4" w:space="0"/>
            </w:tcBorders>
            <w:shd w:val="clear" w:color="auto" w:fill="auto"/>
            <w:noWrap/>
            <w:vAlign w:val="center"/>
          </w:tcPr>
          <w:p w14:paraId="4BA207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3753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FF73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956" w:type="dxa"/>
            <w:tcBorders>
              <w:top w:val="nil"/>
              <w:left w:val="nil"/>
              <w:bottom w:val="single" w:color="auto" w:sz="4" w:space="0"/>
              <w:right w:val="single" w:color="auto" w:sz="4" w:space="0"/>
            </w:tcBorders>
            <w:shd w:val="clear" w:color="auto" w:fill="auto"/>
            <w:noWrap/>
            <w:vAlign w:val="center"/>
          </w:tcPr>
          <w:p w14:paraId="2EC7E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15" w:type="dxa"/>
            <w:tcBorders>
              <w:top w:val="nil"/>
              <w:left w:val="nil"/>
              <w:bottom w:val="single" w:color="auto" w:sz="4" w:space="0"/>
              <w:right w:val="single" w:color="auto" w:sz="4" w:space="0"/>
            </w:tcBorders>
            <w:shd w:val="clear" w:color="auto" w:fill="auto"/>
            <w:noWrap/>
            <w:vAlign w:val="center"/>
          </w:tcPr>
          <w:p w14:paraId="57B08F7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23.42</w:t>
            </w:r>
          </w:p>
        </w:tc>
        <w:tc>
          <w:tcPr>
            <w:tcW w:w="1185" w:type="dxa"/>
            <w:tcBorders>
              <w:top w:val="nil"/>
              <w:left w:val="nil"/>
              <w:bottom w:val="single" w:color="auto" w:sz="4" w:space="0"/>
              <w:right w:val="single" w:color="auto" w:sz="4" w:space="0"/>
            </w:tcBorders>
            <w:shd w:val="clear" w:color="auto" w:fill="auto"/>
            <w:noWrap/>
            <w:vAlign w:val="center"/>
          </w:tcPr>
          <w:p w14:paraId="306DD0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894" w:type="dxa"/>
            <w:tcBorders>
              <w:top w:val="nil"/>
              <w:left w:val="nil"/>
              <w:bottom w:val="single" w:color="auto" w:sz="4" w:space="0"/>
              <w:right w:val="single" w:color="auto" w:sz="4" w:space="0"/>
            </w:tcBorders>
            <w:shd w:val="clear" w:color="auto" w:fill="auto"/>
            <w:noWrap/>
            <w:vAlign w:val="center"/>
          </w:tcPr>
          <w:p w14:paraId="4FB9EA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6A14CB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A8C14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0E76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869" w:type="dxa"/>
            <w:tcBorders>
              <w:top w:val="nil"/>
              <w:left w:val="nil"/>
              <w:bottom w:val="single" w:color="auto" w:sz="4" w:space="0"/>
              <w:right w:val="single" w:color="auto" w:sz="4" w:space="0"/>
            </w:tcBorders>
            <w:shd w:val="clear" w:color="auto" w:fill="auto"/>
            <w:noWrap/>
            <w:vAlign w:val="center"/>
          </w:tcPr>
          <w:p w14:paraId="0CCAC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118EA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3E89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956" w:type="dxa"/>
            <w:tcBorders>
              <w:top w:val="nil"/>
              <w:left w:val="nil"/>
              <w:bottom w:val="single" w:color="auto" w:sz="4" w:space="0"/>
              <w:right w:val="single" w:color="auto" w:sz="4" w:space="0"/>
            </w:tcBorders>
            <w:shd w:val="clear" w:color="auto" w:fill="auto"/>
            <w:noWrap/>
            <w:vAlign w:val="center"/>
          </w:tcPr>
          <w:p w14:paraId="121257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15" w:type="dxa"/>
            <w:tcBorders>
              <w:top w:val="nil"/>
              <w:left w:val="nil"/>
              <w:bottom w:val="single" w:color="auto" w:sz="4" w:space="0"/>
              <w:right w:val="single" w:color="auto" w:sz="4" w:space="0"/>
            </w:tcBorders>
            <w:shd w:val="clear" w:color="auto" w:fill="auto"/>
            <w:noWrap/>
            <w:vAlign w:val="center"/>
          </w:tcPr>
          <w:p w14:paraId="4D1621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621B91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894" w:type="dxa"/>
            <w:tcBorders>
              <w:top w:val="nil"/>
              <w:left w:val="nil"/>
              <w:bottom w:val="single" w:color="auto" w:sz="4" w:space="0"/>
              <w:right w:val="single" w:color="auto" w:sz="4" w:space="0"/>
            </w:tcBorders>
            <w:shd w:val="clear" w:color="auto" w:fill="auto"/>
            <w:noWrap/>
            <w:vAlign w:val="center"/>
          </w:tcPr>
          <w:p w14:paraId="660DE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090EB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0.23</w:t>
            </w:r>
          </w:p>
        </w:tc>
        <w:tc>
          <w:tcPr>
            <w:tcW w:w="1217" w:type="dxa"/>
            <w:tcBorders>
              <w:top w:val="nil"/>
              <w:left w:val="nil"/>
              <w:bottom w:val="single" w:color="auto" w:sz="4" w:space="0"/>
              <w:right w:val="single" w:color="auto" w:sz="4" w:space="0"/>
            </w:tcBorders>
            <w:shd w:val="clear" w:color="auto" w:fill="auto"/>
            <w:noWrap/>
            <w:vAlign w:val="center"/>
          </w:tcPr>
          <w:p w14:paraId="2F4BA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7DAE7B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869" w:type="dxa"/>
            <w:tcBorders>
              <w:top w:val="nil"/>
              <w:left w:val="nil"/>
              <w:bottom w:val="single" w:color="auto" w:sz="4" w:space="0"/>
              <w:right w:val="single" w:color="auto" w:sz="4" w:space="0"/>
            </w:tcBorders>
            <w:shd w:val="clear" w:color="auto" w:fill="auto"/>
            <w:noWrap/>
            <w:vAlign w:val="center"/>
          </w:tcPr>
          <w:p w14:paraId="11E6DF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C56B0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601B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956" w:type="dxa"/>
            <w:tcBorders>
              <w:top w:val="nil"/>
              <w:left w:val="nil"/>
              <w:bottom w:val="single" w:color="auto" w:sz="4" w:space="0"/>
              <w:right w:val="single" w:color="auto" w:sz="4" w:space="0"/>
            </w:tcBorders>
            <w:shd w:val="clear" w:color="auto" w:fill="auto"/>
            <w:noWrap/>
            <w:vAlign w:val="center"/>
          </w:tcPr>
          <w:p w14:paraId="237A97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15" w:type="dxa"/>
            <w:tcBorders>
              <w:top w:val="nil"/>
              <w:left w:val="nil"/>
              <w:bottom w:val="single" w:color="auto" w:sz="4" w:space="0"/>
              <w:right w:val="single" w:color="auto" w:sz="4" w:space="0"/>
            </w:tcBorders>
            <w:shd w:val="clear" w:color="auto" w:fill="auto"/>
            <w:noWrap/>
            <w:vAlign w:val="center"/>
          </w:tcPr>
          <w:p w14:paraId="63FBFB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16D9FB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894" w:type="dxa"/>
            <w:tcBorders>
              <w:top w:val="nil"/>
              <w:left w:val="nil"/>
              <w:bottom w:val="single" w:color="auto" w:sz="4" w:space="0"/>
              <w:right w:val="single" w:color="auto" w:sz="4" w:space="0"/>
            </w:tcBorders>
            <w:shd w:val="clear" w:color="auto" w:fill="auto"/>
            <w:noWrap/>
            <w:vAlign w:val="center"/>
          </w:tcPr>
          <w:p w14:paraId="68464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A57A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756E3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788F4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869" w:type="dxa"/>
            <w:tcBorders>
              <w:top w:val="nil"/>
              <w:left w:val="nil"/>
              <w:bottom w:val="single" w:color="auto" w:sz="4" w:space="0"/>
              <w:right w:val="single" w:color="auto" w:sz="4" w:space="0"/>
            </w:tcBorders>
            <w:shd w:val="clear" w:color="auto" w:fill="auto"/>
            <w:noWrap/>
            <w:vAlign w:val="center"/>
          </w:tcPr>
          <w:p w14:paraId="193FFA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8FD1CD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C16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956" w:type="dxa"/>
            <w:tcBorders>
              <w:top w:val="nil"/>
              <w:left w:val="nil"/>
              <w:bottom w:val="single" w:color="auto" w:sz="4" w:space="0"/>
              <w:right w:val="single" w:color="auto" w:sz="4" w:space="0"/>
            </w:tcBorders>
            <w:shd w:val="clear" w:color="auto" w:fill="auto"/>
            <w:noWrap/>
            <w:vAlign w:val="center"/>
          </w:tcPr>
          <w:p w14:paraId="3CEE9D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15" w:type="dxa"/>
            <w:tcBorders>
              <w:top w:val="nil"/>
              <w:left w:val="nil"/>
              <w:bottom w:val="single" w:color="auto" w:sz="4" w:space="0"/>
              <w:right w:val="single" w:color="auto" w:sz="4" w:space="0"/>
            </w:tcBorders>
            <w:shd w:val="clear" w:color="auto" w:fill="auto"/>
            <w:noWrap/>
            <w:vAlign w:val="center"/>
          </w:tcPr>
          <w:p w14:paraId="3BE1E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02B378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894" w:type="dxa"/>
            <w:tcBorders>
              <w:top w:val="nil"/>
              <w:left w:val="nil"/>
              <w:bottom w:val="single" w:color="auto" w:sz="4" w:space="0"/>
              <w:right w:val="single" w:color="auto" w:sz="4" w:space="0"/>
            </w:tcBorders>
            <w:shd w:val="clear" w:color="auto" w:fill="auto"/>
            <w:noWrap/>
            <w:vAlign w:val="center"/>
          </w:tcPr>
          <w:p w14:paraId="2D9742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02AE0F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A205C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4526F3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869" w:type="dxa"/>
            <w:tcBorders>
              <w:top w:val="nil"/>
              <w:left w:val="nil"/>
              <w:bottom w:val="single" w:color="auto" w:sz="4" w:space="0"/>
              <w:right w:val="single" w:color="auto" w:sz="4" w:space="0"/>
            </w:tcBorders>
            <w:shd w:val="clear" w:color="auto" w:fill="auto"/>
            <w:noWrap/>
            <w:vAlign w:val="center"/>
          </w:tcPr>
          <w:p w14:paraId="270181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5FB8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27E48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956" w:type="dxa"/>
            <w:tcBorders>
              <w:top w:val="nil"/>
              <w:left w:val="nil"/>
              <w:bottom w:val="single" w:color="auto" w:sz="4" w:space="0"/>
              <w:right w:val="single" w:color="auto" w:sz="4" w:space="0"/>
            </w:tcBorders>
            <w:shd w:val="clear" w:color="auto" w:fill="auto"/>
            <w:noWrap/>
            <w:vAlign w:val="center"/>
          </w:tcPr>
          <w:p w14:paraId="32E0BE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15" w:type="dxa"/>
            <w:tcBorders>
              <w:top w:val="nil"/>
              <w:left w:val="nil"/>
              <w:bottom w:val="single" w:color="auto" w:sz="4" w:space="0"/>
              <w:right w:val="single" w:color="auto" w:sz="4" w:space="0"/>
            </w:tcBorders>
            <w:shd w:val="clear" w:color="auto" w:fill="auto"/>
            <w:noWrap/>
            <w:vAlign w:val="center"/>
          </w:tcPr>
          <w:p w14:paraId="32972EA5">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16.00</w:t>
            </w:r>
          </w:p>
        </w:tc>
        <w:tc>
          <w:tcPr>
            <w:tcW w:w="1185" w:type="dxa"/>
            <w:tcBorders>
              <w:top w:val="nil"/>
              <w:left w:val="nil"/>
              <w:bottom w:val="single" w:color="auto" w:sz="4" w:space="0"/>
              <w:right w:val="single" w:color="auto" w:sz="4" w:space="0"/>
            </w:tcBorders>
            <w:shd w:val="clear" w:color="auto" w:fill="auto"/>
            <w:noWrap/>
            <w:vAlign w:val="center"/>
          </w:tcPr>
          <w:p w14:paraId="79AE75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894" w:type="dxa"/>
            <w:tcBorders>
              <w:top w:val="nil"/>
              <w:left w:val="nil"/>
              <w:bottom w:val="single" w:color="auto" w:sz="4" w:space="0"/>
              <w:right w:val="single" w:color="auto" w:sz="4" w:space="0"/>
            </w:tcBorders>
            <w:shd w:val="clear" w:color="auto" w:fill="auto"/>
            <w:noWrap/>
            <w:vAlign w:val="center"/>
          </w:tcPr>
          <w:p w14:paraId="56F28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EACA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4D83F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28CCB0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869" w:type="dxa"/>
            <w:tcBorders>
              <w:top w:val="nil"/>
              <w:left w:val="nil"/>
              <w:bottom w:val="single" w:color="auto" w:sz="4" w:space="0"/>
              <w:right w:val="single" w:color="auto" w:sz="4" w:space="0"/>
            </w:tcBorders>
            <w:shd w:val="clear" w:color="auto" w:fill="auto"/>
            <w:noWrap/>
            <w:vAlign w:val="center"/>
          </w:tcPr>
          <w:p w14:paraId="24E6D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BE5852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E2EC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956" w:type="dxa"/>
            <w:tcBorders>
              <w:top w:val="nil"/>
              <w:left w:val="nil"/>
              <w:bottom w:val="single" w:color="auto" w:sz="4" w:space="0"/>
              <w:right w:val="single" w:color="auto" w:sz="4" w:space="0"/>
            </w:tcBorders>
            <w:shd w:val="clear" w:color="auto" w:fill="auto"/>
            <w:noWrap/>
            <w:vAlign w:val="center"/>
          </w:tcPr>
          <w:p w14:paraId="27D6B2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15" w:type="dxa"/>
            <w:tcBorders>
              <w:top w:val="nil"/>
              <w:left w:val="nil"/>
              <w:bottom w:val="single" w:color="auto" w:sz="4" w:space="0"/>
              <w:right w:val="single" w:color="auto" w:sz="4" w:space="0"/>
            </w:tcBorders>
            <w:shd w:val="clear" w:color="auto" w:fill="auto"/>
            <w:noWrap/>
            <w:vAlign w:val="center"/>
          </w:tcPr>
          <w:p w14:paraId="3B2030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01ED3A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894" w:type="dxa"/>
            <w:tcBorders>
              <w:top w:val="nil"/>
              <w:left w:val="nil"/>
              <w:bottom w:val="single" w:color="auto" w:sz="4" w:space="0"/>
              <w:right w:val="single" w:color="auto" w:sz="4" w:space="0"/>
            </w:tcBorders>
            <w:shd w:val="clear" w:color="auto" w:fill="auto"/>
            <w:noWrap/>
            <w:vAlign w:val="center"/>
          </w:tcPr>
          <w:p w14:paraId="44D969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AC5FA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B5C01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1CC4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869" w:type="dxa"/>
            <w:tcBorders>
              <w:top w:val="nil"/>
              <w:left w:val="nil"/>
              <w:bottom w:val="single" w:color="auto" w:sz="4" w:space="0"/>
              <w:right w:val="single" w:color="auto" w:sz="4" w:space="0"/>
            </w:tcBorders>
            <w:shd w:val="clear" w:color="auto" w:fill="auto"/>
            <w:noWrap/>
            <w:vAlign w:val="center"/>
          </w:tcPr>
          <w:p w14:paraId="3CD20D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E57E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75F1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956" w:type="dxa"/>
            <w:tcBorders>
              <w:top w:val="nil"/>
              <w:left w:val="nil"/>
              <w:bottom w:val="single" w:color="auto" w:sz="4" w:space="0"/>
              <w:right w:val="single" w:color="auto" w:sz="4" w:space="0"/>
            </w:tcBorders>
            <w:shd w:val="clear" w:color="auto" w:fill="auto"/>
            <w:noWrap/>
            <w:vAlign w:val="center"/>
          </w:tcPr>
          <w:p w14:paraId="1405D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15" w:type="dxa"/>
            <w:tcBorders>
              <w:top w:val="nil"/>
              <w:left w:val="nil"/>
              <w:bottom w:val="single" w:color="auto" w:sz="4" w:space="0"/>
              <w:right w:val="single" w:color="auto" w:sz="4" w:space="0"/>
            </w:tcBorders>
            <w:shd w:val="clear" w:color="auto" w:fill="auto"/>
            <w:noWrap/>
            <w:vAlign w:val="center"/>
          </w:tcPr>
          <w:p w14:paraId="2E9508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033762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894" w:type="dxa"/>
            <w:tcBorders>
              <w:top w:val="nil"/>
              <w:left w:val="nil"/>
              <w:bottom w:val="single" w:color="auto" w:sz="4" w:space="0"/>
              <w:right w:val="single" w:color="auto" w:sz="4" w:space="0"/>
            </w:tcBorders>
            <w:shd w:val="clear" w:color="auto" w:fill="auto"/>
            <w:noWrap/>
            <w:vAlign w:val="center"/>
          </w:tcPr>
          <w:p w14:paraId="06501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D8ECA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1.41</w:t>
            </w:r>
          </w:p>
        </w:tc>
        <w:tc>
          <w:tcPr>
            <w:tcW w:w="1217" w:type="dxa"/>
            <w:tcBorders>
              <w:top w:val="nil"/>
              <w:left w:val="nil"/>
              <w:bottom w:val="single" w:color="auto" w:sz="4" w:space="0"/>
              <w:right w:val="single" w:color="auto" w:sz="4" w:space="0"/>
            </w:tcBorders>
            <w:shd w:val="clear" w:color="auto" w:fill="auto"/>
            <w:noWrap/>
            <w:vAlign w:val="center"/>
          </w:tcPr>
          <w:p w14:paraId="483F3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4A6D3F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869" w:type="dxa"/>
            <w:tcBorders>
              <w:top w:val="nil"/>
              <w:left w:val="nil"/>
              <w:bottom w:val="single" w:color="auto" w:sz="4" w:space="0"/>
              <w:right w:val="single" w:color="auto" w:sz="4" w:space="0"/>
            </w:tcBorders>
            <w:shd w:val="clear" w:color="auto" w:fill="auto"/>
            <w:noWrap/>
            <w:vAlign w:val="center"/>
          </w:tcPr>
          <w:p w14:paraId="0E5C9A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DBF5C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1D03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956" w:type="dxa"/>
            <w:tcBorders>
              <w:top w:val="nil"/>
              <w:left w:val="nil"/>
              <w:bottom w:val="single" w:color="auto" w:sz="4" w:space="0"/>
              <w:right w:val="single" w:color="auto" w:sz="4" w:space="0"/>
            </w:tcBorders>
            <w:shd w:val="clear" w:color="auto" w:fill="auto"/>
            <w:noWrap/>
            <w:vAlign w:val="center"/>
          </w:tcPr>
          <w:p w14:paraId="7F8876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15" w:type="dxa"/>
            <w:tcBorders>
              <w:top w:val="nil"/>
              <w:left w:val="nil"/>
              <w:bottom w:val="single" w:color="auto" w:sz="4" w:space="0"/>
              <w:right w:val="single" w:color="auto" w:sz="4" w:space="0"/>
            </w:tcBorders>
            <w:shd w:val="clear" w:color="auto" w:fill="auto"/>
            <w:noWrap/>
            <w:vAlign w:val="center"/>
          </w:tcPr>
          <w:p w14:paraId="7EA556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322DC1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894" w:type="dxa"/>
            <w:tcBorders>
              <w:top w:val="nil"/>
              <w:left w:val="nil"/>
              <w:bottom w:val="single" w:color="auto" w:sz="4" w:space="0"/>
              <w:right w:val="single" w:color="auto" w:sz="4" w:space="0"/>
            </w:tcBorders>
            <w:shd w:val="clear" w:color="auto" w:fill="auto"/>
            <w:noWrap/>
            <w:vAlign w:val="center"/>
          </w:tcPr>
          <w:p w14:paraId="7C68D7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737854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C0E00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24C93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869" w:type="dxa"/>
            <w:tcBorders>
              <w:top w:val="nil"/>
              <w:left w:val="nil"/>
              <w:bottom w:val="single" w:color="auto" w:sz="4" w:space="0"/>
              <w:right w:val="single" w:color="auto" w:sz="4" w:space="0"/>
            </w:tcBorders>
            <w:shd w:val="clear" w:color="auto" w:fill="auto"/>
            <w:noWrap/>
            <w:vAlign w:val="center"/>
          </w:tcPr>
          <w:p w14:paraId="57313C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553F1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BCC8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956" w:type="dxa"/>
            <w:tcBorders>
              <w:top w:val="nil"/>
              <w:left w:val="nil"/>
              <w:bottom w:val="single" w:color="auto" w:sz="4" w:space="0"/>
              <w:right w:val="single" w:color="auto" w:sz="4" w:space="0"/>
            </w:tcBorders>
            <w:shd w:val="clear" w:color="auto" w:fill="auto"/>
            <w:noWrap/>
            <w:vAlign w:val="center"/>
          </w:tcPr>
          <w:p w14:paraId="3820F4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15" w:type="dxa"/>
            <w:tcBorders>
              <w:top w:val="nil"/>
              <w:left w:val="nil"/>
              <w:bottom w:val="single" w:color="auto" w:sz="4" w:space="0"/>
              <w:right w:val="single" w:color="auto" w:sz="4" w:space="0"/>
            </w:tcBorders>
            <w:shd w:val="clear" w:color="auto" w:fill="auto"/>
            <w:noWrap/>
            <w:vAlign w:val="center"/>
          </w:tcPr>
          <w:p w14:paraId="0ACD40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7CC74D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894" w:type="dxa"/>
            <w:tcBorders>
              <w:top w:val="nil"/>
              <w:left w:val="nil"/>
              <w:bottom w:val="single" w:color="auto" w:sz="4" w:space="0"/>
              <w:right w:val="single" w:color="auto" w:sz="4" w:space="0"/>
            </w:tcBorders>
            <w:shd w:val="clear" w:color="auto" w:fill="auto"/>
            <w:noWrap/>
            <w:vAlign w:val="center"/>
          </w:tcPr>
          <w:p w14:paraId="784F7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D9F95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5.78</w:t>
            </w:r>
          </w:p>
        </w:tc>
        <w:tc>
          <w:tcPr>
            <w:tcW w:w="1217" w:type="dxa"/>
            <w:tcBorders>
              <w:top w:val="nil"/>
              <w:left w:val="nil"/>
              <w:bottom w:val="single" w:color="auto" w:sz="4" w:space="0"/>
              <w:right w:val="single" w:color="auto" w:sz="4" w:space="0"/>
            </w:tcBorders>
            <w:shd w:val="clear" w:color="auto" w:fill="auto"/>
            <w:noWrap/>
            <w:vAlign w:val="center"/>
          </w:tcPr>
          <w:p w14:paraId="12042A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305E74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869" w:type="dxa"/>
            <w:tcBorders>
              <w:top w:val="nil"/>
              <w:left w:val="nil"/>
              <w:bottom w:val="single" w:color="auto" w:sz="4" w:space="0"/>
              <w:right w:val="single" w:color="auto" w:sz="4" w:space="0"/>
            </w:tcBorders>
            <w:shd w:val="clear" w:color="auto" w:fill="auto"/>
            <w:noWrap/>
            <w:vAlign w:val="center"/>
          </w:tcPr>
          <w:p w14:paraId="5F79CC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DE5557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A6B58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956" w:type="dxa"/>
            <w:tcBorders>
              <w:top w:val="nil"/>
              <w:left w:val="nil"/>
              <w:bottom w:val="single" w:color="auto" w:sz="4" w:space="0"/>
              <w:right w:val="single" w:color="auto" w:sz="4" w:space="0"/>
            </w:tcBorders>
            <w:shd w:val="clear" w:color="auto" w:fill="auto"/>
            <w:noWrap/>
            <w:vAlign w:val="center"/>
          </w:tcPr>
          <w:p w14:paraId="45B48E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15" w:type="dxa"/>
            <w:tcBorders>
              <w:top w:val="nil"/>
              <w:left w:val="nil"/>
              <w:bottom w:val="single" w:color="auto" w:sz="4" w:space="0"/>
              <w:right w:val="single" w:color="auto" w:sz="4" w:space="0"/>
            </w:tcBorders>
            <w:shd w:val="clear" w:color="auto" w:fill="auto"/>
            <w:noWrap/>
            <w:vAlign w:val="center"/>
          </w:tcPr>
          <w:p w14:paraId="5DEBCFBF">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0.77</w:t>
            </w:r>
          </w:p>
        </w:tc>
        <w:tc>
          <w:tcPr>
            <w:tcW w:w="1185" w:type="dxa"/>
            <w:tcBorders>
              <w:top w:val="nil"/>
              <w:left w:val="nil"/>
              <w:bottom w:val="single" w:color="auto" w:sz="4" w:space="0"/>
              <w:right w:val="single" w:color="auto" w:sz="4" w:space="0"/>
            </w:tcBorders>
            <w:shd w:val="clear" w:color="auto" w:fill="auto"/>
            <w:noWrap/>
            <w:vAlign w:val="center"/>
          </w:tcPr>
          <w:p w14:paraId="7A5E7C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894" w:type="dxa"/>
            <w:tcBorders>
              <w:top w:val="nil"/>
              <w:left w:val="nil"/>
              <w:bottom w:val="single" w:color="auto" w:sz="4" w:space="0"/>
              <w:right w:val="single" w:color="auto" w:sz="4" w:space="0"/>
            </w:tcBorders>
            <w:shd w:val="clear" w:color="auto" w:fill="auto"/>
            <w:noWrap/>
            <w:vAlign w:val="center"/>
          </w:tcPr>
          <w:p w14:paraId="79A4D3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2F16C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0.93</w:t>
            </w:r>
          </w:p>
        </w:tc>
        <w:tc>
          <w:tcPr>
            <w:tcW w:w="1217" w:type="dxa"/>
            <w:tcBorders>
              <w:top w:val="nil"/>
              <w:left w:val="nil"/>
              <w:bottom w:val="single" w:color="auto" w:sz="4" w:space="0"/>
              <w:right w:val="single" w:color="auto" w:sz="4" w:space="0"/>
            </w:tcBorders>
            <w:shd w:val="clear" w:color="auto" w:fill="auto"/>
            <w:noWrap/>
            <w:vAlign w:val="center"/>
          </w:tcPr>
          <w:p w14:paraId="3FE63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0320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0DD7FF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661B3BA6">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965642E">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ACA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ECAF2F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61C2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5AD37B5">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65B677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57A1">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A5F8A3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936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59AC1E01">
            <w:pPr>
              <w:widowControl/>
              <w:jc w:val="left"/>
              <w:rPr>
                <w:rFonts w:ascii="Times New Roman" w:hAnsi="Times New Roman" w:eastAsia="仿宋_GB2312" w:cs="Times New Roman"/>
                <w:color w:val="000000"/>
                <w:kern w:val="0"/>
                <w:szCs w:val="20"/>
              </w:rPr>
            </w:pPr>
          </w:p>
        </w:tc>
        <w:tc>
          <w:tcPr>
            <w:tcW w:w="869" w:type="dxa"/>
            <w:tcBorders>
              <w:top w:val="nil"/>
              <w:left w:val="nil"/>
              <w:bottom w:val="single" w:color="auto" w:sz="4" w:space="0"/>
              <w:right w:val="single" w:color="auto" w:sz="4" w:space="0"/>
            </w:tcBorders>
            <w:shd w:val="clear" w:color="auto" w:fill="auto"/>
            <w:noWrap/>
            <w:vAlign w:val="center"/>
          </w:tcPr>
          <w:p w14:paraId="5C04C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87C42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95F6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956" w:type="dxa"/>
            <w:tcBorders>
              <w:top w:val="nil"/>
              <w:left w:val="nil"/>
              <w:bottom w:val="single" w:color="auto" w:sz="4" w:space="0"/>
              <w:right w:val="single" w:color="auto" w:sz="4" w:space="0"/>
            </w:tcBorders>
            <w:shd w:val="clear" w:color="auto" w:fill="auto"/>
            <w:noWrap/>
            <w:vAlign w:val="center"/>
          </w:tcPr>
          <w:p w14:paraId="0886F0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15" w:type="dxa"/>
            <w:tcBorders>
              <w:top w:val="nil"/>
              <w:left w:val="nil"/>
              <w:bottom w:val="single" w:color="auto" w:sz="4" w:space="0"/>
              <w:right w:val="single" w:color="auto" w:sz="4" w:space="0"/>
            </w:tcBorders>
            <w:shd w:val="clear" w:color="auto" w:fill="auto"/>
            <w:noWrap/>
            <w:vAlign w:val="center"/>
          </w:tcPr>
          <w:p w14:paraId="4B4CB0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77244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894" w:type="dxa"/>
            <w:tcBorders>
              <w:top w:val="nil"/>
              <w:left w:val="nil"/>
              <w:bottom w:val="single" w:color="auto" w:sz="4" w:space="0"/>
              <w:right w:val="single" w:color="auto" w:sz="4" w:space="0"/>
            </w:tcBorders>
            <w:shd w:val="clear" w:color="auto" w:fill="auto"/>
            <w:noWrap/>
            <w:vAlign w:val="center"/>
          </w:tcPr>
          <w:p w14:paraId="04B97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00D2AD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78CCC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EA08F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869" w:type="dxa"/>
            <w:tcBorders>
              <w:top w:val="nil"/>
              <w:left w:val="nil"/>
              <w:bottom w:val="single" w:color="auto" w:sz="4" w:space="0"/>
              <w:right w:val="single" w:color="auto" w:sz="4" w:space="0"/>
            </w:tcBorders>
            <w:shd w:val="clear" w:color="auto" w:fill="auto"/>
            <w:noWrap/>
            <w:vAlign w:val="center"/>
          </w:tcPr>
          <w:p w14:paraId="2865C8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7C57E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032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956" w:type="dxa"/>
            <w:tcBorders>
              <w:top w:val="nil"/>
              <w:left w:val="nil"/>
              <w:bottom w:val="single" w:color="auto" w:sz="4" w:space="0"/>
              <w:right w:val="single" w:color="auto" w:sz="4" w:space="0"/>
            </w:tcBorders>
            <w:shd w:val="clear" w:color="auto" w:fill="auto"/>
            <w:noWrap/>
            <w:vAlign w:val="center"/>
          </w:tcPr>
          <w:p w14:paraId="1B47BC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15" w:type="dxa"/>
            <w:tcBorders>
              <w:top w:val="nil"/>
              <w:left w:val="nil"/>
              <w:bottom w:val="single" w:color="auto" w:sz="4" w:space="0"/>
              <w:right w:val="single" w:color="auto" w:sz="4" w:space="0"/>
            </w:tcBorders>
            <w:shd w:val="clear" w:color="auto" w:fill="auto"/>
            <w:noWrap/>
            <w:vAlign w:val="center"/>
          </w:tcPr>
          <w:p w14:paraId="7FB34F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37D07C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894" w:type="dxa"/>
            <w:tcBorders>
              <w:top w:val="nil"/>
              <w:left w:val="nil"/>
              <w:bottom w:val="single" w:color="auto" w:sz="4" w:space="0"/>
              <w:right w:val="single" w:color="auto" w:sz="4" w:space="0"/>
            </w:tcBorders>
            <w:shd w:val="clear" w:color="auto" w:fill="auto"/>
            <w:noWrap/>
            <w:vAlign w:val="center"/>
          </w:tcPr>
          <w:p w14:paraId="2D7C88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4D2872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15.06</w:t>
            </w:r>
          </w:p>
        </w:tc>
        <w:tc>
          <w:tcPr>
            <w:tcW w:w="1217" w:type="dxa"/>
            <w:tcBorders>
              <w:top w:val="nil"/>
              <w:left w:val="nil"/>
              <w:bottom w:val="single" w:color="auto" w:sz="4" w:space="0"/>
              <w:right w:val="single" w:color="auto" w:sz="4" w:space="0"/>
            </w:tcBorders>
            <w:shd w:val="clear" w:color="auto" w:fill="auto"/>
            <w:noWrap/>
            <w:vAlign w:val="center"/>
          </w:tcPr>
          <w:p w14:paraId="7397FB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65F23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869" w:type="dxa"/>
            <w:tcBorders>
              <w:top w:val="nil"/>
              <w:left w:val="nil"/>
              <w:bottom w:val="single" w:color="auto" w:sz="4" w:space="0"/>
              <w:right w:val="single" w:color="auto" w:sz="4" w:space="0"/>
            </w:tcBorders>
            <w:shd w:val="clear" w:color="auto" w:fill="auto"/>
            <w:noWrap/>
            <w:vAlign w:val="center"/>
          </w:tcPr>
          <w:p w14:paraId="417198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8A697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DD407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956" w:type="dxa"/>
            <w:tcBorders>
              <w:top w:val="nil"/>
              <w:left w:val="nil"/>
              <w:bottom w:val="single" w:color="auto" w:sz="4" w:space="0"/>
              <w:right w:val="single" w:color="auto" w:sz="4" w:space="0"/>
            </w:tcBorders>
            <w:shd w:val="clear" w:color="auto" w:fill="auto"/>
            <w:noWrap/>
            <w:vAlign w:val="center"/>
          </w:tcPr>
          <w:p w14:paraId="6FA620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15" w:type="dxa"/>
            <w:tcBorders>
              <w:top w:val="nil"/>
              <w:left w:val="nil"/>
              <w:bottom w:val="single" w:color="auto" w:sz="4" w:space="0"/>
              <w:right w:val="single" w:color="auto" w:sz="4" w:space="0"/>
            </w:tcBorders>
            <w:shd w:val="clear" w:color="auto" w:fill="auto"/>
            <w:noWrap/>
            <w:vAlign w:val="center"/>
          </w:tcPr>
          <w:p w14:paraId="5575018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6.65</w:t>
            </w:r>
          </w:p>
        </w:tc>
        <w:tc>
          <w:tcPr>
            <w:tcW w:w="1185" w:type="dxa"/>
            <w:tcBorders>
              <w:top w:val="nil"/>
              <w:left w:val="nil"/>
              <w:bottom w:val="single" w:color="auto" w:sz="4" w:space="0"/>
              <w:right w:val="single" w:color="auto" w:sz="4" w:space="0"/>
            </w:tcBorders>
            <w:shd w:val="clear" w:color="auto" w:fill="auto"/>
            <w:noWrap/>
            <w:vAlign w:val="center"/>
          </w:tcPr>
          <w:p w14:paraId="774104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894" w:type="dxa"/>
            <w:tcBorders>
              <w:top w:val="nil"/>
              <w:left w:val="nil"/>
              <w:bottom w:val="single" w:color="auto" w:sz="4" w:space="0"/>
              <w:right w:val="single" w:color="auto" w:sz="4" w:space="0"/>
            </w:tcBorders>
            <w:shd w:val="clear" w:color="auto" w:fill="auto"/>
            <w:noWrap/>
            <w:vAlign w:val="center"/>
          </w:tcPr>
          <w:p w14:paraId="47C926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44A395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2EE6C0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48FDC8D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869" w:type="dxa"/>
            <w:tcBorders>
              <w:top w:val="nil"/>
              <w:left w:val="nil"/>
              <w:bottom w:val="single" w:color="auto" w:sz="4" w:space="0"/>
              <w:right w:val="single" w:color="auto" w:sz="4" w:space="0"/>
            </w:tcBorders>
            <w:shd w:val="clear" w:color="auto" w:fill="auto"/>
            <w:noWrap/>
            <w:vAlign w:val="center"/>
          </w:tcPr>
          <w:p w14:paraId="10C723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EC8D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3D38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956" w:type="dxa"/>
            <w:tcBorders>
              <w:top w:val="nil"/>
              <w:left w:val="nil"/>
              <w:bottom w:val="single" w:color="auto" w:sz="4" w:space="0"/>
              <w:right w:val="single" w:color="auto" w:sz="4" w:space="0"/>
            </w:tcBorders>
            <w:shd w:val="clear" w:color="auto" w:fill="auto"/>
            <w:noWrap/>
            <w:vAlign w:val="center"/>
          </w:tcPr>
          <w:p w14:paraId="693FD6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15" w:type="dxa"/>
            <w:tcBorders>
              <w:top w:val="nil"/>
              <w:left w:val="nil"/>
              <w:bottom w:val="single" w:color="auto" w:sz="4" w:space="0"/>
              <w:right w:val="single" w:color="auto" w:sz="4" w:space="0"/>
            </w:tcBorders>
            <w:shd w:val="clear" w:color="auto" w:fill="auto"/>
            <w:noWrap/>
            <w:vAlign w:val="center"/>
          </w:tcPr>
          <w:p w14:paraId="61BFCE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85" w:type="dxa"/>
            <w:tcBorders>
              <w:top w:val="nil"/>
              <w:left w:val="nil"/>
              <w:bottom w:val="single" w:color="auto" w:sz="4" w:space="0"/>
              <w:right w:val="single" w:color="auto" w:sz="4" w:space="0"/>
            </w:tcBorders>
            <w:shd w:val="clear" w:color="auto" w:fill="auto"/>
            <w:noWrap/>
            <w:vAlign w:val="center"/>
          </w:tcPr>
          <w:p w14:paraId="5BEFA3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894" w:type="dxa"/>
            <w:tcBorders>
              <w:top w:val="nil"/>
              <w:left w:val="nil"/>
              <w:bottom w:val="single" w:color="auto" w:sz="4" w:space="0"/>
              <w:right w:val="single" w:color="auto" w:sz="4" w:space="0"/>
            </w:tcBorders>
            <w:shd w:val="clear" w:color="auto" w:fill="auto"/>
            <w:noWrap/>
            <w:vAlign w:val="center"/>
          </w:tcPr>
          <w:p w14:paraId="4F7589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62EC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1.45</w:t>
            </w:r>
          </w:p>
        </w:tc>
        <w:tc>
          <w:tcPr>
            <w:tcW w:w="1217" w:type="dxa"/>
            <w:tcBorders>
              <w:top w:val="nil"/>
              <w:left w:val="nil"/>
              <w:bottom w:val="single" w:color="auto" w:sz="4" w:space="0"/>
              <w:right w:val="single" w:color="auto" w:sz="4" w:space="0"/>
            </w:tcBorders>
            <w:shd w:val="clear" w:color="auto" w:fill="auto"/>
            <w:noWrap/>
            <w:vAlign w:val="center"/>
          </w:tcPr>
          <w:p w14:paraId="02C4612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C0F282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869" w:type="dxa"/>
            <w:tcBorders>
              <w:top w:val="nil"/>
              <w:left w:val="nil"/>
              <w:bottom w:val="single" w:color="auto" w:sz="4" w:space="0"/>
              <w:right w:val="single" w:color="auto" w:sz="4" w:space="0"/>
            </w:tcBorders>
            <w:shd w:val="clear" w:color="auto" w:fill="auto"/>
            <w:noWrap/>
            <w:vAlign w:val="center"/>
          </w:tcPr>
          <w:p w14:paraId="637B4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42C0AFE">
        <w:tblPrEx>
          <w:tblCellMar>
            <w:top w:w="0" w:type="dxa"/>
            <w:left w:w="108" w:type="dxa"/>
            <w:bottom w:w="0" w:type="dxa"/>
            <w:right w:w="108" w:type="dxa"/>
          </w:tblCellMar>
        </w:tblPrEx>
        <w:trPr>
          <w:trHeight w:val="255" w:hRule="exact"/>
          <w:jc w:val="center"/>
        </w:trPr>
        <w:tc>
          <w:tcPr>
            <w:tcW w:w="4037"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791D8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15" w:type="dxa"/>
            <w:tcBorders>
              <w:top w:val="nil"/>
              <w:left w:val="nil"/>
              <w:bottom w:val="single" w:color="auto" w:sz="4" w:space="0"/>
              <w:right w:val="single" w:color="auto" w:sz="4" w:space="0"/>
            </w:tcBorders>
            <w:shd w:val="clear" w:color="auto" w:fill="auto"/>
            <w:noWrap/>
            <w:vAlign w:val="center"/>
          </w:tcPr>
          <w:p w14:paraId="562DA86E">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297.79</w:t>
            </w:r>
          </w:p>
        </w:tc>
        <w:tc>
          <w:tcPr>
            <w:tcW w:w="8746" w:type="dxa"/>
            <w:gridSpan w:val="5"/>
            <w:tcBorders>
              <w:top w:val="single" w:color="auto" w:sz="4" w:space="0"/>
              <w:left w:val="nil"/>
              <w:bottom w:val="single" w:color="auto" w:sz="4" w:space="0"/>
              <w:right w:val="single" w:color="auto" w:sz="4" w:space="0"/>
            </w:tcBorders>
            <w:shd w:val="clear" w:color="auto" w:fill="auto"/>
            <w:noWrap/>
            <w:vAlign w:val="center"/>
          </w:tcPr>
          <w:p w14:paraId="1ECA1216">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869" w:type="dxa"/>
            <w:tcBorders>
              <w:top w:val="nil"/>
              <w:left w:val="nil"/>
              <w:bottom w:val="single" w:color="auto" w:sz="4" w:space="0"/>
              <w:right w:val="single" w:color="auto" w:sz="4" w:space="0"/>
            </w:tcBorders>
            <w:shd w:val="clear" w:color="auto" w:fill="auto"/>
            <w:noWrap/>
            <w:vAlign w:val="center"/>
          </w:tcPr>
          <w:p w14:paraId="629788F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30.6</w:t>
            </w:r>
          </w:p>
        </w:tc>
      </w:tr>
    </w:tbl>
    <w:p w14:paraId="0B43D66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25A7B7F3">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31839FA0">
      <w:pPr>
        <w:pStyle w:val="8"/>
        <w:rPr>
          <w:rFonts w:ascii="Times New Roman" w:hAnsi="Times New Roman" w:eastAsia="仿宋_GB2312" w:cs="Times New Roman"/>
          <w:color w:val="000000"/>
          <w:kern w:val="0"/>
          <w:sz w:val="32"/>
          <w:szCs w:val="32"/>
          <w:lang w:bidi="ar"/>
        </w:rPr>
      </w:pPr>
    </w:p>
    <w:p w14:paraId="0DBF6B67">
      <w:pPr>
        <w:pStyle w:val="4"/>
      </w:pPr>
    </w:p>
    <w:p w14:paraId="6702C83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5340F46">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5CB9FEA">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sz w:val="20"/>
          <w:szCs w:val="20"/>
          <w:lang w:val="en-US" w:eastAsia="zh-CN"/>
        </w:rPr>
        <w:t>蓝山县文化市场综合行政执法大队</w:t>
      </w:r>
      <w:r>
        <w:rPr>
          <w:rFonts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688597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860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99EA0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9A70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1D6E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33BD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1570535">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565E5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BB0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A128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19289">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6C555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0580E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FCB2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E0632">
            <w:pPr>
              <w:widowControl/>
              <w:jc w:val="center"/>
              <w:rPr>
                <w:rFonts w:ascii="Times New Roman" w:hAnsi="Times New Roman" w:eastAsia="仿宋_GB2312" w:cs="Times New Roman"/>
                <w:color w:val="000000"/>
                <w:sz w:val="24"/>
                <w:szCs w:val="24"/>
              </w:rPr>
            </w:pPr>
          </w:p>
        </w:tc>
      </w:tr>
      <w:tr w14:paraId="6EFC071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C538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B917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ABFC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5671D">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9CD63">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2905A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F569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56245">
            <w:pPr>
              <w:jc w:val="center"/>
              <w:rPr>
                <w:rFonts w:ascii="Times New Roman" w:hAnsi="Times New Roman" w:eastAsia="仿宋_GB2312" w:cs="Times New Roman"/>
                <w:color w:val="000000"/>
                <w:sz w:val="24"/>
                <w:szCs w:val="24"/>
              </w:rPr>
            </w:pPr>
          </w:p>
        </w:tc>
      </w:tr>
      <w:tr w14:paraId="162A08C0">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D906D">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F64D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2259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85A7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AE76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D2D6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F3A28">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A801D">
            <w:pPr>
              <w:jc w:val="center"/>
              <w:rPr>
                <w:rFonts w:ascii="Times New Roman" w:hAnsi="Times New Roman" w:eastAsia="仿宋_GB2312" w:cs="Times New Roman"/>
                <w:color w:val="000000"/>
                <w:sz w:val="24"/>
                <w:szCs w:val="24"/>
              </w:rPr>
            </w:pPr>
          </w:p>
        </w:tc>
      </w:tr>
      <w:tr w14:paraId="54AB4C3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787F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EC7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39CE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D42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80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73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E36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5E3BBFF">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019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0D893">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AEAB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7894">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3998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325B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F582">
            <w:pPr>
              <w:jc w:val="center"/>
              <w:rPr>
                <w:rFonts w:ascii="Times New Roman" w:hAnsi="Times New Roman" w:eastAsia="仿宋_GB2312" w:cs="Times New Roman"/>
                <w:color w:val="000000"/>
                <w:sz w:val="24"/>
                <w:szCs w:val="24"/>
              </w:rPr>
            </w:pPr>
          </w:p>
        </w:tc>
      </w:tr>
      <w:tr w14:paraId="7887142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EE2A1">
            <w:pPr>
              <w:jc w:val="cente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83F8F">
            <w:pPr>
              <w:rPr>
                <w:rFonts w:ascii="Times New Roman" w:hAnsi="Times New Roman" w:eastAsia="仿宋_GB2312" w:cs="Times New Roman"/>
                <w:color w:val="000000"/>
                <w:kern w:val="2"/>
                <w:sz w:val="20"/>
                <w:szCs w:val="20"/>
                <w:lang w:val="en-US" w:eastAsia="zh-CN" w:bidi="ar-SA"/>
              </w:rPr>
            </w:pPr>
            <w:r>
              <w:rPr>
                <w:rFonts w:hint="eastAsia" w:eastAsia="仿宋_GB2312"/>
                <w:kern w:val="0"/>
                <w:szCs w:val="21"/>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FB10">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E27A3">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A408">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2DC0">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E58C">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4AE1">
            <w:pPr>
              <w:rPr>
                <w:rFonts w:ascii="Times New Roman" w:hAnsi="Times New Roman" w:eastAsia="仿宋_GB2312" w:cs="Times New Roman"/>
                <w:color w:val="000000"/>
                <w:kern w:val="2"/>
                <w:sz w:val="24"/>
                <w:szCs w:val="24"/>
                <w:lang w:val="en-US" w:eastAsia="zh-CN" w:bidi="ar-SA"/>
              </w:rPr>
            </w:pPr>
            <w:r>
              <w:rPr>
                <w:rFonts w:hint="eastAsia" w:eastAsia="仿宋_GB2312"/>
                <w:kern w:val="0"/>
                <w:szCs w:val="21"/>
                <w:lang w:val="en-US" w:eastAsia="zh-CN"/>
              </w:rPr>
              <w:t>无</w:t>
            </w:r>
          </w:p>
        </w:tc>
      </w:tr>
      <w:tr w14:paraId="5945460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1E4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24D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27B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63AB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37D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11A2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4E0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C3B5E">
            <w:pPr>
              <w:rPr>
                <w:rFonts w:ascii="Times New Roman" w:hAnsi="Times New Roman" w:eastAsia="仿宋_GB2312" w:cs="Times New Roman"/>
                <w:color w:val="000000"/>
                <w:sz w:val="24"/>
                <w:szCs w:val="24"/>
              </w:rPr>
            </w:pPr>
          </w:p>
        </w:tc>
      </w:tr>
      <w:tr w14:paraId="5A15F1C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AF1D">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A05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217A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3E0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C58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6D9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1C27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01AF">
            <w:pPr>
              <w:rPr>
                <w:rFonts w:ascii="Times New Roman" w:hAnsi="Times New Roman" w:eastAsia="仿宋_GB2312" w:cs="Times New Roman"/>
                <w:color w:val="000000"/>
                <w:sz w:val="24"/>
                <w:szCs w:val="24"/>
              </w:rPr>
            </w:pPr>
          </w:p>
        </w:tc>
      </w:tr>
      <w:tr w14:paraId="40C0758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CD2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5958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B26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6C3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FBFD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6C6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02A6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3CBF">
            <w:pPr>
              <w:rPr>
                <w:rFonts w:ascii="Times New Roman" w:hAnsi="Times New Roman" w:eastAsia="仿宋_GB2312" w:cs="Times New Roman"/>
                <w:color w:val="000000"/>
                <w:sz w:val="24"/>
                <w:szCs w:val="24"/>
              </w:rPr>
            </w:pPr>
          </w:p>
        </w:tc>
      </w:tr>
      <w:tr w14:paraId="76121B6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EE13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17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DAC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C6C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323E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98A3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92B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99D4">
            <w:pPr>
              <w:rPr>
                <w:rFonts w:ascii="Times New Roman" w:hAnsi="Times New Roman" w:eastAsia="仿宋_GB2312" w:cs="Times New Roman"/>
                <w:color w:val="000000"/>
                <w:sz w:val="24"/>
                <w:szCs w:val="24"/>
              </w:rPr>
            </w:pPr>
          </w:p>
        </w:tc>
      </w:tr>
      <w:tr w14:paraId="1A839413">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C008">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8CF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CD8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977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07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61E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A9F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3313">
            <w:pPr>
              <w:rPr>
                <w:rFonts w:ascii="Times New Roman" w:hAnsi="Times New Roman" w:eastAsia="仿宋_GB2312" w:cs="Times New Roman"/>
                <w:color w:val="000000"/>
                <w:sz w:val="24"/>
                <w:szCs w:val="24"/>
              </w:rPr>
            </w:pPr>
          </w:p>
        </w:tc>
      </w:tr>
    </w:tbl>
    <w:p w14:paraId="30EC1A5A">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38872090">
      <w:pPr>
        <w:widowControl/>
        <w:jc w:val="both"/>
        <w:rPr>
          <w:rFonts w:ascii="Times New Roman" w:hAnsi="Times New Roman" w:eastAsia="方正小标宋_GBK" w:cs="Times New Roman"/>
          <w:color w:val="000000"/>
          <w:kern w:val="0"/>
          <w:sz w:val="36"/>
          <w:szCs w:val="36"/>
        </w:rPr>
      </w:pPr>
      <w:r>
        <w:rPr>
          <w:rFonts w:hint="eastAsia" w:eastAsia="仿宋_GB2312"/>
          <w:kern w:val="0"/>
          <w:szCs w:val="21"/>
          <w:lang w:val="en-US" w:eastAsia="zh-CN"/>
        </w:rPr>
        <w:t>蓝山县文化市场综合行政执法大队</w:t>
      </w:r>
      <w:r>
        <w:rPr>
          <w:rFonts w:hint="eastAsia" w:eastAsia="仿宋_GB2312"/>
          <w:kern w:val="0"/>
          <w:szCs w:val="21"/>
        </w:rPr>
        <w:t>没有政府性基金收入，也没有使用政府性基金安排的支出，故本表无数据</w:t>
      </w:r>
      <w:r>
        <w:rPr>
          <w:rFonts w:hint="eastAsia" w:eastAsia="仿宋_GB2312"/>
          <w:kern w:val="0"/>
          <w:szCs w:val="21"/>
          <w:lang w:eastAsia="zh-CN"/>
        </w:rPr>
        <w:t>。</w:t>
      </w:r>
    </w:p>
    <w:p w14:paraId="2CAF0A0B">
      <w:pPr>
        <w:widowControl/>
        <w:spacing w:line="400" w:lineRule="exact"/>
        <w:textAlignment w:val="center"/>
        <w:rPr>
          <w:rFonts w:ascii="Times New Roman" w:hAnsi="Times New Roman" w:eastAsia="黑体" w:cs="Times New Roman"/>
          <w:color w:val="000000"/>
          <w:kern w:val="0"/>
          <w:sz w:val="36"/>
          <w:szCs w:val="36"/>
        </w:rPr>
      </w:pPr>
    </w:p>
    <w:p w14:paraId="3F62AA0E">
      <w:pPr>
        <w:widowControl/>
        <w:jc w:val="center"/>
        <w:rPr>
          <w:rFonts w:ascii="Times New Roman" w:hAnsi="Times New Roman" w:eastAsia="方正小标宋_GBK" w:cs="Times New Roman"/>
          <w:color w:val="000000"/>
          <w:kern w:val="0"/>
          <w:sz w:val="36"/>
          <w:szCs w:val="36"/>
        </w:rPr>
      </w:pPr>
    </w:p>
    <w:p w14:paraId="5299D62B">
      <w:pPr>
        <w:pStyle w:val="8"/>
        <w:rPr>
          <w:rFonts w:ascii="Times New Roman" w:hAnsi="Times New Roman" w:eastAsia="方正小标宋_GBK" w:cs="Times New Roman"/>
          <w:color w:val="000000"/>
          <w:kern w:val="0"/>
          <w:sz w:val="36"/>
          <w:szCs w:val="36"/>
        </w:rPr>
      </w:pPr>
    </w:p>
    <w:p w14:paraId="7C26052E">
      <w:pPr>
        <w:pStyle w:val="4"/>
      </w:pPr>
    </w:p>
    <w:p w14:paraId="0E4E8956">
      <w:pPr>
        <w:widowControl/>
        <w:spacing w:line="400" w:lineRule="exact"/>
        <w:textAlignment w:val="center"/>
        <w:rPr>
          <w:rFonts w:ascii="Times New Roman" w:hAnsi="Times New Roman" w:eastAsia="黑体" w:cs="Times New Roman"/>
          <w:color w:val="000000"/>
          <w:kern w:val="0"/>
          <w:sz w:val="36"/>
          <w:szCs w:val="36"/>
          <w:lang w:bidi="ar"/>
        </w:rPr>
      </w:pPr>
    </w:p>
    <w:p w14:paraId="2C74AB11">
      <w:pPr>
        <w:pStyle w:val="8"/>
      </w:pPr>
    </w:p>
    <w:p w14:paraId="39CF73C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A792C7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D1F41D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val="en-US" w:eastAsia="zh-CN"/>
        </w:rPr>
        <w:t xml:space="preserve">蓝山县文化市场综合行政执法大队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8" w:type="pct"/>
        <w:tblInd w:w="0" w:type="dxa"/>
        <w:tblLayout w:type="autofit"/>
        <w:tblCellMar>
          <w:top w:w="0" w:type="dxa"/>
          <w:left w:w="108" w:type="dxa"/>
          <w:bottom w:w="0" w:type="dxa"/>
          <w:right w:w="108" w:type="dxa"/>
        </w:tblCellMar>
      </w:tblPr>
      <w:tblGrid>
        <w:gridCol w:w="3094"/>
        <w:gridCol w:w="3096"/>
        <w:gridCol w:w="1831"/>
        <w:gridCol w:w="3096"/>
        <w:gridCol w:w="3097"/>
      </w:tblGrid>
      <w:tr w14:paraId="3135FC7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A6A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64C16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7C56942">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053D3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8559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A948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CED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B05F6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3E6317CC">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9A6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4C86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CEA1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D973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F849E">
            <w:pPr>
              <w:jc w:val="center"/>
              <w:rPr>
                <w:rFonts w:ascii="Times New Roman" w:hAnsi="Times New Roman" w:eastAsia="仿宋_GB2312" w:cs="Times New Roman"/>
                <w:color w:val="000000"/>
                <w:sz w:val="24"/>
                <w:szCs w:val="24"/>
              </w:rPr>
            </w:pPr>
          </w:p>
        </w:tc>
      </w:tr>
      <w:tr w14:paraId="6574CC4D">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2BF4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E3D1C">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FA34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636A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BE20A">
            <w:pPr>
              <w:jc w:val="center"/>
              <w:rPr>
                <w:rFonts w:ascii="Times New Roman" w:hAnsi="Times New Roman" w:eastAsia="仿宋_GB2312" w:cs="Times New Roman"/>
                <w:color w:val="000000"/>
                <w:sz w:val="24"/>
                <w:szCs w:val="24"/>
              </w:rPr>
            </w:pPr>
          </w:p>
        </w:tc>
      </w:tr>
      <w:tr w14:paraId="51181744">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6B2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7044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DEE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278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E7DB71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05D9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DC2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5265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C5558">
            <w:pPr>
              <w:jc w:val="center"/>
              <w:rPr>
                <w:rFonts w:ascii="Times New Roman" w:hAnsi="Times New Roman" w:eastAsia="仿宋_GB2312" w:cs="Times New Roman"/>
                <w:color w:val="000000"/>
                <w:sz w:val="24"/>
                <w:szCs w:val="24"/>
              </w:rPr>
            </w:pPr>
          </w:p>
        </w:tc>
      </w:tr>
      <w:tr w14:paraId="4A7E7C5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69171">
            <w:pPr>
              <w:jc w:val="center"/>
              <w:rPr>
                <w:rFonts w:hint="eastAsia"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75499">
            <w:pPr>
              <w:rPr>
                <w:rFonts w:ascii="Times New Roman" w:hAnsi="Times New Roman" w:eastAsia="仿宋_GB2312" w:cs="Times New Roman"/>
                <w:color w:val="000000"/>
                <w:kern w:val="2"/>
                <w:sz w:val="20"/>
                <w:szCs w:val="20"/>
                <w:lang w:val="en-US" w:eastAsia="zh-CN" w:bidi="ar-SA"/>
              </w:rPr>
            </w:pPr>
            <w:r>
              <w:rPr>
                <w:rFonts w:hint="eastAsia" w:ascii="Times New Roman" w:hAnsi="Times New Roman" w:eastAsia="仿宋_GB2312" w:cs="Times New Roman"/>
                <w:color w:val="000000"/>
                <w:sz w:val="24"/>
                <w:szCs w:val="24"/>
                <w:lang w:val="en-US" w:eastAsia="zh-CN"/>
              </w:rPr>
              <w:t>无</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ADF56">
            <w:pP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29D0">
            <w:pP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D50B4">
            <w:pP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无</w:t>
            </w:r>
          </w:p>
        </w:tc>
      </w:tr>
      <w:tr w14:paraId="33271BB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6D07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8B7A4">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2704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B4EC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4AFE9">
            <w:pPr>
              <w:rPr>
                <w:rFonts w:ascii="Times New Roman" w:hAnsi="Times New Roman" w:eastAsia="仿宋_GB2312" w:cs="Times New Roman"/>
                <w:color w:val="000000"/>
                <w:sz w:val="24"/>
                <w:szCs w:val="24"/>
              </w:rPr>
            </w:pPr>
          </w:p>
        </w:tc>
      </w:tr>
      <w:tr w14:paraId="3963DE4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A650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FDDA3">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47D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C234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B0025">
            <w:pPr>
              <w:rPr>
                <w:rFonts w:ascii="Times New Roman" w:hAnsi="Times New Roman" w:eastAsia="宋体" w:cs="Times New Roman"/>
                <w:color w:val="000000"/>
                <w:sz w:val="24"/>
                <w:szCs w:val="24"/>
              </w:rPr>
            </w:pPr>
          </w:p>
        </w:tc>
      </w:tr>
      <w:tr w14:paraId="473A66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79A3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3017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D1A8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071E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7B36">
            <w:pPr>
              <w:rPr>
                <w:rFonts w:ascii="Times New Roman" w:hAnsi="Times New Roman" w:eastAsia="宋体" w:cs="Times New Roman"/>
                <w:color w:val="000000"/>
                <w:sz w:val="24"/>
                <w:szCs w:val="24"/>
              </w:rPr>
            </w:pPr>
          </w:p>
        </w:tc>
      </w:tr>
      <w:tr w14:paraId="7127E92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915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C2F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200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401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35851">
            <w:pPr>
              <w:rPr>
                <w:rFonts w:ascii="Times New Roman" w:hAnsi="Times New Roman" w:eastAsia="宋体" w:cs="Times New Roman"/>
                <w:color w:val="000000"/>
                <w:sz w:val="24"/>
                <w:szCs w:val="24"/>
              </w:rPr>
            </w:pPr>
          </w:p>
        </w:tc>
      </w:tr>
      <w:tr w14:paraId="2AFE5F0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222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7725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857D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22C8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46169">
            <w:pPr>
              <w:rPr>
                <w:rFonts w:ascii="Times New Roman" w:hAnsi="Times New Roman" w:eastAsia="宋体" w:cs="Times New Roman"/>
                <w:color w:val="000000"/>
                <w:sz w:val="24"/>
                <w:szCs w:val="24"/>
              </w:rPr>
            </w:pPr>
          </w:p>
        </w:tc>
      </w:tr>
    </w:tbl>
    <w:p w14:paraId="2562E878">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D0B6CCB">
      <w:pPr>
        <w:widowControl/>
        <w:jc w:val="both"/>
        <w:rPr>
          <w:rFonts w:ascii="Times New Roman" w:hAnsi="Times New Roman" w:eastAsia="方正小标宋_GBK" w:cs="Times New Roman"/>
          <w:color w:val="000000"/>
          <w:kern w:val="0"/>
          <w:sz w:val="36"/>
          <w:szCs w:val="36"/>
        </w:rPr>
      </w:pPr>
      <w:r>
        <w:rPr>
          <w:rFonts w:hint="eastAsia" w:eastAsia="仿宋_GB2312"/>
          <w:kern w:val="0"/>
          <w:szCs w:val="21"/>
          <w:lang w:val="en-US" w:eastAsia="zh-CN"/>
        </w:rPr>
        <w:t>蓝山县文化市场综合行政执法大队无</w:t>
      </w:r>
      <w:r>
        <w:rPr>
          <w:rFonts w:hint="eastAsia" w:ascii="Times New Roman" w:hAnsi="Times New Roman" w:eastAsia="仿宋_GB2312" w:cs="Times New Roman"/>
          <w:kern w:val="0"/>
          <w:szCs w:val="21"/>
        </w:rPr>
        <w:t>国有资本经营预算财政拨款支出</w:t>
      </w:r>
      <w:r>
        <w:rPr>
          <w:rFonts w:hint="eastAsia" w:eastAsia="仿宋_GB2312"/>
          <w:kern w:val="0"/>
          <w:szCs w:val="21"/>
        </w:rPr>
        <w:t>支出，故本表无数据</w:t>
      </w:r>
      <w:r>
        <w:rPr>
          <w:rFonts w:hint="eastAsia" w:eastAsia="仿宋_GB2312"/>
          <w:kern w:val="0"/>
          <w:szCs w:val="21"/>
          <w:lang w:eastAsia="zh-CN"/>
        </w:rPr>
        <w:t>。</w:t>
      </w:r>
    </w:p>
    <w:p w14:paraId="1C5B5F2C">
      <w:pPr>
        <w:pStyle w:val="19"/>
        <w:spacing w:line="400" w:lineRule="exact"/>
        <w:rPr>
          <w:rFonts w:ascii="Times New Roman" w:hAnsi="Times New Roman" w:eastAsia="华文中宋" w:cs="Times New Roman"/>
          <w:color w:val="000000"/>
          <w:kern w:val="0"/>
          <w:sz w:val="32"/>
          <w:szCs w:val="32"/>
        </w:rPr>
      </w:pPr>
    </w:p>
    <w:p w14:paraId="30D0AB3F">
      <w:pPr>
        <w:widowControl/>
        <w:jc w:val="center"/>
        <w:rPr>
          <w:rFonts w:ascii="Times New Roman" w:hAnsi="Times New Roman" w:eastAsia="方正小标宋_GBK" w:cs="Times New Roman"/>
          <w:color w:val="000000"/>
          <w:kern w:val="0"/>
          <w:sz w:val="36"/>
          <w:szCs w:val="36"/>
        </w:rPr>
      </w:pPr>
    </w:p>
    <w:p w14:paraId="1F4BDE10">
      <w:pPr>
        <w:pStyle w:val="8"/>
        <w:rPr>
          <w:rFonts w:ascii="Times New Roman" w:hAnsi="Times New Roman" w:eastAsia="方正小标宋_GBK" w:cs="Times New Roman"/>
          <w:color w:val="000000"/>
          <w:kern w:val="0"/>
          <w:sz w:val="36"/>
          <w:szCs w:val="36"/>
        </w:rPr>
      </w:pPr>
    </w:p>
    <w:p w14:paraId="0B586709">
      <w:pPr>
        <w:pStyle w:val="4"/>
      </w:pPr>
    </w:p>
    <w:p w14:paraId="4FC619F0">
      <w:pPr>
        <w:pStyle w:val="8"/>
        <w:spacing w:line="400" w:lineRule="exact"/>
        <w:rPr>
          <w:rFonts w:ascii="Times New Roman" w:hAnsi="Times New Roman" w:eastAsia="华文中宋" w:cs="Times New Roman"/>
          <w:color w:val="000000"/>
          <w:kern w:val="0"/>
          <w:sz w:val="32"/>
          <w:szCs w:val="32"/>
          <w:lang w:bidi="ar"/>
        </w:rPr>
      </w:pPr>
    </w:p>
    <w:p w14:paraId="0CFC1BF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A4BE29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A061B3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436D9E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8AD8F5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ADA50B2">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44509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39AB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76FF22D">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CCEBC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674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0D99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64B0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A32EF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BCDC0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CBEE4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5121C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02EF982">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E70BE">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7D683">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4F1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E68B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8FD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6A205">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C1211">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D5BE9">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87C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72F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CC1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97460">
            <w:pPr>
              <w:jc w:val="center"/>
              <w:rPr>
                <w:rFonts w:ascii="Times New Roman" w:hAnsi="Times New Roman" w:eastAsia="仿宋_GB2312" w:cs="Times New Roman"/>
                <w:color w:val="000000"/>
                <w:sz w:val="22"/>
              </w:rPr>
            </w:pPr>
          </w:p>
        </w:tc>
      </w:tr>
      <w:tr w14:paraId="1D286E11">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837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110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317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CB8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CE17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7EAE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2FA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A7DD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EBA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6F9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040A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359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06A4A11B">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F1F78">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C1C48">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0B22A">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D37D3">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161ED">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9FE2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2.25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121E1">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5A79">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1EA63">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B2BE">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6B556">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7E07">
            <w:pPr>
              <w:rPr>
                <w:rFonts w:hint="default" w:ascii="Times New Roman" w:hAnsi="Times New Roman" w:eastAsia="仿宋_GB2312" w:cs="Times New Roman"/>
                <w:color w:val="000000"/>
                <w:sz w:val="22"/>
                <w:lang w:val="en-US" w:eastAsia="zh-CN"/>
              </w:rPr>
            </w:pPr>
          </w:p>
        </w:tc>
      </w:tr>
    </w:tbl>
    <w:p w14:paraId="52883091">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70AF204D">
      <w:pPr>
        <w:autoSpaceDE w:val="0"/>
        <w:autoSpaceDN w:val="0"/>
        <w:adjustRightInd w:val="0"/>
        <w:ind w:left="315" w:leftChars="150"/>
        <w:jc w:val="left"/>
        <w:rPr>
          <w:rFonts w:ascii="Times New Roman" w:hAnsi="Times New Roman" w:eastAsia="宋体" w:cs="Times New Roman"/>
          <w:kern w:val="0"/>
          <w:sz w:val="24"/>
          <w:szCs w:val="24"/>
        </w:rPr>
      </w:pPr>
    </w:p>
    <w:p w14:paraId="4F6AA578">
      <w:pPr>
        <w:autoSpaceDE w:val="0"/>
        <w:autoSpaceDN w:val="0"/>
        <w:adjustRightInd w:val="0"/>
        <w:ind w:left="315" w:leftChars="150"/>
        <w:jc w:val="left"/>
        <w:rPr>
          <w:rFonts w:ascii="Times New Roman" w:hAnsi="Times New Roman" w:eastAsia="宋体" w:cs="Times New Roman"/>
          <w:kern w:val="0"/>
          <w:sz w:val="24"/>
          <w:szCs w:val="24"/>
        </w:rPr>
      </w:pPr>
    </w:p>
    <w:p w14:paraId="1140F9B7">
      <w:pPr>
        <w:autoSpaceDE w:val="0"/>
        <w:autoSpaceDN w:val="0"/>
        <w:adjustRightInd w:val="0"/>
        <w:ind w:left="315" w:leftChars="150"/>
        <w:jc w:val="left"/>
        <w:rPr>
          <w:rFonts w:ascii="Times New Roman" w:hAnsi="Times New Roman" w:eastAsia="宋体" w:cs="Times New Roman"/>
          <w:kern w:val="0"/>
          <w:sz w:val="24"/>
          <w:szCs w:val="24"/>
        </w:rPr>
      </w:pPr>
    </w:p>
    <w:p w14:paraId="2A3BE14B">
      <w:pPr>
        <w:autoSpaceDE w:val="0"/>
        <w:autoSpaceDN w:val="0"/>
        <w:adjustRightInd w:val="0"/>
        <w:ind w:left="315" w:leftChars="150"/>
        <w:jc w:val="left"/>
        <w:rPr>
          <w:rFonts w:ascii="Times New Roman" w:hAnsi="Times New Roman" w:eastAsia="宋体" w:cs="Times New Roman"/>
          <w:kern w:val="0"/>
          <w:sz w:val="24"/>
          <w:szCs w:val="24"/>
        </w:rPr>
      </w:pPr>
    </w:p>
    <w:p w14:paraId="1ADE2DE9">
      <w:pPr>
        <w:autoSpaceDE w:val="0"/>
        <w:autoSpaceDN w:val="0"/>
        <w:adjustRightInd w:val="0"/>
        <w:ind w:left="315" w:leftChars="150"/>
        <w:jc w:val="left"/>
        <w:rPr>
          <w:rFonts w:ascii="Times New Roman" w:hAnsi="Times New Roman" w:eastAsia="宋体" w:cs="Times New Roman"/>
          <w:kern w:val="0"/>
          <w:sz w:val="24"/>
          <w:szCs w:val="24"/>
        </w:rPr>
      </w:pPr>
    </w:p>
    <w:p w14:paraId="6D6CE71C">
      <w:pPr>
        <w:widowControl/>
        <w:rPr>
          <w:rFonts w:ascii="Times New Roman" w:hAnsi="Times New Roman" w:cs="Times New Roman"/>
          <w:sz w:val="72"/>
          <w:szCs w:val="72"/>
        </w:rPr>
        <w:sectPr>
          <w:pgSz w:w="16838" w:h="11906" w:orient="landscape"/>
          <w:pgMar w:top="134" w:right="1417" w:bottom="36" w:left="1417" w:header="851" w:footer="992" w:gutter="0"/>
          <w:cols w:space="425" w:num="1"/>
          <w:docGrid w:type="lines" w:linePitch="312" w:charSpace="0"/>
        </w:sectPr>
      </w:pPr>
      <w:r>
        <w:rPr>
          <w:rFonts w:ascii="Times New Roman" w:hAnsi="Times New Roman" w:eastAsia="黑体" w:cs="Times New Roman"/>
          <w:szCs w:val="21"/>
        </w:rPr>
        <w:br w:type="page"/>
      </w:r>
    </w:p>
    <w:p w14:paraId="6386FBAE">
      <w:pPr>
        <w:pStyle w:val="13"/>
        <w:rPr>
          <w:rFonts w:ascii="Times New Roman" w:hAnsi="Times New Roman" w:cs="Times New Roman"/>
          <w:sz w:val="72"/>
          <w:szCs w:val="72"/>
        </w:rPr>
      </w:pPr>
    </w:p>
    <w:p w14:paraId="6AEA0F53">
      <w:pPr>
        <w:pStyle w:val="13"/>
        <w:rPr>
          <w:rFonts w:ascii="Times New Roman" w:hAnsi="Times New Roman" w:cs="Times New Roman"/>
          <w:sz w:val="72"/>
          <w:szCs w:val="72"/>
        </w:rPr>
      </w:pPr>
    </w:p>
    <w:p w14:paraId="03E9A4CD">
      <w:pPr>
        <w:pStyle w:val="13"/>
        <w:rPr>
          <w:rFonts w:ascii="Times New Roman" w:hAnsi="Times New Roman" w:cs="Times New Roman"/>
          <w:sz w:val="72"/>
          <w:szCs w:val="72"/>
        </w:rPr>
      </w:pPr>
    </w:p>
    <w:p w14:paraId="710FE960">
      <w:pPr>
        <w:pStyle w:val="13"/>
        <w:jc w:val="center"/>
        <w:rPr>
          <w:rFonts w:ascii="Times New Roman" w:hAnsi="Times New Roman" w:cs="Times New Roman"/>
          <w:sz w:val="72"/>
          <w:szCs w:val="72"/>
        </w:rPr>
      </w:pPr>
    </w:p>
    <w:p w14:paraId="6C6D2386">
      <w:pPr>
        <w:pStyle w:val="13"/>
        <w:jc w:val="center"/>
        <w:rPr>
          <w:rFonts w:ascii="Times New Roman" w:hAnsi="Times New Roman" w:eastAsia="方正小标宋_GBK" w:cs="Times New Roman"/>
          <w:sz w:val="72"/>
          <w:szCs w:val="72"/>
        </w:rPr>
      </w:pPr>
    </w:p>
    <w:p w14:paraId="6DC9C34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CE5624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5A1F9E42">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9673D9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3BEAE7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19.98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5.74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贯彻落实党政机关习惯过紧日子有关要求，厉行节约，严控支出，优化支出结构，持续压降“三公”经费、办公经费、会议培训等行政开支；提高资金使用效率。</w:t>
      </w:r>
    </w:p>
    <w:p w14:paraId="3ED924E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EE9CD3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034EB1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75BCA9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921FFA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ACF152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19.98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5.74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贯彻落实党政机关习惯过紧日子有关要求，厉行节约，严控支出，优化支出结构，持续压降“三公”经费、办公经费、会议培训等行政开支；提高资金使用效率。</w:t>
      </w:r>
    </w:p>
    <w:p w14:paraId="24A0D57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A01921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A104F31">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19.98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5.74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厉行节约，优化减少支出。</w:t>
      </w:r>
    </w:p>
    <w:p w14:paraId="436A1A9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8AFD86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260.96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79.47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54.38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13.05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3.97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9D3BC5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48A504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337.63</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97.26</w:t>
      </w:r>
      <w:r>
        <w:rPr>
          <w:rFonts w:ascii="Times New Roman" w:hAnsi="Times New Roman" w:eastAsia="仿宋_GB2312" w:cs="Times New Roman"/>
          <w:sz w:val="32"/>
          <w:szCs w:val="32"/>
        </w:rPr>
        <w:t>%，其中：</w:t>
      </w:r>
    </w:p>
    <w:p w14:paraId="4241B91C">
      <w:pPr>
        <w:pStyle w:val="13"/>
        <w:spacing w:line="60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sz w:val="32"/>
          <w:szCs w:val="32"/>
        </w:rPr>
        <w:t>1、</w:t>
      </w:r>
      <w:r>
        <w:rPr>
          <w:rFonts w:hint="eastAsia" w:ascii="Times New Roman" w:hAnsi="Times New Roman" w:eastAsia="仿宋_GB2312" w:cs="Times New Roman"/>
          <w:color w:val="auto"/>
          <w:sz w:val="32"/>
          <w:szCs w:val="32"/>
          <w:u w:val="none"/>
          <w:lang w:val="en-US" w:eastAsia="zh-CN"/>
        </w:rPr>
        <w:t>文化旅游体育与传媒支出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文化和旅游</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行政运行</w:t>
      </w:r>
      <w:r>
        <w:rPr>
          <w:rFonts w:ascii="Times New Roman" w:hAnsi="Times New Roman" w:eastAsia="仿宋_GB2312" w:cs="Times New Roman"/>
          <w:color w:val="auto"/>
          <w:sz w:val="32"/>
          <w:szCs w:val="32"/>
          <w:u w:val="none"/>
        </w:rPr>
        <w:t>（项）。</w:t>
      </w:r>
    </w:p>
    <w:p w14:paraId="3A744042">
      <w:pPr>
        <w:pStyle w:val="13"/>
        <w:spacing w:line="60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291.25</w:t>
      </w:r>
      <w:r>
        <w:rPr>
          <w:rFonts w:ascii="Times New Roman" w:hAnsi="Times New Roman" w:eastAsia="仿宋_GB2312" w:cs="Times New Roman"/>
          <w:color w:val="auto"/>
          <w:sz w:val="32"/>
          <w:szCs w:val="32"/>
          <w:u w:val="none"/>
        </w:rPr>
        <w:t xml:space="preserve">万元，支出决算为 </w:t>
      </w:r>
      <w:r>
        <w:rPr>
          <w:rFonts w:hint="eastAsia" w:ascii="Times New Roman" w:hAnsi="Times New Roman" w:eastAsia="仿宋_GB2312" w:cs="Times New Roman"/>
          <w:color w:val="auto"/>
          <w:sz w:val="32"/>
          <w:szCs w:val="32"/>
          <w:u w:val="none"/>
          <w:lang w:val="en-US" w:eastAsia="zh-CN"/>
        </w:rPr>
        <w:t>98.17</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33.71</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决算数小于年初预算数的主要原因是该科目文化和旅游市场管理支出金额占比大。</w:t>
      </w:r>
    </w:p>
    <w:p w14:paraId="29E6C9B5">
      <w:pPr>
        <w:pStyle w:val="13"/>
        <w:spacing w:line="60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sz w:val="32"/>
          <w:szCs w:val="32"/>
        </w:rPr>
        <w:t>2、</w:t>
      </w:r>
      <w:r>
        <w:rPr>
          <w:rFonts w:hint="eastAsia" w:ascii="Times New Roman" w:hAnsi="Times New Roman" w:eastAsia="仿宋_GB2312" w:cs="Times New Roman"/>
          <w:color w:val="auto"/>
          <w:sz w:val="32"/>
          <w:szCs w:val="32"/>
          <w:u w:val="none"/>
          <w:lang w:val="en-US" w:eastAsia="zh-CN"/>
        </w:rPr>
        <w:t>文化旅游体育与传媒支出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文化和旅游</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文化和旅游市场管理</w:t>
      </w:r>
      <w:r>
        <w:rPr>
          <w:rFonts w:ascii="Times New Roman" w:hAnsi="Times New Roman" w:eastAsia="仿宋_GB2312" w:cs="Times New Roman"/>
          <w:color w:val="auto"/>
          <w:sz w:val="32"/>
          <w:szCs w:val="32"/>
          <w:u w:val="none"/>
        </w:rPr>
        <w:t>（项）。</w:t>
      </w:r>
    </w:p>
    <w:p w14:paraId="1423499C">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291.25</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162.79</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55.89</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决算数小于年初预算数的主要原因是本年度支出减少。</w:t>
      </w:r>
    </w:p>
    <w:p w14:paraId="090962B6">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3、社会保障和就业支出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行政事业单位养老支出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行政单位离退休（项）。</w:t>
      </w:r>
    </w:p>
    <w:p w14:paraId="25D54991">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 xml:space="preserve">年初预算为 </w:t>
      </w:r>
      <w:r>
        <w:rPr>
          <w:rFonts w:hint="eastAsia" w:ascii="Times New Roman" w:hAnsi="Times New Roman" w:eastAsia="仿宋_GB2312" w:cs="Times New Roman"/>
          <w:color w:val="auto"/>
          <w:sz w:val="32"/>
          <w:szCs w:val="32"/>
          <w:u w:val="none"/>
          <w:lang w:val="en-US" w:eastAsia="zh-CN"/>
        </w:rPr>
        <w:t>32.04</w:t>
      </w:r>
      <w:r>
        <w:rPr>
          <w:rFonts w:ascii="Times New Roman" w:hAnsi="Times New Roman" w:eastAsia="仿宋_GB2312" w:cs="Times New Roman"/>
          <w:color w:val="auto"/>
          <w:sz w:val="32"/>
          <w:szCs w:val="32"/>
          <w:u w:val="none"/>
        </w:rPr>
        <w:t xml:space="preserve">万元，支出决算为 </w:t>
      </w:r>
      <w:r>
        <w:rPr>
          <w:rFonts w:hint="eastAsia" w:ascii="Times New Roman" w:hAnsi="Times New Roman" w:eastAsia="仿宋_GB2312" w:cs="Times New Roman"/>
          <w:color w:val="auto"/>
          <w:sz w:val="32"/>
          <w:szCs w:val="32"/>
          <w:u w:val="none"/>
          <w:lang w:val="en-US" w:eastAsia="zh-CN"/>
        </w:rPr>
        <w:t>0.1</w:t>
      </w:r>
      <w:r>
        <w:rPr>
          <w:rFonts w:ascii="Times New Roman" w:hAnsi="Times New Roman" w:eastAsia="仿宋_GB2312" w:cs="Times New Roman"/>
          <w:color w:val="auto"/>
          <w:sz w:val="32"/>
          <w:szCs w:val="32"/>
          <w:u w:val="none"/>
        </w:rPr>
        <w:t xml:space="preserve"> 万元，完成年初预算的</w:t>
      </w:r>
      <w:r>
        <w:rPr>
          <w:rFonts w:hint="eastAsia" w:ascii="Times New Roman" w:hAnsi="Times New Roman" w:eastAsia="仿宋_GB2312" w:cs="Times New Roman"/>
          <w:color w:val="auto"/>
          <w:sz w:val="32"/>
          <w:szCs w:val="32"/>
          <w:u w:val="none"/>
          <w:lang w:val="en-US" w:eastAsia="zh-CN"/>
        </w:rPr>
        <w:t>0.31</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737F74DA">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4、社会保障和就业支出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行政事业单位养老支出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事业单位离退休（项）。</w:t>
      </w:r>
    </w:p>
    <w:p w14:paraId="073AAC5C">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32.04</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6</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18.73</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决算数小于年初预算数的主要原因是该科目机关事业单位基本养老保险缴费支出金额占比大。</w:t>
      </w:r>
    </w:p>
    <w:p w14:paraId="1F19B5D7">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5、社会保障和就业支出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行政事业单位养老支出</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机关事业单位基本养老保险缴费支出（项）。</w:t>
      </w:r>
    </w:p>
    <w:p w14:paraId="2768C842">
      <w:pPr>
        <w:pStyle w:val="13"/>
        <w:spacing w:line="60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32.04</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32.28</w:t>
      </w:r>
      <w:r>
        <w:rPr>
          <w:rFonts w:ascii="Times New Roman" w:hAnsi="Times New Roman" w:eastAsia="仿宋_GB2312" w:cs="Times New Roman"/>
          <w:color w:val="auto"/>
          <w:sz w:val="32"/>
          <w:szCs w:val="32"/>
          <w:u w:val="none"/>
        </w:rPr>
        <w:t>万元，完成年初预算的</w:t>
      </w:r>
      <w:r>
        <w:rPr>
          <w:rFonts w:hint="eastAsia" w:ascii="Times New Roman" w:hAnsi="Times New Roman" w:eastAsia="仿宋_GB2312" w:cs="Times New Roman"/>
          <w:color w:val="auto"/>
          <w:sz w:val="32"/>
          <w:szCs w:val="32"/>
          <w:u w:val="none"/>
          <w:lang w:val="en-US" w:eastAsia="zh-CN"/>
        </w:rPr>
        <w:t>100.75</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决算数大于年初预算数的主要原因是本年度支出增加。</w:t>
      </w:r>
    </w:p>
    <w:p w14:paraId="76C790F0">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6、社会保障和就业支出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抚恤</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死亡抚恤（项）。</w:t>
      </w:r>
    </w:p>
    <w:p w14:paraId="0BBC666B">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 xml:space="preserve">年初预算为 </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16</w:t>
      </w:r>
      <w:r>
        <w:rPr>
          <w:rFonts w:ascii="Times New Roman" w:hAnsi="Times New Roman" w:eastAsia="仿宋_GB2312" w:cs="Times New Roman"/>
          <w:color w:val="auto"/>
          <w:sz w:val="32"/>
          <w:szCs w:val="32"/>
          <w:u w:val="none"/>
        </w:rPr>
        <w:t xml:space="preserve"> 万元，完成年初预算的</w:t>
      </w:r>
      <w:r>
        <w:rPr>
          <w:rFonts w:hint="eastAsia" w:ascii="Times New Roman" w:hAnsi="Times New Roman" w:eastAsia="仿宋_GB2312" w:cs="Times New Roman"/>
          <w:color w:val="auto"/>
          <w:sz w:val="32"/>
          <w:szCs w:val="32"/>
          <w:u w:val="none"/>
          <w:lang w:val="en-US" w:eastAsia="zh-CN"/>
        </w:rPr>
        <w:t>0</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决算数大于年初预算数的主要原因是上年度支出本年度支付。</w:t>
      </w:r>
    </w:p>
    <w:p w14:paraId="64A5F1BA">
      <w:pPr>
        <w:pStyle w:val="13"/>
        <w:spacing w:line="600" w:lineRule="exact"/>
        <w:ind w:firstLine="640" w:firstLineChars="200"/>
        <w:rPr>
          <w:rFonts w:hint="eastAsia" w:ascii="Times New Roman" w:hAnsi="Times New Roman" w:eastAsia="仿宋_GB2312" w:cs="Times New Roman"/>
          <w:color w:val="auto"/>
          <w:sz w:val="32"/>
          <w:szCs w:val="32"/>
          <w:u w:val="none"/>
          <w:lang w:val="en-US" w:eastAsia="zh-CN"/>
        </w:rPr>
      </w:pPr>
      <w:r>
        <w:rPr>
          <w:rFonts w:hint="eastAsia" w:ascii="Times New Roman" w:hAnsi="Times New Roman" w:eastAsia="仿宋_GB2312" w:cs="Times New Roman"/>
          <w:color w:val="auto"/>
          <w:sz w:val="32"/>
          <w:szCs w:val="32"/>
          <w:u w:val="none"/>
          <w:lang w:val="en-US" w:eastAsia="zh-CN"/>
        </w:rPr>
        <w:t>7、卫生健康支出</w:t>
      </w:r>
      <w:r>
        <w:rPr>
          <w:rFonts w:ascii="Times New Roman" w:hAnsi="Times New Roman" w:eastAsia="仿宋_GB2312" w:cs="Times New Roman"/>
          <w:color w:val="auto"/>
          <w:sz w:val="32"/>
          <w:szCs w:val="32"/>
          <w:u w:val="none"/>
        </w:rPr>
        <w:t>（类）</w:t>
      </w:r>
      <w:r>
        <w:rPr>
          <w:rFonts w:hint="eastAsia" w:ascii="Times New Roman" w:hAnsi="Times New Roman" w:eastAsia="仿宋_GB2312" w:cs="Times New Roman"/>
          <w:color w:val="auto"/>
          <w:sz w:val="32"/>
          <w:szCs w:val="32"/>
          <w:u w:val="none"/>
          <w:lang w:val="en-US" w:eastAsia="zh-CN"/>
        </w:rPr>
        <w:t>行政事业单位医疗</w:t>
      </w:r>
      <w:r>
        <w:rPr>
          <w:rFonts w:ascii="Times New Roman" w:hAnsi="Times New Roman" w:eastAsia="仿宋_GB2312" w:cs="Times New Roman"/>
          <w:color w:val="auto"/>
          <w:sz w:val="32"/>
          <w:szCs w:val="32"/>
          <w:u w:val="none"/>
        </w:rPr>
        <w:t>（款）</w:t>
      </w:r>
      <w:r>
        <w:rPr>
          <w:rFonts w:hint="eastAsia" w:ascii="Times New Roman" w:hAnsi="Times New Roman" w:eastAsia="仿宋_GB2312" w:cs="Times New Roman"/>
          <w:color w:val="auto"/>
          <w:sz w:val="32"/>
          <w:szCs w:val="32"/>
          <w:u w:val="none"/>
          <w:lang w:val="en-US" w:eastAsia="zh-CN"/>
        </w:rPr>
        <w:t>行政单位医疗（项）。</w:t>
      </w:r>
    </w:p>
    <w:p w14:paraId="45C43352">
      <w:pPr>
        <w:pStyle w:val="13"/>
        <w:spacing w:line="600" w:lineRule="exact"/>
        <w:ind w:firstLine="640" w:firstLineChars="200"/>
        <w:rPr>
          <w:rFonts w:hint="default" w:ascii="Times New Roman" w:hAnsi="Times New Roman" w:eastAsia="仿宋_GB2312" w:cs="Times New Roman"/>
          <w:color w:val="auto"/>
          <w:sz w:val="32"/>
          <w:szCs w:val="32"/>
          <w:u w:val="none"/>
          <w:lang w:val="en-US" w:eastAsia="zh-CN"/>
        </w:rPr>
      </w:pPr>
      <w:r>
        <w:rPr>
          <w:rFonts w:ascii="Times New Roman" w:hAnsi="Times New Roman" w:eastAsia="仿宋_GB2312" w:cs="Times New Roman"/>
          <w:color w:val="auto"/>
          <w:sz w:val="32"/>
          <w:szCs w:val="32"/>
          <w:u w:val="none"/>
        </w:rPr>
        <w:t>年初预算为</w:t>
      </w:r>
      <w:r>
        <w:rPr>
          <w:rFonts w:hint="eastAsia" w:ascii="Times New Roman" w:hAnsi="Times New Roman" w:eastAsia="仿宋_GB2312" w:cs="Times New Roman"/>
          <w:color w:val="auto"/>
          <w:sz w:val="32"/>
          <w:szCs w:val="32"/>
          <w:u w:val="none"/>
          <w:lang w:val="en-US" w:eastAsia="zh-CN"/>
        </w:rPr>
        <w:t>14.34</w:t>
      </w:r>
      <w:r>
        <w:rPr>
          <w:rFonts w:ascii="Times New Roman" w:hAnsi="Times New Roman" w:eastAsia="仿宋_GB2312" w:cs="Times New Roman"/>
          <w:color w:val="auto"/>
          <w:sz w:val="32"/>
          <w:szCs w:val="32"/>
          <w:u w:val="none"/>
        </w:rPr>
        <w:t>万元，支出决算为</w:t>
      </w:r>
      <w:r>
        <w:rPr>
          <w:rFonts w:hint="eastAsia" w:ascii="Times New Roman" w:hAnsi="Times New Roman" w:eastAsia="仿宋_GB2312" w:cs="Times New Roman"/>
          <w:color w:val="auto"/>
          <w:sz w:val="32"/>
          <w:szCs w:val="32"/>
          <w:u w:val="none"/>
          <w:lang w:val="en-US" w:eastAsia="zh-CN"/>
        </w:rPr>
        <w:t>13.05</w:t>
      </w:r>
      <w:r>
        <w:rPr>
          <w:rFonts w:ascii="Times New Roman" w:hAnsi="Times New Roman" w:eastAsia="仿宋_GB2312" w:cs="Times New Roman"/>
          <w:color w:val="auto"/>
          <w:sz w:val="32"/>
          <w:szCs w:val="32"/>
          <w:u w:val="none"/>
        </w:rPr>
        <w:t>万元，</w:t>
      </w:r>
      <w:r>
        <w:rPr>
          <w:rFonts w:hint="eastAsia" w:ascii="Times New Roman" w:hAnsi="Times New Roman" w:eastAsia="仿宋_GB2312" w:cs="Times New Roman"/>
          <w:color w:val="auto"/>
          <w:sz w:val="32"/>
          <w:szCs w:val="32"/>
          <w:u w:val="none"/>
          <w:lang w:val="en-US" w:eastAsia="zh-CN"/>
        </w:rPr>
        <w:t>完</w:t>
      </w:r>
      <w:r>
        <w:rPr>
          <w:rFonts w:ascii="Times New Roman" w:hAnsi="Times New Roman" w:eastAsia="仿宋_GB2312" w:cs="Times New Roman"/>
          <w:color w:val="auto"/>
          <w:sz w:val="32"/>
          <w:szCs w:val="32"/>
          <w:u w:val="none"/>
        </w:rPr>
        <w:t>成年初预算的</w:t>
      </w:r>
      <w:r>
        <w:rPr>
          <w:rFonts w:hint="eastAsia" w:ascii="Times New Roman" w:hAnsi="Times New Roman" w:eastAsia="仿宋_GB2312" w:cs="Times New Roman"/>
          <w:color w:val="auto"/>
          <w:sz w:val="32"/>
          <w:szCs w:val="32"/>
          <w:u w:val="none"/>
          <w:lang w:val="en-US" w:eastAsia="zh-CN"/>
        </w:rPr>
        <w:t>91</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lang w:val="en-US" w:eastAsia="zh-CN"/>
        </w:rPr>
        <w:t>决算数小于年初预算数的主要原因是本年度支出减少。</w:t>
      </w:r>
    </w:p>
    <w:p w14:paraId="753085A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075927E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62B06C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万元，其中：</w:t>
      </w:r>
    </w:p>
    <w:p w14:paraId="622159B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297.79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90.68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绩效工资、机关事业单位基本养老保险缴费、职工基本医疗保险缴费、其他社会保障缴费、抚恤金、奖励金、其他对个人和家庭的补助</w:t>
      </w:r>
      <w:r>
        <w:rPr>
          <w:rFonts w:ascii="Times New Roman" w:hAnsi="Times New Roman" w:eastAsia="仿宋_GB2312" w:cs="Times New Roman"/>
          <w:sz w:val="32"/>
          <w:szCs w:val="32"/>
        </w:rPr>
        <w:t>。</w:t>
      </w:r>
    </w:p>
    <w:p w14:paraId="4AB8BBA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9.32</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印刷费、电费、邮电费、差旅费、培训费、劳务费、工会经费、福利费、其他交通费用、其他商品和服务支出</w:t>
      </w:r>
      <w:r>
        <w:rPr>
          <w:rFonts w:ascii="Times New Roman" w:hAnsi="Times New Roman" w:eastAsia="仿宋_GB2312" w:cs="Times New Roman"/>
          <w:sz w:val="32"/>
          <w:szCs w:val="32"/>
        </w:rPr>
        <w:t>。</w:t>
      </w:r>
    </w:p>
    <w:p w14:paraId="60BE1C28">
      <w:pPr>
        <w:pStyle w:val="13"/>
        <w:numPr>
          <w:ilvl w:val="0"/>
          <w:numId w:val="2"/>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2AE3A0B0">
      <w:pPr>
        <w:pStyle w:val="13"/>
        <w:numPr>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5BDAA3A">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w:t>
      </w:r>
    </w:p>
    <w:p w14:paraId="7E27583B">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9BEEE2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highlight w:val="yellow"/>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u w:val="none"/>
        </w:rPr>
        <w:t>决算数</w:t>
      </w:r>
      <w:r>
        <w:rPr>
          <w:rFonts w:hint="eastAsia" w:ascii="Times New Roman" w:hAnsi="Times New Roman" w:eastAsia="仿宋_GB2312" w:cs="Times New Roman"/>
          <w:color w:val="auto"/>
          <w:sz w:val="32"/>
          <w:szCs w:val="32"/>
          <w:u w:val="none"/>
          <w:lang w:val="en-US" w:eastAsia="zh-CN"/>
        </w:rPr>
        <w:t>与</w:t>
      </w:r>
      <w:r>
        <w:rPr>
          <w:rFonts w:ascii="Times New Roman" w:hAnsi="Times New Roman" w:eastAsia="仿宋_GB2312" w:cs="Times New Roman"/>
          <w:color w:val="auto"/>
          <w:sz w:val="32"/>
          <w:szCs w:val="32"/>
          <w:u w:val="none"/>
        </w:rPr>
        <w:t>年初预算数</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hint="eastAsia" w:ascii="Times New Roman" w:hAnsi="Times New Roman" w:eastAsia="仿宋_GB2312" w:cs="Times New Roman"/>
          <w:color w:val="auto"/>
          <w:sz w:val="32"/>
          <w:szCs w:val="32"/>
          <w:u w:val="none"/>
          <w:lang w:val="en-US" w:eastAsia="zh-CN"/>
        </w:rPr>
        <w:t>，</w:t>
      </w:r>
      <w:r>
        <w:rPr>
          <w:rFonts w:ascii="Times New Roman" w:hAnsi="Times New Roman" w:eastAsia="仿宋_GB2312" w:cs="Times New Roman"/>
          <w:color w:val="auto"/>
          <w:sz w:val="32"/>
          <w:szCs w:val="32"/>
          <w:u w:val="none"/>
        </w:rPr>
        <w:t>与上年相比</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val="en-US" w:eastAsia="zh-CN"/>
        </w:rPr>
        <w:t>持平</w:t>
      </w:r>
      <w:r>
        <w:rPr>
          <w:rFonts w:ascii="Times New Roman" w:hAnsi="Times New Roman" w:eastAsia="仿宋_GB2312" w:cs="Times New Roman"/>
          <w:color w:val="auto"/>
          <w:sz w:val="32"/>
          <w:szCs w:val="32"/>
          <w:u w:val="none"/>
        </w:rPr>
        <w:t>的主要原因是</w:t>
      </w:r>
      <w:r>
        <w:rPr>
          <w:rFonts w:hint="eastAsia" w:ascii="Times New Roman" w:hAnsi="Times New Roman" w:eastAsia="仿宋_GB2312" w:cs="Times New Roman"/>
          <w:color w:val="auto"/>
          <w:sz w:val="32"/>
          <w:szCs w:val="32"/>
          <w:u w:val="none"/>
          <w:lang w:val="en-US" w:eastAsia="zh-CN"/>
        </w:rPr>
        <w:t>无</w:t>
      </w:r>
      <w:r>
        <w:rPr>
          <w:rFonts w:ascii="Times New Roman" w:hAnsi="Times New Roman" w:eastAsia="仿宋_GB2312" w:cs="Times New Roman"/>
          <w:color w:val="auto"/>
          <w:sz w:val="32"/>
          <w:szCs w:val="32"/>
          <w:u w:val="none"/>
        </w:rPr>
        <w:t>因公出国（境）费支出。</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174F5E3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u w:val="none"/>
        </w:rPr>
        <w:t>。</w:t>
      </w:r>
    </w:p>
    <w:p w14:paraId="7AF54F0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41816C9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67D9FA5A">
      <w:pPr>
        <w:pStyle w:val="13"/>
        <w:numPr>
          <w:ilvl w:val="0"/>
          <w:numId w:val="3"/>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2.25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1.19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本年度支出减少</w:t>
      </w:r>
      <w:r>
        <w:rPr>
          <w:rFonts w:ascii="Times New Roman" w:hAnsi="Times New Roman" w:eastAsia="仿宋_GB2312" w:cs="Times New Roman"/>
          <w:sz w:val="32"/>
          <w:szCs w:val="32"/>
        </w:rPr>
        <w:t>。</w:t>
      </w:r>
    </w:p>
    <w:p w14:paraId="3B426140">
      <w:pPr>
        <w:pStyle w:val="13"/>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6C88926">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政府性基金</w:t>
      </w:r>
      <w:r>
        <w:rPr>
          <w:rFonts w:hint="eastAsia" w:ascii="Times New Roman" w:hAnsi="Times New Roman" w:eastAsia="仿宋_GB2312" w:cs="Times New Roman"/>
          <w:sz w:val="32"/>
          <w:szCs w:val="32"/>
          <w:lang w:val="en-US" w:eastAsia="zh-CN"/>
        </w:rPr>
        <w:t>收支</w:t>
      </w:r>
      <w:r>
        <w:rPr>
          <w:rFonts w:hint="eastAsia" w:ascii="Times New Roman" w:hAnsi="Times New Roman" w:eastAsia="仿宋_GB2312" w:cs="Times New Roman"/>
          <w:color w:val="auto"/>
          <w:sz w:val="32"/>
          <w:szCs w:val="32"/>
          <w:u w:val="none"/>
          <w:lang w:eastAsia="zh-CN"/>
        </w:rPr>
        <w:t>。</w:t>
      </w:r>
    </w:p>
    <w:p w14:paraId="4089CC7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3394940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30.6</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10.69</w:t>
      </w:r>
      <w:r>
        <w:rPr>
          <w:rFonts w:ascii="Times New Roman" w:hAnsi="Times New Roman" w:eastAsia="仿宋_GB2312" w:cs="Times New Roman"/>
          <w:sz w:val="32"/>
          <w:szCs w:val="32"/>
        </w:rPr>
        <w:t xml:space="preserve"> 万元，降低</w:t>
      </w:r>
      <w:r>
        <w:rPr>
          <w:rFonts w:hint="eastAsia" w:ascii="Times New Roman" w:hAnsi="Times New Roman" w:eastAsia="仿宋_GB2312" w:cs="Times New Roman"/>
          <w:sz w:val="32"/>
          <w:szCs w:val="32"/>
          <w:lang w:val="en-US" w:eastAsia="zh-CN"/>
        </w:rPr>
        <w:t>25.89</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严格按照政策</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办公费等</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7FC5C13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D4FBB2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无</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6536E4D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6B605CC9">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F4D4B9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7860585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2F59F321">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F1D858D">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255805C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389.49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328.39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84.31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98.43</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良好</w:t>
      </w:r>
      <w:r>
        <w:rPr>
          <w:rFonts w:ascii="Times New Roman" w:hAnsi="Times New Roman" w:eastAsia="仿宋_GB2312" w:cs="Times New Roman"/>
          <w:sz w:val="32"/>
          <w:szCs w:val="32"/>
        </w:rPr>
        <w:t>”。绩效目标完成情况：</w:t>
      </w:r>
      <w:r>
        <w:rPr>
          <w:rFonts w:hint="eastAsia" w:ascii="仿宋" w:hAnsi="仿宋" w:eastAsia="仿宋" w:cs="仿宋"/>
          <w:sz w:val="30"/>
          <w:szCs w:val="30"/>
          <w:lang w:val="en-US" w:eastAsia="zh-CN"/>
        </w:rPr>
        <w:t>全方位开展文化市场执法工作。有力推动了我县文化市场有序规范发展，较好的完成了各项工作任务</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预算编制不够细化；队伍业务能力有待加强，硬件设施需改善</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val="en-US" w:eastAsia="zh-CN"/>
        </w:rPr>
        <w:t>优化预算编制；</w:t>
      </w:r>
      <w:r>
        <w:rPr>
          <w:rFonts w:hint="eastAsia" w:ascii="仿宋" w:hAnsi="仿宋" w:eastAsia="仿宋" w:cs="仿宋"/>
          <w:b w:val="0"/>
          <w:bCs w:val="0"/>
          <w:sz w:val="30"/>
          <w:szCs w:val="30"/>
          <w:lang w:val="en-US" w:eastAsia="zh-CN"/>
        </w:rPr>
        <w:t>加强执法队</w:t>
      </w:r>
      <w:r>
        <w:rPr>
          <w:rFonts w:hint="eastAsia" w:ascii="仿宋" w:hAnsi="仿宋" w:eastAsia="仿宋" w:cs="仿宋"/>
          <w:b w:val="0"/>
          <w:bCs w:val="0"/>
          <w:sz w:val="32"/>
          <w:szCs w:val="32"/>
          <w:lang w:val="en-US" w:eastAsia="zh-CN"/>
        </w:rPr>
        <w:t>伍硬件设施建设；夯实业务能力；健全和完善文化市场管理和综合执法工作机制</w:t>
      </w:r>
      <w:r>
        <w:rPr>
          <w:rFonts w:ascii="Times New Roman" w:hAnsi="Times New Roman" w:eastAsia="仿宋_GB2312" w:cs="Times New Roman"/>
          <w:kern w:val="0"/>
          <w:sz w:val="32"/>
          <w:szCs w:val="32"/>
        </w:rPr>
        <w:t>。</w:t>
      </w:r>
    </w:p>
    <w:p w14:paraId="27B7A6EF">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1CD88539">
      <w:pPr>
        <w:pStyle w:val="13"/>
        <w:jc w:val="center"/>
        <w:rPr>
          <w:rFonts w:ascii="Times New Roman" w:hAnsi="Times New Roman" w:cs="Times New Roman"/>
          <w:sz w:val="72"/>
          <w:szCs w:val="72"/>
        </w:rPr>
      </w:pPr>
    </w:p>
    <w:p w14:paraId="5EB2E143">
      <w:pPr>
        <w:pStyle w:val="13"/>
        <w:jc w:val="center"/>
        <w:rPr>
          <w:rFonts w:ascii="Times New Roman" w:hAnsi="Times New Roman" w:cs="Times New Roman"/>
          <w:sz w:val="72"/>
          <w:szCs w:val="72"/>
        </w:rPr>
      </w:pPr>
    </w:p>
    <w:p w14:paraId="3D684DCE">
      <w:pPr>
        <w:pStyle w:val="13"/>
        <w:jc w:val="center"/>
        <w:rPr>
          <w:rFonts w:ascii="Times New Roman" w:hAnsi="Times New Roman" w:cs="Times New Roman"/>
          <w:sz w:val="72"/>
          <w:szCs w:val="72"/>
        </w:rPr>
      </w:pPr>
    </w:p>
    <w:p w14:paraId="00892370">
      <w:pPr>
        <w:pStyle w:val="13"/>
        <w:jc w:val="center"/>
        <w:rPr>
          <w:rFonts w:ascii="Times New Roman" w:hAnsi="Times New Roman" w:cs="Times New Roman"/>
          <w:sz w:val="72"/>
          <w:szCs w:val="72"/>
        </w:rPr>
      </w:pPr>
    </w:p>
    <w:p w14:paraId="1B578C47">
      <w:pPr>
        <w:pStyle w:val="13"/>
        <w:jc w:val="center"/>
        <w:rPr>
          <w:rFonts w:ascii="Times New Roman" w:hAnsi="Times New Roman" w:cs="Times New Roman"/>
          <w:sz w:val="72"/>
          <w:szCs w:val="72"/>
        </w:rPr>
      </w:pPr>
    </w:p>
    <w:p w14:paraId="2509088A">
      <w:pPr>
        <w:pStyle w:val="13"/>
        <w:jc w:val="both"/>
        <w:rPr>
          <w:rFonts w:ascii="Times New Roman" w:hAnsi="Times New Roman" w:cs="Times New Roman"/>
          <w:sz w:val="72"/>
          <w:szCs w:val="72"/>
        </w:rPr>
      </w:pPr>
    </w:p>
    <w:p w14:paraId="0A9855F7">
      <w:pPr>
        <w:pStyle w:val="13"/>
        <w:spacing w:line="360" w:lineRule="auto"/>
        <w:jc w:val="center"/>
        <w:rPr>
          <w:rFonts w:ascii="Times New Roman" w:hAnsi="Times New Roman" w:eastAsia="方正小标宋_GBK" w:cs="Times New Roman"/>
          <w:sz w:val="52"/>
          <w:szCs w:val="52"/>
        </w:rPr>
      </w:pPr>
    </w:p>
    <w:p w14:paraId="1CB0E83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082F9C2">
      <w:pPr>
        <w:widowControl/>
        <w:jc w:val="left"/>
        <w:rPr>
          <w:rFonts w:ascii="Times New Roman" w:hAnsi="Times New Roman" w:cs="Times New Roman"/>
          <w:color w:val="000000"/>
          <w:kern w:val="0"/>
          <w:sz w:val="32"/>
          <w:szCs w:val="32"/>
        </w:rPr>
      </w:pPr>
    </w:p>
    <w:p w14:paraId="483FE577">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（一）机关运行经费</w:t>
      </w:r>
      <w:r>
        <w:rPr>
          <w:rFonts w:hint="eastAsia" w:ascii="仿宋_GB2312" w:hAnsi="仿宋_GB2312" w:eastAsia="仿宋_GB2312" w:cs="仿宋_GB2312"/>
          <w:color w:val="000000"/>
          <w:sz w:val="32"/>
          <w:szCs w:val="32"/>
          <w:shd w:val="clear" w:color="auto" w:fill="FFFFFF"/>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40E85E35">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（二）“三公”经费。</w:t>
      </w:r>
      <w:r>
        <w:rPr>
          <w:rFonts w:hint="eastAsia" w:ascii="仿宋_GB2312" w:hAnsi="仿宋_GB2312" w:eastAsia="仿宋_GB2312" w:cs="仿宋_GB2312"/>
          <w:color w:val="000000"/>
          <w:sz w:val="32"/>
          <w:szCs w:val="32"/>
          <w:shd w:val="clear" w:color="auto" w:fill="FFFFFF"/>
        </w:rPr>
        <w:t>一般公共预算“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6FE1FABB">
      <w:pPr>
        <w:spacing w:line="56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楷体_GB2312" w:hAnsi="楷体_GB2312" w:eastAsia="楷体_GB2312" w:cs="楷体_GB2312"/>
          <w:b/>
          <w:bCs/>
          <w:color w:val="000000"/>
          <w:sz w:val="32"/>
          <w:szCs w:val="32"/>
          <w:shd w:val="clear" w:color="auto" w:fill="FFFFFF"/>
        </w:rPr>
        <w:t>（三）基本支出。</w:t>
      </w:r>
      <w:r>
        <w:rPr>
          <w:rFonts w:hint="eastAsia" w:ascii="仿宋_GB2312" w:hAnsi="仿宋_GB2312" w:eastAsia="仿宋_GB2312" w:cs="仿宋_GB2312"/>
          <w:color w:val="000000"/>
          <w:sz w:val="32"/>
          <w:szCs w:val="32"/>
          <w:shd w:val="clear" w:color="auto" w:fill="FFFFFF"/>
        </w:rPr>
        <w:t>指为保障机构正常运转、完成日常工作任务而发生的人员支出和公用支出。</w:t>
      </w:r>
    </w:p>
    <w:p w14:paraId="0204F00C">
      <w:pPr>
        <w:pStyle w:val="13"/>
        <w:ind w:firstLine="640" w:firstLineChars="200"/>
        <w:jc w:val="both"/>
        <w:rPr>
          <w:rFonts w:ascii="Times New Roman" w:hAnsi="Times New Roman" w:cs="Times New Roman"/>
          <w:sz w:val="72"/>
          <w:szCs w:val="72"/>
        </w:rPr>
      </w:pPr>
      <w:r>
        <w:rPr>
          <w:rFonts w:hint="eastAsia" w:ascii="楷体_GB2312" w:hAnsi="楷体_GB2312" w:eastAsia="楷体_GB2312" w:cs="楷体_GB2312"/>
          <w:b/>
          <w:bCs/>
          <w:color w:val="000000"/>
          <w:sz w:val="32"/>
          <w:szCs w:val="32"/>
          <w:shd w:val="clear" w:color="auto" w:fill="FFFFFF"/>
        </w:rPr>
        <w:t>（四）项目支出。</w:t>
      </w:r>
      <w:r>
        <w:rPr>
          <w:rFonts w:hint="eastAsia" w:ascii="仿宋_GB2312" w:hAnsi="仿宋_GB2312" w:eastAsia="仿宋_GB2312" w:cs="仿宋_GB2312"/>
          <w:color w:val="000000"/>
          <w:sz w:val="32"/>
          <w:szCs w:val="32"/>
          <w:shd w:val="clear" w:color="auto" w:fill="FFFFFF"/>
        </w:rPr>
        <w:t>指在基本支出之外为完成特定行政任务和事业发展目标所发生的支出。</w:t>
      </w:r>
    </w:p>
    <w:p w14:paraId="13177120">
      <w:pPr>
        <w:pStyle w:val="13"/>
        <w:jc w:val="both"/>
        <w:rPr>
          <w:rFonts w:ascii="Times New Roman" w:hAnsi="Times New Roman" w:cs="Times New Roman"/>
          <w:sz w:val="72"/>
          <w:szCs w:val="72"/>
        </w:rPr>
      </w:pPr>
      <w:bookmarkStart w:id="3" w:name="_GoBack"/>
      <w:bookmarkEnd w:id="3"/>
    </w:p>
    <w:p w14:paraId="4EAB30C1">
      <w:pPr>
        <w:pStyle w:val="13"/>
        <w:jc w:val="both"/>
        <w:rPr>
          <w:rFonts w:ascii="Times New Roman" w:hAnsi="Times New Roman" w:cs="Times New Roman"/>
          <w:sz w:val="72"/>
          <w:szCs w:val="72"/>
        </w:rPr>
      </w:pPr>
    </w:p>
    <w:p w14:paraId="1930BC7B">
      <w:pPr>
        <w:pStyle w:val="13"/>
        <w:jc w:val="both"/>
        <w:rPr>
          <w:rFonts w:ascii="Times New Roman" w:hAnsi="Times New Roman" w:cs="Times New Roman"/>
          <w:sz w:val="72"/>
          <w:szCs w:val="72"/>
        </w:rPr>
      </w:pPr>
    </w:p>
    <w:p w14:paraId="3C789045">
      <w:pPr>
        <w:pStyle w:val="13"/>
        <w:jc w:val="center"/>
        <w:rPr>
          <w:rFonts w:ascii="Times New Roman" w:hAnsi="Times New Roman" w:cs="Times New Roman"/>
          <w:sz w:val="72"/>
          <w:szCs w:val="72"/>
        </w:rPr>
      </w:pPr>
    </w:p>
    <w:p w14:paraId="20755736">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C0B05">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4E16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AE40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0CB2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A608F4">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3A608F4">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8800C0"/>
    <w:multiLevelType w:val="singleLevel"/>
    <w:tmpl w:val="D58800C0"/>
    <w:lvl w:ilvl="0" w:tentative="0">
      <w:start w:val="3"/>
      <w:numFmt w:val="decimal"/>
      <w:lvlText w:val="%1."/>
      <w:lvlJc w:val="left"/>
      <w:pPr>
        <w:tabs>
          <w:tab w:val="left" w:pos="312"/>
        </w:tabs>
      </w:pPr>
    </w:lvl>
  </w:abstractNum>
  <w:abstractNum w:abstractNumId="1">
    <w:nsid w:val="EE5C45AE"/>
    <w:multiLevelType w:val="singleLevel"/>
    <w:tmpl w:val="EE5C45AE"/>
    <w:lvl w:ilvl="0" w:tentative="0">
      <w:start w:val="7"/>
      <w:numFmt w:val="chineseCounting"/>
      <w:suff w:val="nothing"/>
      <w:lvlText w:val="%1、"/>
      <w:lvlJc w:val="left"/>
      <w:rPr>
        <w:rFonts w:hint="eastAsia"/>
      </w:rPr>
    </w:lvl>
  </w:abstractNum>
  <w:abstractNum w:abstractNumId="2">
    <w:nsid w:val="78250700"/>
    <w:multiLevelType w:val="singleLevel"/>
    <w:tmpl w:val="78250700"/>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A6E5D8A"/>
    <w:rsid w:val="0EBA6132"/>
    <w:rsid w:val="1D97DEFF"/>
    <w:rsid w:val="1DFF72E5"/>
    <w:rsid w:val="1EFC6F07"/>
    <w:rsid w:val="1F9C3523"/>
    <w:rsid w:val="20DA3293"/>
    <w:rsid w:val="242434E4"/>
    <w:rsid w:val="2FDF85B8"/>
    <w:rsid w:val="2FFFEE04"/>
    <w:rsid w:val="34DF85B0"/>
    <w:rsid w:val="3A9F1F8C"/>
    <w:rsid w:val="3B8F36BC"/>
    <w:rsid w:val="43D7669C"/>
    <w:rsid w:val="491FF225"/>
    <w:rsid w:val="4FFD214C"/>
    <w:rsid w:val="53986FA1"/>
    <w:rsid w:val="5777D4F5"/>
    <w:rsid w:val="59DD8326"/>
    <w:rsid w:val="5D395350"/>
    <w:rsid w:val="5DEF592A"/>
    <w:rsid w:val="5FC6BB1E"/>
    <w:rsid w:val="5FF720F1"/>
    <w:rsid w:val="62A050E5"/>
    <w:rsid w:val="67B861D4"/>
    <w:rsid w:val="67FF5C0B"/>
    <w:rsid w:val="6EFC0924"/>
    <w:rsid w:val="6FB74722"/>
    <w:rsid w:val="6FEF8B7E"/>
    <w:rsid w:val="6FFDB8B1"/>
    <w:rsid w:val="71A37E47"/>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3FCCD6"/>
    <w:rsid w:val="FF7D47A9"/>
    <w:rsid w:val="FF7F63BE"/>
    <w:rsid w:val="FF968894"/>
    <w:rsid w:val="FFCF21CB"/>
    <w:rsid w:val="FFEDB5A9"/>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rFonts w:ascii="Calibri" w:hAnsi="Calibri"/>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Footnote Text"/>
    <w:basedOn w:val="1"/>
    <w:next w:val="4"/>
    <w:semiHidden/>
    <w:qFormat/>
    <w:uiPriority w:val="0"/>
    <w:pPr>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2464</Words>
  <Characters>2990</Characters>
  <Lines>69</Lines>
  <Paragraphs>19</Paragraphs>
  <TotalTime>0</TotalTime>
  <ScaleCrop>false</ScaleCrop>
  <LinksUpToDate>false</LinksUpToDate>
  <CharactersWithSpaces>3676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2026-10-09T14:55:11Z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A0C1FD327215457382BB9E63AEF020EA_13</vt:lpwstr>
  </property>
  <property fmtid="{D5CDD505-2E9C-101B-9397-08002B2CF9AE}" pid="4" name="KSOTemplateDocerSaveRecord">
    <vt:lpwstr>eyJoZGlkIjoiY2RlNDI2MDU5MjRkODU5MWZkZTFhOWUzZWQ2OTA1NzUiLCJ1c2VySWQiOiIxMTQ0NDE2NTc2In0=</vt:lpwstr>
  </property>
</Properties>
</file>