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7EC8E">
      <w:pPr>
        <w:pStyle w:val="16"/>
        <w:jc w:val="both"/>
        <w:rPr>
          <w:rFonts w:hAnsi="黑体"/>
          <w:sz w:val="36"/>
          <w:szCs w:val="36"/>
        </w:rPr>
      </w:pPr>
    </w:p>
    <w:p w14:paraId="1CB1CBB7">
      <w:pPr>
        <w:pStyle w:val="16"/>
        <w:jc w:val="center"/>
        <w:rPr>
          <w:rFonts w:ascii="Times New Roman" w:hAnsi="Times New Roman" w:cs="Times New Roman"/>
          <w:sz w:val="56"/>
          <w:szCs w:val="56"/>
        </w:rPr>
      </w:pPr>
    </w:p>
    <w:p w14:paraId="797E12D5">
      <w:pPr>
        <w:pStyle w:val="16"/>
        <w:jc w:val="center"/>
        <w:rPr>
          <w:rFonts w:ascii="Times New Roman" w:hAnsi="Times New Roman" w:cs="Times New Roman"/>
          <w:sz w:val="84"/>
          <w:szCs w:val="84"/>
        </w:rPr>
      </w:pPr>
    </w:p>
    <w:p w14:paraId="291D83FC">
      <w:pPr>
        <w:pStyle w:val="16"/>
        <w:jc w:val="center"/>
        <w:rPr>
          <w:rFonts w:ascii="Times New Roman" w:hAnsi="Times New Roman" w:cs="Times New Roman"/>
          <w:sz w:val="84"/>
          <w:szCs w:val="84"/>
        </w:rPr>
      </w:pPr>
    </w:p>
    <w:p w14:paraId="58DD9BD6">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D9260C8">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蓝山县城市基础设施建设投融资中心</w:t>
      </w:r>
      <w:r>
        <w:rPr>
          <w:rFonts w:ascii="Times New Roman" w:hAnsi="Times New Roman" w:eastAsia="方正小标宋简体" w:cs="Times New Roman"/>
          <w:sz w:val="72"/>
          <w:szCs w:val="72"/>
        </w:rPr>
        <w:t>部门决算</w:t>
      </w:r>
    </w:p>
    <w:p w14:paraId="5BE9D65C">
      <w:pPr>
        <w:pStyle w:val="16"/>
        <w:jc w:val="center"/>
        <w:rPr>
          <w:rFonts w:ascii="Times New Roman" w:hAnsi="Times New Roman" w:eastAsia="方正小标宋_GBK" w:cs="Times New Roman"/>
          <w:sz w:val="56"/>
          <w:szCs w:val="56"/>
        </w:rPr>
      </w:pPr>
    </w:p>
    <w:p w14:paraId="1060575D">
      <w:pPr>
        <w:pStyle w:val="16"/>
        <w:jc w:val="center"/>
        <w:rPr>
          <w:rFonts w:ascii="Times New Roman" w:hAnsi="Times New Roman" w:cs="Times New Roman"/>
          <w:sz w:val="56"/>
          <w:szCs w:val="56"/>
        </w:rPr>
      </w:pPr>
    </w:p>
    <w:p w14:paraId="4A86ED6C">
      <w:pPr>
        <w:pStyle w:val="16"/>
        <w:rPr>
          <w:rFonts w:ascii="Times New Roman" w:hAnsi="Times New Roman" w:cs="Times New Roman"/>
          <w:sz w:val="56"/>
          <w:szCs w:val="56"/>
        </w:rPr>
      </w:pPr>
    </w:p>
    <w:p w14:paraId="536874C1">
      <w:pPr>
        <w:pStyle w:val="16"/>
        <w:jc w:val="center"/>
        <w:rPr>
          <w:rFonts w:ascii="Times New Roman" w:hAnsi="Times New Roman" w:cs="Times New Roman"/>
          <w:sz w:val="32"/>
          <w:szCs w:val="32"/>
        </w:rPr>
      </w:pPr>
    </w:p>
    <w:p w14:paraId="303FB034">
      <w:pPr>
        <w:pStyle w:val="16"/>
        <w:jc w:val="center"/>
        <w:rPr>
          <w:rFonts w:ascii="Times New Roman" w:hAnsi="Times New Roman" w:cs="Times New Roman"/>
          <w:sz w:val="32"/>
          <w:szCs w:val="32"/>
        </w:rPr>
      </w:pPr>
    </w:p>
    <w:p w14:paraId="64A2A047">
      <w:pPr>
        <w:pStyle w:val="16"/>
        <w:jc w:val="center"/>
        <w:rPr>
          <w:rFonts w:ascii="Times New Roman" w:hAnsi="Times New Roman" w:cs="Times New Roman"/>
          <w:sz w:val="32"/>
          <w:szCs w:val="32"/>
        </w:rPr>
      </w:pPr>
    </w:p>
    <w:p w14:paraId="18C1562B">
      <w:pPr>
        <w:pStyle w:val="16"/>
        <w:jc w:val="center"/>
        <w:rPr>
          <w:rFonts w:ascii="Times New Roman" w:hAnsi="Times New Roman" w:cs="Times New Roman"/>
          <w:sz w:val="32"/>
          <w:szCs w:val="32"/>
        </w:rPr>
      </w:pPr>
    </w:p>
    <w:p w14:paraId="097D4991">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C9F1E28">
      <w:pPr>
        <w:pStyle w:val="16"/>
        <w:spacing w:line="600" w:lineRule="exact"/>
        <w:jc w:val="both"/>
        <w:rPr>
          <w:rFonts w:ascii="Times New Roman" w:hAnsi="Times New Roman" w:cs="Times New Roman"/>
          <w:b/>
          <w:sz w:val="36"/>
          <w:szCs w:val="28"/>
        </w:rPr>
      </w:pPr>
    </w:p>
    <w:p w14:paraId="3026564F">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E1BB3F3">
      <w:pPr>
        <w:pStyle w:val="16"/>
        <w:spacing w:line="600" w:lineRule="exact"/>
        <w:jc w:val="center"/>
        <w:rPr>
          <w:rFonts w:ascii="Times New Roman" w:hAnsi="Times New Roman" w:cs="Times New Roman"/>
          <w:b/>
          <w:sz w:val="36"/>
          <w:szCs w:val="28"/>
        </w:rPr>
      </w:pPr>
    </w:p>
    <w:p w14:paraId="1E471EA0">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蓝山县城市基础设施建设投融资中心</w:t>
      </w:r>
      <w:r>
        <w:rPr>
          <w:rFonts w:ascii="Times New Roman" w:hAnsi="Times New Roman" w:cs="Times New Roman"/>
          <w:bCs/>
          <w:sz w:val="32"/>
          <w:szCs w:val="32"/>
        </w:rPr>
        <w:t>部门概况</w:t>
      </w:r>
    </w:p>
    <w:p w14:paraId="2DA65D9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392011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9B12E0C">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5992AA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3E05CE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6EF403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0BAB5C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468B9F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4C4F10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57F30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419907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F9A1C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9DF6655">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109173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AEB95C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3CAE3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D1CB7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F7D4F5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61525E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12DA2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E2FE6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FF51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1872D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CC7D6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ACC4C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5F69BE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E5939A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1913AD3B">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70B7A51">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EBADB90">
      <w:pPr>
        <w:pStyle w:val="16"/>
        <w:spacing w:line="600" w:lineRule="exact"/>
        <w:rPr>
          <w:rFonts w:ascii="Times New Roman" w:hAnsi="Times New Roman" w:cs="Times New Roman"/>
          <w:bCs/>
          <w:sz w:val="28"/>
          <w:szCs w:val="28"/>
        </w:rPr>
      </w:pPr>
    </w:p>
    <w:p w14:paraId="0C2E9C13">
      <w:pPr>
        <w:jc w:val="center"/>
        <w:rPr>
          <w:rFonts w:ascii="Times New Roman" w:hAnsi="Times New Roman" w:cs="Times New Roman"/>
          <w:sz w:val="72"/>
          <w:szCs w:val="72"/>
        </w:rPr>
      </w:pPr>
    </w:p>
    <w:p w14:paraId="4DD1188D">
      <w:pPr>
        <w:jc w:val="center"/>
        <w:rPr>
          <w:rFonts w:ascii="Times New Roman" w:hAnsi="Times New Roman" w:cs="Times New Roman"/>
          <w:sz w:val="72"/>
          <w:szCs w:val="72"/>
        </w:rPr>
      </w:pPr>
    </w:p>
    <w:p w14:paraId="4F1F8FD9">
      <w:pPr>
        <w:jc w:val="center"/>
        <w:rPr>
          <w:rFonts w:ascii="Times New Roman" w:hAnsi="Times New Roman" w:cs="Times New Roman"/>
          <w:sz w:val="72"/>
          <w:szCs w:val="72"/>
        </w:rPr>
      </w:pPr>
    </w:p>
    <w:p w14:paraId="2F97FF46">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B2CB9C1">
      <w:pPr>
        <w:rPr>
          <w:rFonts w:ascii="Times New Roman" w:hAnsi="Times New Roman" w:eastAsia="方正小标宋_GBK" w:cs="Times New Roman"/>
          <w:sz w:val="72"/>
          <w:szCs w:val="72"/>
        </w:rPr>
      </w:pPr>
    </w:p>
    <w:p w14:paraId="28ECC56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87DD52E">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蓝山县城市基础设施建设投融资中心</w:t>
      </w:r>
      <w:r>
        <w:rPr>
          <w:rFonts w:ascii="Times New Roman" w:hAnsi="Times New Roman" w:eastAsia="方正小标宋_GBK" w:cs="Times New Roman"/>
          <w:sz w:val="52"/>
          <w:szCs w:val="52"/>
        </w:rPr>
        <w:t>部门概况</w:t>
      </w:r>
    </w:p>
    <w:p w14:paraId="71ECA3C3">
      <w:pPr>
        <w:pStyle w:val="3"/>
        <w:ind w:left="0" w:leftChars="0" w:firstLine="0" w:firstLineChars="0"/>
        <w:rPr>
          <w:rFonts w:ascii="Times New Roman" w:hAnsi="Times New Roman" w:cs="Times New Roman"/>
        </w:rPr>
      </w:pPr>
    </w:p>
    <w:p w14:paraId="7A94A8AC">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A3C4C21">
      <w:pPr>
        <w:snapToGrid w:val="0"/>
        <w:spacing w:line="520" w:lineRule="exact"/>
        <w:ind w:firstLine="640" w:firstLineChars="200"/>
        <w:rPr>
          <w:rFonts w:ascii="仿宋_GB2312" w:hAnsi="仿宋" w:eastAsia="仿宋_GB2312" w:cs="Arial"/>
          <w:sz w:val="32"/>
          <w:szCs w:val="32"/>
        </w:rPr>
      </w:pPr>
      <w:r>
        <w:rPr>
          <w:rFonts w:hint="eastAsia" w:ascii="Times New Roman" w:hAnsi="Times New Roman" w:eastAsia="仿宋_GB2312" w:cs="Times New Roman"/>
          <w:bCs/>
          <w:kern w:val="0"/>
          <w:sz w:val="32"/>
          <w:szCs w:val="32"/>
          <w:lang w:val="en-US" w:eastAsia="zh-CN"/>
        </w:rPr>
        <w:t>蓝山县城市基础设施建设投融资中心</w:t>
      </w:r>
      <w:r>
        <w:rPr>
          <w:rFonts w:hint="eastAsia" w:ascii="仿宋_GB2312" w:hAnsi="仿宋" w:eastAsia="仿宋_GB2312" w:cs="Arial"/>
          <w:sz w:val="32"/>
          <w:szCs w:val="32"/>
        </w:rPr>
        <w:t>主要职能为城市建设资金保值增值提供保障。对城市固定资产投资和城市维护资金的核拨用款或委托银行发放贷款。实行有偿投入、有偿使用、有偿服务、承担城市国有资产管理。</w:t>
      </w:r>
    </w:p>
    <w:p w14:paraId="2110CB8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D5DCCF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07C83144">
      <w:pPr>
        <w:widowControl/>
        <w:spacing w:line="600" w:lineRule="exact"/>
        <w:ind w:firstLine="640" w:firstLineChars="200"/>
        <w:rPr>
          <w:rFonts w:hint="default" w:ascii="Times New Roman" w:hAnsi="Times New Roman" w:eastAsia="仿宋_GB2312" w:cs="Times New Roman"/>
          <w:bCs/>
          <w:kern w:val="0"/>
          <w:sz w:val="32"/>
          <w:szCs w:val="32"/>
          <w:lang w:val="en-US"/>
        </w:rPr>
      </w:pPr>
      <w:r>
        <w:rPr>
          <w:rFonts w:hint="eastAsia" w:ascii="Times New Roman" w:hAnsi="Times New Roman" w:eastAsia="仿宋_GB2312" w:cs="Times New Roman"/>
          <w:bCs/>
          <w:kern w:val="0"/>
          <w:sz w:val="32"/>
          <w:szCs w:val="32"/>
          <w:lang w:val="en-US" w:eastAsia="zh-CN"/>
        </w:rPr>
        <w:t>蓝山县城市基础设施建设投融资中心</w:t>
      </w:r>
      <w:r>
        <w:rPr>
          <w:rFonts w:ascii="Times New Roman" w:hAnsi="Times New Roman" w:eastAsia="仿宋_GB2312" w:cs="Times New Roman"/>
          <w:bCs/>
          <w:kern w:val="0"/>
          <w:sz w:val="32"/>
          <w:szCs w:val="32"/>
        </w:rPr>
        <w:t>单位内设机构包括：</w:t>
      </w:r>
      <w:r>
        <w:rPr>
          <w:rFonts w:hint="eastAsia" w:ascii="Times New Roman" w:hAnsi="Times New Roman" w:eastAsia="仿宋_GB2312" w:cs="Times New Roman"/>
          <w:bCs/>
          <w:kern w:val="0"/>
          <w:sz w:val="32"/>
          <w:szCs w:val="32"/>
          <w:lang w:val="en-US" w:eastAsia="zh-CN"/>
        </w:rPr>
        <w:t>蓝山县城市基础设施建设投融资中心办公室。</w:t>
      </w:r>
    </w:p>
    <w:p w14:paraId="291D0EB0">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48D8E652">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蓝山县城市基础设施建设投融资中心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蓝山县城市基础设施建设投融资中心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7B713538">
      <w:pPr>
        <w:jc w:val="left"/>
        <w:rPr>
          <w:rFonts w:ascii="Times New Roman" w:hAnsi="Times New Roman" w:eastAsia="仿宋_GB2312" w:cs="Times New Roman"/>
          <w:sz w:val="28"/>
          <w:szCs w:val="32"/>
        </w:rPr>
      </w:pPr>
    </w:p>
    <w:p w14:paraId="0B49053B">
      <w:pPr>
        <w:jc w:val="center"/>
        <w:rPr>
          <w:rFonts w:ascii="Times New Roman" w:hAnsi="Times New Roman" w:eastAsia="黑体" w:cs="Times New Roman"/>
          <w:sz w:val="28"/>
          <w:szCs w:val="28"/>
        </w:rPr>
      </w:pPr>
    </w:p>
    <w:p w14:paraId="65610BE2">
      <w:pPr>
        <w:jc w:val="center"/>
        <w:rPr>
          <w:rFonts w:ascii="Times New Roman" w:hAnsi="Times New Roman" w:eastAsia="黑体" w:cs="Times New Roman"/>
          <w:sz w:val="28"/>
          <w:szCs w:val="28"/>
        </w:rPr>
      </w:pPr>
    </w:p>
    <w:p w14:paraId="745092D0">
      <w:pPr>
        <w:jc w:val="both"/>
        <w:rPr>
          <w:rFonts w:ascii="Times New Roman" w:hAnsi="Times New Roman" w:eastAsia="黑体" w:cs="Times New Roman"/>
          <w:sz w:val="28"/>
          <w:szCs w:val="28"/>
        </w:rPr>
      </w:pPr>
    </w:p>
    <w:p w14:paraId="4A746799">
      <w:pPr>
        <w:pStyle w:val="11"/>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0C9AF76">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52BAF90">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2409D6C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16F44AC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蓝山县城市基础设施建设投融资中心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11AA081">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10A2B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A9CD1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2876D4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21866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F4E281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782BF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33DA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5BFD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20BE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6A4E26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A5C7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5FF84BA">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87D26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C4DE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D9FA34A">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E3C0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58C6ABB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9FBA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41F7A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3F94C3">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D0CA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6B73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E20598">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r>
      <w:tr w14:paraId="3A8C232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E4D2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B150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F0466C">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FFEAF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B76D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A41B50">
            <w:pPr>
              <w:jc w:val="right"/>
              <w:rPr>
                <w:rFonts w:ascii="Times New Roman" w:hAnsi="Times New Roman" w:eastAsia="仿宋_GB2312" w:cs="Times New Roman"/>
                <w:color w:val="000000"/>
                <w:sz w:val="22"/>
              </w:rPr>
            </w:pPr>
          </w:p>
        </w:tc>
      </w:tr>
      <w:tr w14:paraId="5DE1795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D388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A1C9F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5E646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204D4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DFD9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BE6BCA">
            <w:pPr>
              <w:jc w:val="right"/>
              <w:rPr>
                <w:rFonts w:ascii="Times New Roman" w:hAnsi="Times New Roman" w:eastAsia="仿宋_GB2312" w:cs="Times New Roman"/>
                <w:color w:val="000000"/>
                <w:sz w:val="22"/>
              </w:rPr>
            </w:pPr>
          </w:p>
        </w:tc>
      </w:tr>
      <w:tr w14:paraId="33222B0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1D9C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8A7E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9EEDF7">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588F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D5AFA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96299A">
            <w:pPr>
              <w:jc w:val="right"/>
              <w:rPr>
                <w:rFonts w:ascii="Times New Roman" w:hAnsi="Times New Roman" w:eastAsia="仿宋_GB2312" w:cs="Times New Roman"/>
                <w:color w:val="000000"/>
                <w:sz w:val="22"/>
              </w:rPr>
            </w:pPr>
          </w:p>
        </w:tc>
      </w:tr>
      <w:tr w14:paraId="0327413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77FF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FB8C5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44A1CD">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3901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BE2BC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FA9BFB">
            <w:pPr>
              <w:jc w:val="right"/>
              <w:rPr>
                <w:rFonts w:ascii="Times New Roman" w:hAnsi="Times New Roman" w:eastAsia="仿宋_GB2312" w:cs="Times New Roman"/>
                <w:color w:val="000000"/>
                <w:sz w:val="22"/>
              </w:rPr>
            </w:pPr>
          </w:p>
        </w:tc>
      </w:tr>
      <w:tr w14:paraId="2E509ED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CC377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2572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B27A2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1964C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DB68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B54EEF">
            <w:pPr>
              <w:jc w:val="right"/>
              <w:rPr>
                <w:rFonts w:ascii="Times New Roman" w:hAnsi="Times New Roman" w:eastAsia="仿宋_GB2312" w:cs="Times New Roman"/>
                <w:color w:val="000000"/>
                <w:sz w:val="22"/>
              </w:rPr>
            </w:pPr>
          </w:p>
        </w:tc>
      </w:tr>
      <w:tr w14:paraId="6C18996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F100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5674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BA2190">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9D137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A745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37B4DF">
            <w:pPr>
              <w:jc w:val="right"/>
              <w:rPr>
                <w:rFonts w:ascii="Times New Roman" w:hAnsi="Times New Roman" w:eastAsia="仿宋_GB2312" w:cs="Times New Roman"/>
                <w:color w:val="000000"/>
                <w:sz w:val="22"/>
              </w:rPr>
            </w:pPr>
          </w:p>
        </w:tc>
      </w:tr>
      <w:tr w14:paraId="1AF31A4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7C624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442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41A80C">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71A011">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0B645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CA23BB">
            <w:pPr>
              <w:jc w:val="center"/>
              <w:rPr>
                <w:rFonts w:ascii="Times New Roman" w:hAnsi="Times New Roman" w:eastAsia="仿宋_GB2312" w:cs="Times New Roman"/>
                <w:color w:val="000000"/>
                <w:sz w:val="22"/>
              </w:rPr>
            </w:pPr>
          </w:p>
        </w:tc>
      </w:tr>
      <w:tr w14:paraId="2B92313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69516B">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D6159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1AFC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CD9FF2">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13F0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4170D1">
            <w:pPr>
              <w:rPr>
                <w:rFonts w:ascii="Times New Roman" w:hAnsi="Times New Roman" w:eastAsia="仿宋_GB2312" w:cs="Times New Roman"/>
                <w:b/>
                <w:color w:val="000000"/>
                <w:sz w:val="22"/>
              </w:rPr>
            </w:pPr>
          </w:p>
        </w:tc>
      </w:tr>
      <w:tr w14:paraId="67424E3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3541E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0CA29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6C043E">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F10C6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4801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506E26">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r>
      <w:tr w14:paraId="516238C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1614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9ED6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90D9F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3D56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C1680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33C1E8">
            <w:pPr>
              <w:rPr>
                <w:rFonts w:ascii="Times New Roman" w:hAnsi="Times New Roman" w:eastAsia="仿宋_GB2312" w:cs="Times New Roman"/>
                <w:color w:val="000000"/>
                <w:sz w:val="22"/>
              </w:rPr>
            </w:pPr>
          </w:p>
        </w:tc>
      </w:tr>
      <w:tr w14:paraId="3BA3869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C1C6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1DF1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4A5BA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D2E2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1F90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D420D8">
            <w:pPr>
              <w:rPr>
                <w:rFonts w:ascii="Times New Roman" w:hAnsi="Times New Roman" w:eastAsia="仿宋_GB2312" w:cs="Times New Roman"/>
                <w:color w:val="000000"/>
                <w:sz w:val="22"/>
              </w:rPr>
            </w:pPr>
          </w:p>
        </w:tc>
      </w:tr>
      <w:tr w14:paraId="2073E69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177F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9B5CD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5C53CB">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AC3E9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6435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2052ED">
            <w:pPr>
              <w:jc w:val="right"/>
              <w:rPr>
                <w:rFonts w:ascii="Times New Roman" w:hAnsi="Times New Roman" w:eastAsia="仿宋_GB2312" w:cs="Times New Roman"/>
                <w:b/>
                <w:color w:val="000000"/>
                <w:sz w:val="22"/>
              </w:rPr>
            </w:pPr>
            <w:r>
              <w:rPr>
                <w:rFonts w:ascii="Times New Roman" w:hAnsi="Times New Roman" w:eastAsia="仿宋_GB2312" w:cs="Times New Roman"/>
                <w:color w:val="000000"/>
                <w:sz w:val="22"/>
              </w:rPr>
              <w:t>197.9</w:t>
            </w:r>
            <w:r>
              <w:rPr>
                <w:rFonts w:hint="eastAsia" w:ascii="Times New Roman" w:hAnsi="Times New Roman" w:eastAsia="仿宋_GB2312" w:cs="Times New Roman"/>
                <w:color w:val="000000"/>
                <w:sz w:val="22"/>
              </w:rPr>
              <w:t>0</w:t>
            </w:r>
          </w:p>
        </w:tc>
      </w:tr>
    </w:tbl>
    <w:p w14:paraId="74F7533D">
      <w:pPr>
        <w:widowControl/>
        <w:jc w:val="left"/>
        <w:textAlignment w:val="center"/>
        <w:rPr>
          <w:rFonts w:ascii="Times New Roman" w:hAnsi="Times New Roman" w:eastAsia="宋体" w:cs="Times New Roman"/>
          <w:color w:val="000000"/>
          <w:kern w:val="0"/>
          <w:sz w:val="24"/>
          <w:szCs w:val="24"/>
        </w:rPr>
      </w:pPr>
    </w:p>
    <w:p w14:paraId="559EA9B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DB75B37">
      <w:pPr>
        <w:rPr>
          <w:rFonts w:ascii="Times New Roman" w:hAnsi="Times New Roman" w:eastAsia="华文中宋" w:cs="Times New Roman"/>
          <w:color w:val="000000"/>
          <w:sz w:val="32"/>
          <w:szCs w:val="32"/>
        </w:rPr>
      </w:pPr>
      <w:r>
        <w:br w:type="page"/>
      </w:r>
    </w:p>
    <w:p w14:paraId="5C73FD24">
      <w:pPr>
        <w:widowControl/>
        <w:spacing w:line="400" w:lineRule="exact"/>
        <w:jc w:val="center"/>
        <w:textAlignment w:val="center"/>
        <w:rPr>
          <w:rFonts w:ascii="Times New Roman" w:hAnsi="Times New Roman" w:eastAsia="黑体" w:cs="Times New Roman"/>
          <w:color w:val="000000"/>
          <w:kern w:val="0"/>
          <w:sz w:val="32"/>
          <w:szCs w:val="32"/>
        </w:rPr>
      </w:pPr>
    </w:p>
    <w:p w14:paraId="1A8F396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225342F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2FE424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3610"/>
        <w:gridCol w:w="1485"/>
        <w:gridCol w:w="1590"/>
        <w:gridCol w:w="1560"/>
        <w:gridCol w:w="1185"/>
        <w:gridCol w:w="1215"/>
        <w:gridCol w:w="1020"/>
        <w:gridCol w:w="1115"/>
      </w:tblGrid>
      <w:tr w14:paraId="15F29382">
        <w:tblPrEx>
          <w:tblCellMar>
            <w:top w:w="0" w:type="dxa"/>
            <w:left w:w="0" w:type="dxa"/>
            <w:bottom w:w="0" w:type="dxa"/>
            <w:right w:w="0" w:type="dxa"/>
          </w:tblCellMar>
        </w:tblPrEx>
        <w:trPr>
          <w:trHeight w:val="545" w:hRule="atLeast"/>
          <w:jc w:val="center"/>
        </w:trPr>
        <w:tc>
          <w:tcPr>
            <w:tcW w:w="549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7092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7866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9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B771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40133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DEA4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E562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0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A5018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049F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AE92CB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6B664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1861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85" w:type="dxa"/>
            <w:vMerge w:val="continue"/>
            <w:tcBorders>
              <w:top w:val="single" w:color="auto" w:sz="4" w:space="0"/>
              <w:left w:val="single" w:color="auto" w:sz="4" w:space="0"/>
              <w:bottom w:val="single" w:color="auto" w:sz="4" w:space="0"/>
              <w:right w:val="single" w:color="auto" w:sz="4" w:space="0"/>
            </w:tcBorders>
            <w:vAlign w:val="center"/>
          </w:tcPr>
          <w:p w14:paraId="610101F9">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57A9EDA2">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73801C82">
            <w:pPr>
              <w:rPr>
                <w:rFonts w:ascii="Times New Roman" w:hAnsi="Times New Roman" w:eastAsia="仿宋_GB2312" w:cs="Times New Roman"/>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2041B62C">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0DA64F7A">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3D14AD6E">
            <w:pPr>
              <w:rPr>
                <w:rFonts w:ascii="Times New Roman" w:hAnsi="Times New Roman" w:eastAsia="仿宋_GB2312" w:cs="Times New Roman"/>
                <w:sz w:val="24"/>
                <w:szCs w:val="24"/>
              </w:rPr>
            </w:pPr>
          </w:p>
        </w:tc>
        <w:tc>
          <w:tcPr>
            <w:tcW w:w="1115" w:type="dxa"/>
            <w:vMerge w:val="continue"/>
            <w:tcBorders>
              <w:top w:val="single" w:color="auto" w:sz="4" w:space="0"/>
              <w:left w:val="single" w:color="auto" w:sz="4" w:space="0"/>
              <w:bottom w:val="single" w:color="auto" w:sz="4" w:space="0"/>
              <w:right w:val="single" w:color="auto" w:sz="4" w:space="0"/>
            </w:tcBorders>
            <w:vAlign w:val="center"/>
          </w:tcPr>
          <w:p w14:paraId="0AC01438">
            <w:pPr>
              <w:rPr>
                <w:rFonts w:ascii="Times New Roman" w:hAnsi="Times New Roman" w:eastAsia="仿宋_GB2312" w:cs="Times New Roman"/>
                <w:sz w:val="24"/>
                <w:szCs w:val="24"/>
              </w:rPr>
            </w:pPr>
          </w:p>
        </w:tc>
      </w:tr>
      <w:tr w14:paraId="43068D6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30F6C42">
            <w:pPr>
              <w:rPr>
                <w:rFonts w:ascii="Times New Roman" w:hAnsi="Times New Roman" w:eastAsia="仿宋_GB2312" w:cs="Times New Roman"/>
                <w:sz w:val="24"/>
                <w:szCs w:val="24"/>
              </w:rPr>
            </w:pPr>
          </w:p>
        </w:tc>
        <w:tc>
          <w:tcPr>
            <w:tcW w:w="3610" w:type="dxa"/>
            <w:vMerge w:val="continue"/>
            <w:tcBorders>
              <w:top w:val="nil"/>
              <w:left w:val="single" w:color="auto" w:sz="4" w:space="0"/>
              <w:bottom w:val="single" w:color="auto" w:sz="4" w:space="0"/>
              <w:right w:val="single" w:color="auto" w:sz="4" w:space="0"/>
            </w:tcBorders>
            <w:vAlign w:val="center"/>
          </w:tcPr>
          <w:p w14:paraId="41E1EAD3">
            <w:pPr>
              <w:rPr>
                <w:rFonts w:ascii="Times New Roman" w:hAnsi="Times New Roman" w:eastAsia="仿宋_GB2312" w:cs="Times New Roman"/>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14:paraId="6435C9AC">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20DBF119">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0B007835">
            <w:pPr>
              <w:rPr>
                <w:rFonts w:ascii="Times New Roman" w:hAnsi="Times New Roman" w:eastAsia="仿宋_GB2312" w:cs="Times New Roman"/>
                <w:sz w:val="24"/>
                <w:szCs w:val="24"/>
              </w:rPr>
            </w:pPr>
          </w:p>
        </w:tc>
        <w:tc>
          <w:tcPr>
            <w:tcW w:w="1185" w:type="dxa"/>
            <w:vMerge w:val="continue"/>
            <w:tcBorders>
              <w:top w:val="single" w:color="auto" w:sz="4" w:space="0"/>
              <w:left w:val="single" w:color="auto" w:sz="4" w:space="0"/>
              <w:bottom w:val="single" w:color="auto" w:sz="4" w:space="0"/>
              <w:right w:val="single" w:color="auto" w:sz="4" w:space="0"/>
            </w:tcBorders>
            <w:vAlign w:val="center"/>
          </w:tcPr>
          <w:p w14:paraId="592F8493">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30484B93">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46A2FDE7">
            <w:pPr>
              <w:rPr>
                <w:rFonts w:ascii="Times New Roman" w:hAnsi="Times New Roman" w:eastAsia="仿宋_GB2312" w:cs="Times New Roman"/>
                <w:sz w:val="24"/>
                <w:szCs w:val="24"/>
              </w:rPr>
            </w:pPr>
          </w:p>
        </w:tc>
        <w:tc>
          <w:tcPr>
            <w:tcW w:w="1115" w:type="dxa"/>
            <w:vMerge w:val="continue"/>
            <w:tcBorders>
              <w:top w:val="single" w:color="auto" w:sz="4" w:space="0"/>
              <w:left w:val="single" w:color="auto" w:sz="4" w:space="0"/>
              <w:bottom w:val="single" w:color="auto" w:sz="4" w:space="0"/>
              <w:right w:val="single" w:color="auto" w:sz="4" w:space="0"/>
            </w:tcBorders>
            <w:vAlign w:val="center"/>
          </w:tcPr>
          <w:p w14:paraId="56B3F1C9">
            <w:pPr>
              <w:rPr>
                <w:rFonts w:ascii="Times New Roman" w:hAnsi="Times New Roman" w:eastAsia="仿宋_GB2312" w:cs="Times New Roman"/>
                <w:sz w:val="24"/>
                <w:szCs w:val="24"/>
              </w:rPr>
            </w:pPr>
          </w:p>
        </w:tc>
      </w:tr>
      <w:tr w14:paraId="1F4FAA03">
        <w:tblPrEx>
          <w:tblCellMar>
            <w:top w:w="0" w:type="dxa"/>
            <w:left w:w="0" w:type="dxa"/>
            <w:bottom w:w="0" w:type="dxa"/>
            <w:right w:w="0" w:type="dxa"/>
          </w:tblCellMar>
        </w:tblPrEx>
        <w:trPr>
          <w:trHeight w:val="450" w:hRule="atLeast"/>
          <w:jc w:val="center"/>
        </w:trPr>
        <w:tc>
          <w:tcPr>
            <w:tcW w:w="54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9FBDA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AC05C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6A028D">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00F12B">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149BD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270E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0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CF397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825A6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2849085">
        <w:tblPrEx>
          <w:tblCellMar>
            <w:top w:w="0" w:type="dxa"/>
            <w:left w:w="0" w:type="dxa"/>
            <w:bottom w:w="0" w:type="dxa"/>
            <w:right w:w="0" w:type="dxa"/>
          </w:tblCellMar>
        </w:tblPrEx>
        <w:trPr>
          <w:trHeight w:val="450" w:hRule="atLeast"/>
          <w:jc w:val="center"/>
        </w:trPr>
        <w:tc>
          <w:tcPr>
            <w:tcW w:w="54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6C47E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153D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F6D0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3B4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08C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E1B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9D0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0F9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93D03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4C6B5">
            <w:pPr>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8669D">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7EC5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A9B8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0D1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7DB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7C0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D07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03C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F37232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EF2FB">
            <w:pPr>
              <w:rPr>
                <w:rFonts w:ascii="Times New Roman" w:hAnsi="Times New Roman" w:eastAsia="仿宋_GB2312" w:cs="Times New Roman"/>
                <w:sz w:val="24"/>
                <w:szCs w:val="24"/>
              </w:rPr>
            </w:pPr>
            <w:r>
              <w:rPr>
                <w:rFonts w:hint="eastAsia" w:ascii="Times New Roman" w:hAnsi="Times New Roman" w:eastAsia="仿宋_GB2312" w:cs="Times New Roman"/>
              </w:rPr>
              <w:t>20103</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7A7404">
            <w:pPr>
              <w:rPr>
                <w:rFonts w:ascii="Times New Roman" w:hAnsi="Times New Roman" w:eastAsia="仿宋_GB2312" w:cs="Times New Roman"/>
                <w:sz w:val="24"/>
                <w:szCs w:val="24"/>
              </w:rPr>
            </w:pPr>
            <w:r>
              <w:rPr>
                <w:rFonts w:hint="eastAsia" w:ascii="Times New Roman" w:hAnsi="Times New Roman" w:eastAsia="仿宋_GB2312" w:cs="Times New Roman"/>
              </w:rPr>
              <w:t>政府办公厅（室）及相关机构事务</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5315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5861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507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A81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576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741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2FB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6A735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F32453">
            <w:pPr>
              <w:rPr>
                <w:rFonts w:ascii="Times New Roman" w:hAnsi="Times New Roman" w:eastAsia="仿宋_GB2312" w:cs="Times New Roman"/>
                <w:sz w:val="24"/>
                <w:szCs w:val="24"/>
              </w:rPr>
            </w:pPr>
            <w:r>
              <w:rPr>
                <w:rFonts w:hint="eastAsia" w:ascii="Times New Roman" w:hAnsi="Times New Roman" w:eastAsia="仿宋_GB2312" w:cs="Times New Roman"/>
              </w:rPr>
              <w:t>2010350</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982F4">
            <w:pPr>
              <w:rPr>
                <w:rFonts w:ascii="Times New Roman" w:hAnsi="Times New Roman" w:eastAsia="仿宋_GB2312" w:cs="Times New Roman"/>
                <w:sz w:val="24"/>
                <w:szCs w:val="24"/>
              </w:rPr>
            </w:pPr>
            <w:r>
              <w:rPr>
                <w:rFonts w:hint="eastAsia" w:ascii="Times New Roman" w:hAnsi="Times New Roman" w:eastAsia="仿宋_GB2312" w:cs="Times New Roman"/>
              </w:rPr>
              <w:t>事业运行</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4633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EF1B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5B7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98E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3F9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EB8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B05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5B86B1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29F25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91918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0B9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3C1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ABD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590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107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C6A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1EF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AAA22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61FD3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97CEC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1ED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78D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7D0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2B2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54A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8A6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C6E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1769F0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B5E5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3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8DEDA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912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70D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A509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A65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911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D14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BAB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30445C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2B2B47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5FEA5BE5">
      <w:pPr>
        <w:widowControl/>
        <w:jc w:val="center"/>
        <w:textAlignment w:val="center"/>
        <w:rPr>
          <w:rFonts w:ascii="Times New Roman" w:hAnsi="Times New Roman" w:eastAsia="黑体" w:cs="Times New Roman"/>
          <w:color w:val="000000"/>
          <w:kern w:val="0"/>
          <w:sz w:val="32"/>
          <w:szCs w:val="32"/>
        </w:rPr>
      </w:pPr>
    </w:p>
    <w:p w14:paraId="57E981B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ACEAB2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0AA0A6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136"/>
        <w:gridCol w:w="3375"/>
        <w:gridCol w:w="1769"/>
        <w:gridCol w:w="1319"/>
        <w:gridCol w:w="1245"/>
        <w:gridCol w:w="1664"/>
        <w:gridCol w:w="1231"/>
        <w:gridCol w:w="1470"/>
      </w:tblGrid>
      <w:tr w14:paraId="0B816104">
        <w:tblPrEx>
          <w:tblCellMar>
            <w:top w:w="0" w:type="dxa"/>
            <w:left w:w="108" w:type="dxa"/>
            <w:bottom w:w="0" w:type="dxa"/>
            <w:right w:w="108" w:type="dxa"/>
          </w:tblCellMar>
        </w:tblPrEx>
        <w:trPr>
          <w:trHeight w:val="595" w:hRule="atLeast"/>
          <w:jc w:val="center"/>
        </w:trPr>
        <w:tc>
          <w:tcPr>
            <w:tcW w:w="193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19EDA1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8B187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F75B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C3CC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B832C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E280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F825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2FB20D2">
        <w:tblPrEx>
          <w:tblCellMar>
            <w:top w:w="0" w:type="dxa"/>
            <w:left w:w="108" w:type="dxa"/>
            <w:bottom w:w="0" w:type="dxa"/>
            <w:right w:w="108" w:type="dxa"/>
          </w:tblCellMar>
        </w:tblPrEx>
        <w:trPr>
          <w:trHeight w:val="312" w:hRule="exact"/>
          <w:jc w:val="center"/>
        </w:trPr>
        <w:tc>
          <w:tcPr>
            <w:tcW w:w="7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8670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86" w:type="pct"/>
            <w:vMerge w:val="restart"/>
            <w:tcBorders>
              <w:top w:val="nil"/>
              <w:left w:val="single" w:color="auto" w:sz="4" w:space="0"/>
              <w:bottom w:val="single" w:color="auto" w:sz="4" w:space="0"/>
              <w:right w:val="single" w:color="auto" w:sz="4" w:space="0"/>
            </w:tcBorders>
            <w:shd w:val="clear" w:color="000000" w:fill="FFFFFF"/>
            <w:vAlign w:val="center"/>
          </w:tcPr>
          <w:p w14:paraId="5EF543C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22" w:type="pct"/>
            <w:vMerge w:val="continue"/>
            <w:tcBorders>
              <w:top w:val="single" w:color="auto" w:sz="4" w:space="0"/>
              <w:left w:val="single" w:color="auto" w:sz="4" w:space="0"/>
              <w:bottom w:val="single" w:color="auto" w:sz="4" w:space="0"/>
              <w:right w:val="single" w:color="auto" w:sz="4" w:space="0"/>
            </w:tcBorders>
            <w:vAlign w:val="center"/>
          </w:tcPr>
          <w:p w14:paraId="1777D825">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0E8710A9">
            <w:pPr>
              <w:widowControl/>
              <w:jc w:val="left"/>
              <w:rPr>
                <w:rFonts w:ascii="Times New Roman" w:hAnsi="Times New Roman" w:eastAsia="仿宋_GB2312" w:cs="Times New Roman"/>
                <w:b/>
                <w:bCs/>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3082827E">
            <w:pPr>
              <w:widowControl/>
              <w:jc w:val="left"/>
              <w:rPr>
                <w:rFonts w:ascii="Times New Roman" w:hAnsi="Times New Roman" w:eastAsia="仿宋_GB2312" w:cs="Times New Roman"/>
                <w:b/>
                <w:bCs/>
                <w:kern w:val="0"/>
                <w:sz w:val="24"/>
                <w:szCs w:val="24"/>
              </w:rPr>
            </w:pPr>
          </w:p>
        </w:tc>
        <w:tc>
          <w:tcPr>
            <w:tcW w:w="585" w:type="pct"/>
            <w:vMerge w:val="continue"/>
            <w:tcBorders>
              <w:top w:val="single" w:color="auto" w:sz="4" w:space="0"/>
              <w:left w:val="single" w:color="auto" w:sz="4" w:space="0"/>
              <w:bottom w:val="single" w:color="auto" w:sz="4" w:space="0"/>
              <w:right w:val="single" w:color="auto" w:sz="4" w:space="0"/>
            </w:tcBorders>
            <w:vAlign w:val="center"/>
          </w:tcPr>
          <w:p w14:paraId="105E7F48">
            <w:pPr>
              <w:widowControl/>
              <w:jc w:val="left"/>
              <w:rPr>
                <w:rFonts w:ascii="Times New Roman" w:hAnsi="Times New Roman" w:eastAsia="仿宋_GB2312" w:cs="Times New Roman"/>
                <w:b/>
                <w:bCs/>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14:paraId="4AF393D3">
            <w:pPr>
              <w:widowControl/>
              <w:jc w:val="left"/>
              <w:rPr>
                <w:rFonts w:ascii="Times New Roman" w:hAnsi="Times New Roman" w:eastAsia="仿宋_GB2312" w:cs="Times New Roman"/>
                <w:b/>
                <w:bCs/>
                <w:kern w:val="0"/>
                <w:sz w:val="24"/>
                <w:szCs w:val="24"/>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6633E5A3">
            <w:pPr>
              <w:widowControl/>
              <w:jc w:val="left"/>
              <w:rPr>
                <w:rFonts w:ascii="Times New Roman" w:hAnsi="Times New Roman" w:eastAsia="仿宋_GB2312" w:cs="Times New Roman"/>
                <w:b/>
                <w:bCs/>
                <w:kern w:val="0"/>
                <w:sz w:val="24"/>
                <w:szCs w:val="24"/>
              </w:rPr>
            </w:pPr>
          </w:p>
        </w:tc>
      </w:tr>
      <w:tr w14:paraId="5E39E228">
        <w:tblPrEx>
          <w:tblCellMar>
            <w:top w:w="0" w:type="dxa"/>
            <w:left w:w="108" w:type="dxa"/>
            <w:bottom w:w="0" w:type="dxa"/>
            <w:right w:w="108" w:type="dxa"/>
          </w:tblCellMar>
        </w:tblPrEx>
        <w:trPr>
          <w:trHeight w:val="595" w:hRule="atLeast"/>
          <w:jc w:val="center"/>
        </w:trPr>
        <w:tc>
          <w:tcPr>
            <w:tcW w:w="751" w:type="pct"/>
            <w:vMerge w:val="continue"/>
            <w:tcBorders>
              <w:top w:val="single" w:color="auto" w:sz="4" w:space="0"/>
              <w:left w:val="single" w:color="auto" w:sz="4" w:space="0"/>
              <w:bottom w:val="single" w:color="auto" w:sz="4" w:space="0"/>
              <w:right w:val="single" w:color="auto" w:sz="4" w:space="0"/>
            </w:tcBorders>
            <w:vAlign w:val="center"/>
          </w:tcPr>
          <w:p w14:paraId="58C990F5">
            <w:pPr>
              <w:widowControl/>
              <w:jc w:val="left"/>
              <w:rPr>
                <w:rFonts w:ascii="Times New Roman" w:hAnsi="Times New Roman" w:eastAsia="仿宋_GB2312" w:cs="Times New Roman"/>
                <w:kern w:val="0"/>
                <w:sz w:val="24"/>
                <w:szCs w:val="24"/>
              </w:rPr>
            </w:pPr>
          </w:p>
        </w:tc>
        <w:tc>
          <w:tcPr>
            <w:tcW w:w="1186" w:type="pct"/>
            <w:vMerge w:val="continue"/>
            <w:tcBorders>
              <w:top w:val="nil"/>
              <w:left w:val="single" w:color="auto" w:sz="4" w:space="0"/>
              <w:bottom w:val="single" w:color="auto" w:sz="4" w:space="0"/>
              <w:right w:val="single" w:color="auto" w:sz="4" w:space="0"/>
            </w:tcBorders>
            <w:vAlign w:val="center"/>
          </w:tcPr>
          <w:p w14:paraId="4CCEAFB3">
            <w:pPr>
              <w:widowControl/>
              <w:jc w:val="left"/>
              <w:rPr>
                <w:rFonts w:ascii="Times New Roman" w:hAnsi="Times New Roman" w:eastAsia="仿宋_GB2312" w:cs="Times New Roman"/>
                <w:kern w:val="0"/>
                <w:sz w:val="24"/>
                <w:szCs w:val="24"/>
              </w:rPr>
            </w:pPr>
          </w:p>
        </w:tc>
        <w:tc>
          <w:tcPr>
            <w:tcW w:w="622" w:type="pct"/>
            <w:vMerge w:val="continue"/>
            <w:tcBorders>
              <w:top w:val="single" w:color="auto" w:sz="4" w:space="0"/>
              <w:left w:val="single" w:color="auto" w:sz="4" w:space="0"/>
              <w:bottom w:val="single" w:color="auto" w:sz="4" w:space="0"/>
              <w:right w:val="single" w:color="auto" w:sz="4" w:space="0"/>
            </w:tcBorders>
            <w:vAlign w:val="center"/>
          </w:tcPr>
          <w:p w14:paraId="57CAE764">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7227A75F">
            <w:pPr>
              <w:widowControl/>
              <w:jc w:val="left"/>
              <w:rPr>
                <w:rFonts w:ascii="Times New Roman" w:hAnsi="Times New Roman" w:eastAsia="仿宋_GB2312" w:cs="Times New Roman"/>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052F4CE9">
            <w:pPr>
              <w:widowControl/>
              <w:jc w:val="left"/>
              <w:rPr>
                <w:rFonts w:ascii="Times New Roman" w:hAnsi="Times New Roman" w:eastAsia="仿宋_GB2312" w:cs="Times New Roman"/>
                <w:kern w:val="0"/>
                <w:sz w:val="24"/>
                <w:szCs w:val="24"/>
              </w:rPr>
            </w:pPr>
          </w:p>
        </w:tc>
        <w:tc>
          <w:tcPr>
            <w:tcW w:w="585" w:type="pct"/>
            <w:vMerge w:val="continue"/>
            <w:tcBorders>
              <w:top w:val="single" w:color="auto" w:sz="4" w:space="0"/>
              <w:left w:val="single" w:color="auto" w:sz="4" w:space="0"/>
              <w:bottom w:val="single" w:color="auto" w:sz="4" w:space="0"/>
              <w:right w:val="single" w:color="auto" w:sz="4" w:space="0"/>
            </w:tcBorders>
            <w:vAlign w:val="center"/>
          </w:tcPr>
          <w:p w14:paraId="5886C951">
            <w:pPr>
              <w:widowControl/>
              <w:jc w:val="left"/>
              <w:rPr>
                <w:rFonts w:ascii="Times New Roman" w:hAnsi="Times New Roman" w:eastAsia="仿宋_GB2312" w:cs="Times New Roman"/>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14:paraId="5F5EAB40">
            <w:pPr>
              <w:widowControl/>
              <w:jc w:val="left"/>
              <w:rPr>
                <w:rFonts w:ascii="Times New Roman" w:hAnsi="Times New Roman" w:eastAsia="仿宋_GB2312" w:cs="Times New Roman"/>
                <w:kern w:val="0"/>
                <w:sz w:val="24"/>
                <w:szCs w:val="24"/>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2DBFFFB4">
            <w:pPr>
              <w:widowControl/>
              <w:jc w:val="left"/>
              <w:rPr>
                <w:rFonts w:ascii="Times New Roman" w:hAnsi="Times New Roman" w:eastAsia="仿宋_GB2312" w:cs="Times New Roman"/>
                <w:kern w:val="0"/>
                <w:sz w:val="24"/>
                <w:szCs w:val="24"/>
              </w:rPr>
            </w:pPr>
          </w:p>
        </w:tc>
      </w:tr>
      <w:tr w14:paraId="3E436144">
        <w:tblPrEx>
          <w:tblCellMar>
            <w:top w:w="0" w:type="dxa"/>
            <w:left w:w="108" w:type="dxa"/>
            <w:bottom w:w="0" w:type="dxa"/>
            <w:right w:w="108" w:type="dxa"/>
          </w:tblCellMar>
        </w:tblPrEx>
        <w:trPr>
          <w:trHeight w:val="595" w:hRule="atLeast"/>
          <w:jc w:val="center"/>
        </w:trPr>
        <w:tc>
          <w:tcPr>
            <w:tcW w:w="193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46F2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22" w:type="pct"/>
            <w:tcBorders>
              <w:top w:val="nil"/>
              <w:left w:val="nil"/>
              <w:bottom w:val="single" w:color="auto" w:sz="4" w:space="0"/>
              <w:right w:val="single" w:color="auto" w:sz="4" w:space="0"/>
            </w:tcBorders>
            <w:shd w:val="clear" w:color="000000" w:fill="FFFFFF"/>
            <w:noWrap/>
            <w:vAlign w:val="center"/>
          </w:tcPr>
          <w:p w14:paraId="22B54C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4" w:type="pct"/>
            <w:tcBorders>
              <w:top w:val="nil"/>
              <w:left w:val="nil"/>
              <w:bottom w:val="single" w:color="auto" w:sz="4" w:space="0"/>
              <w:right w:val="single" w:color="auto" w:sz="4" w:space="0"/>
            </w:tcBorders>
            <w:shd w:val="clear" w:color="000000" w:fill="FFFFFF"/>
            <w:noWrap/>
            <w:vAlign w:val="center"/>
          </w:tcPr>
          <w:p w14:paraId="744EBA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8" w:type="pct"/>
            <w:tcBorders>
              <w:top w:val="nil"/>
              <w:left w:val="nil"/>
              <w:bottom w:val="single" w:color="auto" w:sz="4" w:space="0"/>
              <w:right w:val="single" w:color="auto" w:sz="4" w:space="0"/>
            </w:tcBorders>
            <w:shd w:val="clear" w:color="000000" w:fill="FFFFFF"/>
            <w:noWrap/>
            <w:vAlign w:val="center"/>
          </w:tcPr>
          <w:p w14:paraId="3B33A8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85" w:type="pct"/>
            <w:tcBorders>
              <w:top w:val="nil"/>
              <w:left w:val="nil"/>
              <w:bottom w:val="single" w:color="auto" w:sz="4" w:space="0"/>
              <w:right w:val="single" w:color="auto" w:sz="4" w:space="0"/>
            </w:tcBorders>
            <w:shd w:val="clear" w:color="000000" w:fill="FFFFFF"/>
            <w:noWrap/>
            <w:vAlign w:val="center"/>
          </w:tcPr>
          <w:p w14:paraId="2B66C9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3" w:type="pct"/>
            <w:tcBorders>
              <w:top w:val="nil"/>
              <w:left w:val="nil"/>
              <w:bottom w:val="single" w:color="auto" w:sz="4" w:space="0"/>
              <w:right w:val="single" w:color="auto" w:sz="4" w:space="0"/>
            </w:tcBorders>
            <w:shd w:val="clear" w:color="000000" w:fill="FFFFFF"/>
            <w:noWrap/>
            <w:vAlign w:val="center"/>
          </w:tcPr>
          <w:p w14:paraId="6CFD4F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17" w:type="pct"/>
            <w:tcBorders>
              <w:top w:val="nil"/>
              <w:left w:val="nil"/>
              <w:bottom w:val="single" w:color="auto" w:sz="4" w:space="0"/>
              <w:right w:val="single" w:color="auto" w:sz="4" w:space="0"/>
            </w:tcBorders>
            <w:shd w:val="clear" w:color="000000" w:fill="FFFFFF"/>
            <w:noWrap/>
            <w:vAlign w:val="center"/>
          </w:tcPr>
          <w:p w14:paraId="5859C6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A7C95A5">
        <w:tblPrEx>
          <w:tblCellMar>
            <w:top w:w="0" w:type="dxa"/>
            <w:left w:w="108" w:type="dxa"/>
            <w:bottom w:w="0" w:type="dxa"/>
            <w:right w:w="108" w:type="dxa"/>
          </w:tblCellMar>
        </w:tblPrEx>
        <w:trPr>
          <w:trHeight w:val="595" w:hRule="atLeast"/>
          <w:jc w:val="center"/>
        </w:trPr>
        <w:tc>
          <w:tcPr>
            <w:tcW w:w="193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6316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22" w:type="pct"/>
            <w:tcBorders>
              <w:top w:val="nil"/>
              <w:left w:val="nil"/>
              <w:bottom w:val="single" w:color="auto" w:sz="4" w:space="0"/>
              <w:right w:val="single" w:color="auto" w:sz="4" w:space="0"/>
            </w:tcBorders>
            <w:shd w:val="clear" w:color="auto" w:fill="auto"/>
            <w:noWrap/>
            <w:vAlign w:val="center"/>
          </w:tcPr>
          <w:p w14:paraId="4896CA8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328081B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197.90</w:t>
            </w: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4A85B1C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1627E8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7EF2C9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53A902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6E9053">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D8AF2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1186" w:type="pct"/>
            <w:tcBorders>
              <w:top w:val="nil"/>
              <w:left w:val="nil"/>
              <w:bottom w:val="single" w:color="auto" w:sz="4" w:space="0"/>
              <w:right w:val="single" w:color="auto" w:sz="4" w:space="0"/>
            </w:tcBorders>
            <w:shd w:val="clear" w:color="000000" w:fill="FFFFFF"/>
            <w:noWrap/>
            <w:vAlign w:val="center"/>
          </w:tcPr>
          <w:p w14:paraId="7DDF599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622" w:type="pct"/>
            <w:tcBorders>
              <w:top w:val="nil"/>
              <w:left w:val="nil"/>
              <w:bottom w:val="single" w:color="auto" w:sz="4" w:space="0"/>
              <w:right w:val="single" w:color="auto" w:sz="4" w:space="0"/>
            </w:tcBorders>
            <w:shd w:val="clear" w:color="auto" w:fill="auto"/>
            <w:noWrap/>
            <w:vAlign w:val="center"/>
          </w:tcPr>
          <w:p w14:paraId="6178F6D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1A2BCA8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38" w:type="pct"/>
            <w:tcBorders>
              <w:top w:val="nil"/>
              <w:left w:val="nil"/>
              <w:bottom w:val="single" w:color="auto" w:sz="4" w:space="0"/>
              <w:right w:val="single" w:color="auto" w:sz="4" w:space="0"/>
            </w:tcBorders>
            <w:shd w:val="clear" w:color="auto" w:fill="auto"/>
            <w:noWrap/>
            <w:vAlign w:val="center"/>
          </w:tcPr>
          <w:p w14:paraId="5D371E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3F0C6F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4683C0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51AC58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59295C">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E6B1C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20103</w:t>
            </w:r>
          </w:p>
        </w:tc>
        <w:tc>
          <w:tcPr>
            <w:tcW w:w="1186" w:type="pct"/>
            <w:tcBorders>
              <w:top w:val="nil"/>
              <w:left w:val="nil"/>
              <w:bottom w:val="single" w:color="auto" w:sz="4" w:space="0"/>
              <w:right w:val="single" w:color="auto" w:sz="4" w:space="0"/>
            </w:tcBorders>
            <w:shd w:val="clear" w:color="000000" w:fill="FFFFFF"/>
            <w:noWrap/>
            <w:vAlign w:val="center"/>
          </w:tcPr>
          <w:p w14:paraId="1B53D7D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政府办公厅（室）及相关机构事务</w:t>
            </w:r>
          </w:p>
        </w:tc>
        <w:tc>
          <w:tcPr>
            <w:tcW w:w="622" w:type="pct"/>
            <w:tcBorders>
              <w:top w:val="nil"/>
              <w:left w:val="nil"/>
              <w:bottom w:val="single" w:color="auto" w:sz="4" w:space="0"/>
              <w:right w:val="single" w:color="auto" w:sz="4" w:space="0"/>
            </w:tcBorders>
            <w:shd w:val="clear" w:color="auto" w:fill="auto"/>
            <w:noWrap/>
            <w:vAlign w:val="center"/>
          </w:tcPr>
          <w:p w14:paraId="6C8F25E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24FBA08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38" w:type="pct"/>
            <w:tcBorders>
              <w:top w:val="nil"/>
              <w:left w:val="nil"/>
              <w:bottom w:val="single" w:color="auto" w:sz="4" w:space="0"/>
              <w:right w:val="single" w:color="auto" w:sz="4" w:space="0"/>
            </w:tcBorders>
            <w:shd w:val="clear" w:color="auto" w:fill="auto"/>
            <w:noWrap/>
            <w:vAlign w:val="center"/>
          </w:tcPr>
          <w:p w14:paraId="153073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040BCB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33C1CD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660364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5A37C08">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12D1B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2010350</w:t>
            </w:r>
          </w:p>
        </w:tc>
        <w:tc>
          <w:tcPr>
            <w:tcW w:w="1186" w:type="pct"/>
            <w:tcBorders>
              <w:top w:val="nil"/>
              <w:left w:val="nil"/>
              <w:bottom w:val="single" w:color="auto" w:sz="4" w:space="0"/>
              <w:right w:val="single" w:color="auto" w:sz="4" w:space="0"/>
            </w:tcBorders>
            <w:shd w:val="clear" w:color="000000" w:fill="FFFFFF"/>
            <w:noWrap/>
            <w:vAlign w:val="center"/>
          </w:tcPr>
          <w:p w14:paraId="404D9730">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事业运行</w:t>
            </w:r>
          </w:p>
        </w:tc>
        <w:tc>
          <w:tcPr>
            <w:tcW w:w="622" w:type="pct"/>
            <w:tcBorders>
              <w:top w:val="nil"/>
              <w:left w:val="nil"/>
              <w:bottom w:val="single" w:color="auto" w:sz="4" w:space="0"/>
              <w:right w:val="single" w:color="auto" w:sz="4" w:space="0"/>
            </w:tcBorders>
            <w:shd w:val="clear" w:color="auto" w:fill="auto"/>
            <w:noWrap/>
            <w:vAlign w:val="center"/>
          </w:tcPr>
          <w:p w14:paraId="63AB26F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58A698B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438" w:type="pct"/>
            <w:tcBorders>
              <w:top w:val="nil"/>
              <w:left w:val="nil"/>
              <w:bottom w:val="single" w:color="auto" w:sz="4" w:space="0"/>
              <w:right w:val="single" w:color="auto" w:sz="4" w:space="0"/>
            </w:tcBorders>
            <w:shd w:val="clear" w:color="auto" w:fill="auto"/>
            <w:noWrap/>
            <w:vAlign w:val="center"/>
          </w:tcPr>
          <w:p w14:paraId="622372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15B2DC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73341F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7CDC0A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969C87">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E53D6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86" w:type="pct"/>
            <w:tcBorders>
              <w:top w:val="nil"/>
              <w:left w:val="nil"/>
              <w:bottom w:val="single" w:color="auto" w:sz="4" w:space="0"/>
              <w:right w:val="single" w:color="auto" w:sz="4" w:space="0"/>
            </w:tcBorders>
            <w:shd w:val="clear" w:color="000000" w:fill="FFFFFF"/>
            <w:noWrap/>
            <w:vAlign w:val="center"/>
          </w:tcPr>
          <w:p w14:paraId="3E93E3B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2" w:type="pct"/>
            <w:tcBorders>
              <w:top w:val="nil"/>
              <w:left w:val="nil"/>
              <w:bottom w:val="single" w:color="auto" w:sz="4" w:space="0"/>
              <w:right w:val="single" w:color="auto" w:sz="4" w:space="0"/>
            </w:tcBorders>
            <w:shd w:val="clear" w:color="auto" w:fill="auto"/>
            <w:noWrap/>
            <w:vAlign w:val="center"/>
          </w:tcPr>
          <w:p w14:paraId="6F8DA6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443EF6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5B4A5A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6C6EC9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404965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5981AB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E2AF09B">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94773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86" w:type="pct"/>
            <w:tcBorders>
              <w:top w:val="nil"/>
              <w:left w:val="nil"/>
              <w:bottom w:val="single" w:color="auto" w:sz="4" w:space="0"/>
              <w:right w:val="single" w:color="auto" w:sz="4" w:space="0"/>
            </w:tcBorders>
            <w:shd w:val="clear" w:color="000000" w:fill="FFFFFF"/>
            <w:noWrap/>
            <w:vAlign w:val="center"/>
          </w:tcPr>
          <w:p w14:paraId="7DD8F70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2" w:type="pct"/>
            <w:tcBorders>
              <w:top w:val="nil"/>
              <w:left w:val="nil"/>
              <w:bottom w:val="single" w:color="auto" w:sz="4" w:space="0"/>
              <w:right w:val="single" w:color="auto" w:sz="4" w:space="0"/>
            </w:tcBorders>
            <w:shd w:val="clear" w:color="auto" w:fill="auto"/>
            <w:noWrap/>
            <w:vAlign w:val="center"/>
          </w:tcPr>
          <w:p w14:paraId="36F6CB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0EF224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38D81D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48A07A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45B5F7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2FA499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D54EB67">
        <w:tblPrEx>
          <w:tblCellMar>
            <w:top w:w="0" w:type="dxa"/>
            <w:left w:w="108" w:type="dxa"/>
            <w:bottom w:w="0" w:type="dxa"/>
            <w:right w:w="108" w:type="dxa"/>
          </w:tblCellMar>
        </w:tblPrEx>
        <w:trPr>
          <w:trHeight w:val="595" w:hRule="atLeast"/>
          <w:jc w:val="center"/>
        </w:trPr>
        <w:tc>
          <w:tcPr>
            <w:tcW w:w="75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E0618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86" w:type="pct"/>
            <w:tcBorders>
              <w:top w:val="nil"/>
              <w:left w:val="nil"/>
              <w:bottom w:val="single" w:color="auto" w:sz="4" w:space="0"/>
              <w:right w:val="single" w:color="auto" w:sz="4" w:space="0"/>
            </w:tcBorders>
            <w:shd w:val="clear" w:color="000000" w:fill="FFFFFF"/>
            <w:noWrap/>
            <w:vAlign w:val="center"/>
          </w:tcPr>
          <w:p w14:paraId="765DEDD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2" w:type="pct"/>
            <w:tcBorders>
              <w:top w:val="nil"/>
              <w:left w:val="nil"/>
              <w:bottom w:val="single" w:color="auto" w:sz="4" w:space="0"/>
              <w:right w:val="single" w:color="auto" w:sz="4" w:space="0"/>
            </w:tcBorders>
            <w:shd w:val="clear" w:color="auto" w:fill="auto"/>
            <w:noWrap/>
            <w:vAlign w:val="center"/>
          </w:tcPr>
          <w:p w14:paraId="1F406E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2C474B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38DB0A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5" w:type="pct"/>
            <w:tcBorders>
              <w:top w:val="nil"/>
              <w:left w:val="nil"/>
              <w:bottom w:val="single" w:color="auto" w:sz="4" w:space="0"/>
              <w:right w:val="single" w:color="auto" w:sz="4" w:space="0"/>
            </w:tcBorders>
            <w:shd w:val="clear" w:color="auto" w:fill="auto"/>
            <w:noWrap/>
            <w:vAlign w:val="center"/>
          </w:tcPr>
          <w:p w14:paraId="3587F8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14:paraId="330A2A9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643C5C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21D4A8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C6F6A8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7C6861">
      <w:pPr>
        <w:widowControl/>
        <w:spacing w:line="400" w:lineRule="exact"/>
        <w:jc w:val="center"/>
        <w:textAlignment w:val="center"/>
        <w:rPr>
          <w:rFonts w:ascii="Times New Roman" w:hAnsi="Times New Roman" w:eastAsia="黑体" w:cs="Times New Roman"/>
          <w:color w:val="000000"/>
          <w:kern w:val="0"/>
          <w:sz w:val="32"/>
          <w:szCs w:val="32"/>
        </w:rPr>
      </w:pPr>
    </w:p>
    <w:p w14:paraId="3FBD8E5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A791E1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86E1CE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14:paraId="67CF771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B59CD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C6C89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92C8BD">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2D1D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9B6949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256E4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62C46A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EB024E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431F3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39607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1A444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351F8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05EC9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E985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379C1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FBA86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E6F9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A8C85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E05DF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D3BA3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AD11F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98072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26E4B0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3853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827D2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BDF9EB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2699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4CE3C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5D67872">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ACA579">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988D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CAB9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8FFC3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B10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BAD10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77CAA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E7C45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CAE58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BB5F2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10F9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273D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079A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BACFE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1895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0E3A5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AAA71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4A7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91E84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7D5D46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51CD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744F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6CB3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2E03B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D9A7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20BC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45ECC5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EF08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98A6A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DFB5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6479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A474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3BB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3FBED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2B20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6DF0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480ED7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88B1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1FD54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34A5B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98C9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9FC7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5107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495CF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7A74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9F53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8AED6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E385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6FF9F8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0887D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305E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30EB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44D2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22151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6AC6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7A8A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B94D5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29547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747F7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A57A3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9721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7498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7E16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B08A6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AC6A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79B3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DE63CF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2231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06F0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552172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ED73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0551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2EA7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28A73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7DEE1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28B9D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4C1CEB2">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62A4E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40D33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DE33C92">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A5ED78">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9820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38E3A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865177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A2FA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45494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4CFFD0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953F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9BFAE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48016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14C9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D23D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BC12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DB81C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FBD0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F8077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87D2F4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9A9E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4417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004582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14E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20B1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F5EA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E0D20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324F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F9E83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E577EB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0173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7A08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3E0BC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2250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CBC3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96AC3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044290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C347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C9F51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D6F29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925E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35B8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016BD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5186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BD3A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108E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C495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5F7139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D6D42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75526EF">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675C46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C9394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45607DE6">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17139D">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197.90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CF53E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1B15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4785D8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B0FE1EB">
      <w:pPr>
        <w:widowControl/>
        <w:jc w:val="center"/>
        <w:rPr>
          <w:rFonts w:ascii="Times New Roman" w:hAnsi="Times New Roman" w:eastAsia="方正小标宋_GBK" w:cs="Times New Roman"/>
          <w:kern w:val="0"/>
          <w:sz w:val="36"/>
          <w:szCs w:val="36"/>
        </w:rPr>
      </w:pPr>
    </w:p>
    <w:p w14:paraId="30AE874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27E89F1">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color w:val="000000"/>
          <w:kern w:val="0"/>
          <w:szCs w:val="21"/>
        </w:rPr>
        <w:t xml:space="preserve">                                                                       公开05表</w:t>
      </w:r>
    </w:p>
    <w:p w14:paraId="6E80CD1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59D3B22">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CB88C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7E9FDD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70FF34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5AE8D6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FF6CF7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0CD0C0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0B9144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58D3AC4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B39E02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CB98B9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8A4AE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33C03FB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448D931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6EBECA83">
            <w:pPr>
              <w:widowControl/>
              <w:jc w:val="left"/>
              <w:rPr>
                <w:rFonts w:ascii="Times New Roman" w:hAnsi="Times New Roman" w:eastAsia="仿宋_GB2312" w:cs="Times New Roman"/>
                <w:kern w:val="0"/>
                <w:szCs w:val="21"/>
              </w:rPr>
            </w:pPr>
          </w:p>
        </w:tc>
      </w:tr>
      <w:tr w14:paraId="3E61B42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BD28BA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0F83F3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5D51D4B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2F72D84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656D0EDB">
            <w:pPr>
              <w:widowControl/>
              <w:jc w:val="left"/>
              <w:rPr>
                <w:rFonts w:ascii="Times New Roman" w:hAnsi="Times New Roman" w:eastAsia="仿宋_GB2312" w:cs="Times New Roman"/>
                <w:kern w:val="0"/>
                <w:szCs w:val="21"/>
              </w:rPr>
            </w:pPr>
          </w:p>
        </w:tc>
      </w:tr>
      <w:tr w14:paraId="575CC86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1B2CC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702A5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B7FE2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E04C00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4045F5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83C92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8B18D46">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lang w:val="en-US" w:eastAsia="zh-CN"/>
              </w:rPr>
              <w:t>197.90</w:t>
            </w:r>
          </w:p>
        </w:tc>
        <w:tc>
          <w:tcPr>
            <w:tcW w:w="3492" w:type="dxa"/>
            <w:tcBorders>
              <w:top w:val="nil"/>
              <w:left w:val="nil"/>
              <w:bottom w:val="single" w:color="auto" w:sz="4" w:space="0"/>
              <w:right w:val="single" w:color="auto" w:sz="4" w:space="0"/>
            </w:tcBorders>
            <w:shd w:val="clear" w:color="auto" w:fill="auto"/>
            <w:vAlign w:val="center"/>
          </w:tcPr>
          <w:p w14:paraId="277862E9">
            <w:pPr>
              <w:widowControl/>
              <w:tabs>
                <w:tab w:val="left" w:pos="277"/>
                <w:tab w:val="center" w:pos="1803"/>
              </w:tabs>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hint="eastAsia" w:ascii="Times New Roman" w:hAnsi="Times New Roman" w:eastAsia="仿宋_GB2312" w:cs="Times New Roman"/>
                <w:lang w:val="en-US" w:eastAsia="zh-CN"/>
              </w:rPr>
              <w:t>197.90</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F2948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FE4BE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C8BE46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527" w:type="dxa"/>
            <w:tcBorders>
              <w:top w:val="nil"/>
              <w:left w:val="nil"/>
              <w:bottom w:val="single" w:color="auto" w:sz="4" w:space="0"/>
              <w:right w:val="single" w:color="auto" w:sz="4" w:space="0"/>
            </w:tcBorders>
            <w:shd w:val="clear" w:color="000000" w:fill="FFFFFF"/>
            <w:vAlign w:val="center"/>
          </w:tcPr>
          <w:p w14:paraId="593DF92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3CF2D72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1AD41E0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3E4713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21347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B30F72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20103</w:t>
            </w:r>
          </w:p>
        </w:tc>
        <w:tc>
          <w:tcPr>
            <w:tcW w:w="3527" w:type="dxa"/>
            <w:tcBorders>
              <w:top w:val="nil"/>
              <w:left w:val="nil"/>
              <w:bottom w:val="single" w:color="auto" w:sz="4" w:space="0"/>
              <w:right w:val="single" w:color="auto" w:sz="4" w:space="0"/>
            </w:tcBorders>
            <w:shd w:val="clear" w:color="000000" w:fill="FFFFFF"/>
            <w:vAlign w:val="center"/>
          </w:tcPr>
          <w:p w14:paraId="6032B6A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299EF11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22B1A3A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7C90086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2EFC0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DE34CE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2010350</w:t>
            </w:r>
          </w:p>
        </w:tc>
        <w:tc>
          <w:tcPr>
            <w:tcW w:w="3527" w:type="dxa"/>
            <w:tcBorders>
              <w:top w:val="nil"/>
              <w:left w:val="nil"/>
              <w:bottom w:val="single" w:color="auto" w:sz="4" w:space="0"/>
              <w:right w:val="single" w:color="auto" w:sz="4" w:space="0"/>
            </w:tcBorders>
            <w:shd w:val="clear" w:color="000000" w:fill="FFFFFF"/>
            <w:vAlign w:val="center"/>
          </w:tcPr>
          <w:p w14:paraId="70E5B28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事业运行</w:t>
            </w:r>
          </w:p>
        </w:tc>
        <w:tc>
          <w:tcPr>
            <w:tcW w:w="3000" w:type="dxa"/>
            <w:tcBorders>
              <w:top w:val="nil"/>
              <w:left w:val="nil"/>
              <w:bottom w:val="single" w:color="auto" w:sz="4" w:space="0"/>
              <w:right w:val="single" w:color="auto" w:sz="4" w:space="0"/>
            </w:tcBorders>
            <w:shd w:val="clear" w:color="auto" w:fill="auto"/>
            <w:vAlign w:val="center"/>
          </w:tcPr>
          <w:p w14:paraId="1178D61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D624F6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197.90</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5D595B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81844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75E6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113071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69A2A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CB0D3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0EF7BA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A7A2A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C1B35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1DCE42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73FF2F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D9208A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CACBB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3FE8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1C225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4816A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2406D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32A741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4E49E9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7FAB0DD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9300472">
      <w:pPr>
        <w:widowControl/>
        <w:jc w:val="left"/>
        <w:rPr>
          <w:rFonts w:ascii="Times New Roman" w:hAnsi="Times New Roman" w:eastAsia="仿宋_GB2312" w:cs="Times New Roman"/>
          <w:bCs/>
          <w:kern w:val="0"/>
          <w:szCs w:val="21"/>
        </w:rPr>
      </w:pPr>
    </w:p>
    <w:p w14:paraId="19F10EF7">
      <w:pPr>
        <w:widowControl/>
        <w:jc w:val="left"/>
        <w:rPr>
          <w:rFonts w:ascii="Times New Roman" w:hAnsi="Times New Roman" w:eastAsia="仿宋_GB2312" w:cs="Times New Roman"/>
          <w:bCs/>
          <w:kern w:val="0"/>
          <w:szCs w:val="21"/>
        </w:rPr>
      </w:pPr>
      <w:r>
        <w:br w:type="page"/>
      </w:r>
    </w:p>
    <w:p w14:paraId="03623F4C">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F63FDB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color w:val="000000"/>
          <w:kern w:val="0"/>
          <w:szCs w:val="21"/>
        </w:rPr>
        <w:t xml:space="preserve">                                                                                      公开06表</w:t>
      </w:r>
    </w:p>
    <w:p w14:paraId="738021F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09654F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96CBD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1F95F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D2662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13649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6D8EFD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3FD304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F7CAA6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2C5388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D31FAC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5D0DD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89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1F0D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6C60D7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181.95</w:t>
            </w:r>
          </w:p>
        </w:tc>
        <w:tc>
          <w:tcPr>
            <w:tcW w:w="1116" w:type="dxa"/>
            <w:tcBorders>
              <w:top w:val="nil"/>
              <w:left w:val="nil"/>
              <w:bottom w:val="single" w:color="auto" w:sz="4" w:space="0"/>
              <w:right w:val="single" w:color="auto" w:sz="4" w:space="0"/>
            </w:tcBorders>
            <w:shd w:val="clear" w:color="auto" w:fill="auto"/>
            <w:noWrap/>
            <w:vAlign w:val="center"/>
          </w:tcPr>
          <w:p w14:paraId="3B9F6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2A182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2E9F7F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15.36</w:t>
            </w:r>
          </w:p>
        </w:tc>
        <w:tc>
          <w:tcPr>
            <w:tcW w:w="1217" w:type="dxa"/>
            <w:tcBorders>
              <w:top w:val="nil"/>
              <w:left w:val="nil"/>
              <w:bottom w:val="single" w:color="auto" w:sz="4" w:space="0"/>
              <w:right w:val="single" w:color="auto" w:sz="4" w:space="0"/>
            </w:tcBorders>
            <w:shd w:val="clear" w:color="auto" w:fill="auto"/>
            <w:noWrap/>
            <w:vAlign w:val="center"/>
          </w:tcPr>
          <w:p w14:paraId="79B2BA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30CD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79A1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510B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39A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5F468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82812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87.52</w:t>
            </w:r>
          </w:p>
        </w:tc>
        <w:tc>
          <w:tcPr>
            <w:tcW w:w="1116" w:type="dxa"/>
            <w:tcBorders>
              <w:top w:val="nil"/>
              <w:left w:val="nil"/>
              <w:bottom w:val="single" w:color="auto" w:sz="4" w:space="0"/>
              <w:right w:val="single" w:color="auto" w:sz="4" w:space="0"/>
            </w:tcBorders>
            <w:shd w:val="clear" w:color="auto" w:fill="auto"/>
            <w:noWrap/>
            <w:vAlign w:val="center"/>
          </w:tcPr>
          <w:p w14:paraId="2A3444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9CD6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95B2AA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0.30</w:t>
            </w:r>
          </w:p>
        </w:tc>
        <w:tc>
          <w:tcPr>
            <w:tcW w:w="1217" w:type="dxa"/>
            <w:tcBorders>
              <w:top w:val="nil"/>
              <w:left w:val="nil"/>
              <w:bottom w:val="single" w:color="auto" w:sz="4" w:space="0"/>
              <w:right w:val="single" w:color="auto" w:sz="4" w:space="0"/>
            </w:tcBorders>
            <w:shd w:val="clear" w:color="auto" w:fill="auto"/>
            <w:noWrap/>
            <w:vAlign w:val="center"/>
          </w:tcPr>
          <w:p w14:paraId="2E5B2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3110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71CB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9D76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661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8612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1462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CCAC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DE4B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E8FC6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6DD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C60D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AB53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F4FE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EE4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8765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5100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CF6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6CB3B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FC50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2EF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D96B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5E37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B1D3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821B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92F6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0D914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342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5456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493F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DFFD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5F8A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5AC6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050A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E59F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95FA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A5B3C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27.77</w:t>
            </w:r>
          </w:p>
        </w:tc>
        <w:tc>
          <w:tcPr>
            <w:tcW w:w="1116" w:type="dxa"/>
            <w:tcBorders>
              <w:top w:val="nil"/>
              <w:left w:val="nil"/>
              <w:bottom w:val="single" w:color="auto" w:sz="4" w:space="0"/>
              <w:right w:val="single" w:color="auto" w:sz="4" w:space="0"/>
            </w:tcBorders>
            <w:shd w:val="clear" w:color="auto" w:fill="auto"/>
            <w:noWrap/>
            <w:vAlign w:val="center"/>
          </w:tcPr>
          <w:p w14:paraId="488AC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B0422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7758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DA6F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FD3C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126B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18F9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738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347D2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1CF7C9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20.90</w:t>
            </w:r>
          </w:p>
        </w:tc>
        <w:tc>
          <w:tcPr>
            <w:tcW w:w="1116" w:type="dxa"/>
            <w:tcBorders>
              <w:top w:val="nil"/>
              <w:left w:val="nil"/>
              <w:bottom w:val="single" w:color="auto" w:sz="4" w:space="0"/>
              <w:right w:val="single" w:color="auto" w:sz="4" w:space="0"/>
            </w:tcBorders>
            <w:shd w:val="clear" w:color="auto" w:fill="auto"/>
            <w:noWrap/>
            <w:vAlign w:val="center"/>
          </w:tcPr>
          <w:p w14:paraId="22581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F826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C3BD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14659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2FDA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AB22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4090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3F2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DDB8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69F50F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5.23</w:t>
            </w:r>
          </w:p>
        </w:tc>
        <w:tc>
          <w:tcPr>
            <w:tcW w:w="1116" w:type="dxa"/>
            <w:tcBorders>
              <w:top w:val="nil"/>
              <w:left w:val="nil"/>
              <w:bottom w:val="single" w:color="auto" w:sz="4" w:space="0"/>
              <w:right w:val="single" w:color="auto" w:sz="4" w:space="0"/>
            </w:tcBorders>
            <w:shd w:val="clear" w:color="auto" w:fill="auto"/>
            <w:noWrap/>
            <w:vAlign w:val="center"/>
          </w:tcPr>
          <w:p w14:paraId="1300AE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4CEF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2023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450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4325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A128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5B7C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696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EE12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9A873F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9.73</w:t>
            </w:r>
          </w:p>
        </w:tc>
        <w:tc>
          <w:tcPr>
            <w:tcW w:w="1116" w:type="dxa"/>
            <w:tcBorders>
              <w:top w:val="nil"/>
              <w:left w:val="nil"/>
              <w:bottom w:val="single" w:color="auto" w:sz="4" w:space="0"/>
              <w:right w:val="single" w:color="auto" w:sz="4" w:space="0"/>
            </w:tcBorders>
            <w:shd w:val="clear" w:color="auto" w:fill="auto"/>
            <w:noWrap/>
            <w:vAlign w:val="center"/>
          </w:tcPr>
          <w:p w14:paraId="6D10B0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11AC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0CAC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F0F2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C910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E333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6086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886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A3AB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025A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628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6231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A500F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0AAD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A2227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BD49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C59C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2A7C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08D8E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4E3A74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16.85</w:t>
            </w:r>
          </w:p>
        </w:tc>
        <w:tc>
          <w:tcPr>
            <w:tcW w:w="1116" w:type="dxa"/>
            <w:tcBorders>
              <w:top w:val="nil"/>
              <w:left w:val="nil"/>
              <w:bottom w:val="single" w:color="auto" w:sz="4" w:space="0"/>
              <w:right w:val="single" w:color="auto" w:sz="4" w:space="0"/>
            </w:tcBorders>
            <w:shd w:val="clear" w:color="auto" w:fill="auto"/>
            <w:noWrap/>
            <w:vAlign w:val="center"/>
          </w:tcPr>
          <w:p w14:paraId="1690F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606A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52787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E6A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E43D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E06D8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2591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3BEF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5D6B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4B4F5E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13.46</w:t>
            </w:r>
          </w:p>
        </w:tc>
        <w:tc>
          <w:tcPr>
            <w:tcW w:w="1116" w:type="dxa"/>
            <w:tcBorders>
              <w:top w:val="nil"/>
              <w:left w:val="nil"/>
              <w:bottom w:val="single" w:color="auto" w:sz="4" w:space="0"/>
              <w:right w:val="single" w:color="auto" w:sz="4" w:space="0"/>
            </w:tcBorders>
            <w:shd w:val="clear" w:color="auto" w:fill="auto"/>
            <w:noWrap/>
            <w:vAlign w:val="center"/>
          </w:tcPr>
          <w:p w14:paraId="6EB21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2192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CA44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8624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4CB1E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02D68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235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FF93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F575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B531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21B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D493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B42D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1D4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3D22C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0B42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4D9D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C624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D868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9A75A5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0.50</w:t>
            </w:r>
          </w:p>
        </w:tc>
        <w:tc>
          <w:tcPr>
            <w:tcW w:w="1116" w:type="dxa"/>
            <w:tcBorders>
              <w:top w:val="nil"/>
              <w:left w:val="nil"/>
              <w:bottom w:val="single" w:color="auto" w:sz="4" w:space="0"/>
              <w:right w:val="single" w:color="auto" w:sz="4" w:space="0"/>
            </w:tcBorders>
            <w:shd w:val="clear" w:color="auto" w:fill="auto"/>
            <w:noWrap/>
            <w:vAlign w:val="center"/>
          </w:tcPr>
          <w:p w14:paraId="5F4F02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D38DC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938A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ED26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24C3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B0C30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A1F3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667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E66E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A7F035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0.60</w:t>
            </w:r>
          </w:p>
        </w:tc>
        <w:tc>
          <w:tcPr>
            <w:tcW w:w="1116" w:type="dxa"/>
            <w:tcBorders>
              <w:top w:val="nil"/>
              <w:left w:val="nil"/>
              <w:bottom w:val="single" w:color="auto" w:sz="4" w:space="0"/>
              <w:right w:val="single" w:color="auto" w:sz="4" w:space="0"/>
            </w:tcBorders>
            <w:shd w:val="clear" w:color="auto" w:fill="auto"/>
            <w:noWrap/>
            <w:vAlign w:val="center"/>
          </w:tcPr>
          <w:p w14:paraId="7ED70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AF45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C6858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884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C04A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4B52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F25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D02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3FACE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5CC4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FA4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4691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625EC2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0.95</w:t>
            </w:r>
          </w:p>
        </w:tc>
        <w:tc>
          <w:tcPr>
            <w:tcW w:w="1217" w:type="dxa"/>
            <w:tcBorders>
              <w:top w:val="nil"/>
              <w:left w:val="nil"/>
              <w:bottom w:val="single" w:color="auto" w:sz="4" w:space="0"/>
              <w:right w:val="single" w:color="auto" w:sz="4" w:space="0"/>
            </w:tcBorders>
            <w:shd w:val="clear" w:color="auto" w:fill="auto"/>
            <w:noWrap/>
            <w:vAlign w:val="center"/>
          </w:tcPr>
          <w:p w14:paraId="4DF4B6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48EA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B82D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A5CD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2B2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B757E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84BA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20B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4DBC4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1EAC3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B1991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4A60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2689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B1A0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380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3DC6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9B69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877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D089D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483F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2CD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91C55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736D9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3B3B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CE7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CBD5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149B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0DF5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1115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7497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E4C11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64E5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9A965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036B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A78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FFDC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31618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07E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33DDE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3249B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7E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0910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43F1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A8AB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F8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3CDF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AA44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A18F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E4C3E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C804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B6ED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3CDD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B03C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FF06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0523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357A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BBEE9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CCB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E03B4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8381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EF44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5FC0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D8F0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253C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3AB7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09A0E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4F96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003D0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3A475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A8854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11.53</w:t>
            </w:r>
          </w:p>
        </w:tc>
        <w:tc>
          <w:tcPr>
            <w:tcW w:w="1217" w:type="dxa"/>
            <w:tcBorders>
              <w:top w:val="nil"/>
              <w:left w:val="nil"/>
              <w:bottom w:val="single" w:color="auto" w:sz="4" w:space="0"/>
              <w:right w:val="single" w:color="auto" w:sz="4" w:space="0"/>
            </w:tcBorders>
            <w:shd w:val="clear" w:color="auto" w:fill="auto"/>
            <w:noWrap/>
            <w:vAlign w:val="center"/>
          </w:tcPr>
          <w:p w14:paraId="686AD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5994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97B94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D1BD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0CFC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992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DFAA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CCB0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7EB44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89655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0.40</w:t>
            </w:r>
          </w:p>
        </w:tc>
        <w:tc>
          <w:tcPr>
            <w:tcW w:w="1217" w:type="dxa"/>
            <w:tcBorders>
              <w:top w:val="nil"/>
              <w:left w:val="nil"/>
              <w:bottom w:val="single" w:color="auto" w:sz="4" w:space="0"/>
              <w:right w:val="single" w:color="auto" w:sz="4" w:space="0"/>
            </w:tcBorders>
            <w:shd w:val="clear" w:color="auto" w:fill="auto"/>
            <w:noWrap/>
            <w:vAlign w:val="center"/>
          </w:tcPr>
          <w:p w14:paraId="02B173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4155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3140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08C4D5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A4F6338">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F07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49C5D8F">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472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70A0C50">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53A5967">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51D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24411FF">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01AF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660B8F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79F3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518E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2371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0AFE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77ED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542B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4965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5211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CBE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320F5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1975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D17A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8C8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565A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3B030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DF3E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D33B0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EA2FAB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2.16</w:t>
            </w:r>
          </w:p>
        </w:tc>
        <w:tc>
          <w:tcPr>
            <w:tcW w:w="1217" w:type="dxa"/>
            <w:tcBorders>
              <w:top w:val="nil"/>
              <w:left w:val="nil"/>
              <w:bottom w:val="single" w:color="auto" w:sz="4" w:space="0"/>
              <w:right w:val="single" w:color="auto" w:sz="4" w:space="0"/>
            </w:tcBorders>
            <w:shd w:val="clear" w:color="auto" w:fill="auto"/>
            <w:noWrap/>
            <w:vAlign w:val="center"/>
          </w:tcPr>
          <w:p w14:paraId="20078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69FD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5675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29B4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533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9CDA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80781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49F99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FDBE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2880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E1C15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06277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4AE1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548E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2E37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7BAED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5601F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D91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52BCE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4EE0E7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0.01</w:t>
            </w:r>
          </w:p>
        </w:tc>
        <w:tc>
          <w:tcPr>
            <w:tcW w:w="1217" w:type="dxa"/>
            <w:tcBorders>
              <w:top w:val="nil"/>
              <w:left w:val="nil"/>
              <w:bottom w:val="single" w:color="auto" w:sz="4" w:space="0"/>
              <w:right w:val="single" w:color="auto" w:sz="4" w:space="0"/>
            </w:tcBorders>
            <w:shd w:val="clear" w:color="auto" w:fill="auto"/>
            <w:noWrap/>
            <w:vAlign w:val="center"/>
          </w:tcPr>
          <w:p w14:paraId="5E6EB5E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1887E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E2AA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87AE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8487D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869F51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182.55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C9CAF6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8056DDD">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15.36</w:t>
            </w:r>
          </w:p>
        </w:tc>
      </w:tr>
    </w:tbl>
    <w:p w14:paraId="7356214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7428C5B">
      <w:pPr>
        <w:widowControl/>
        <w:spacing w:line="400" w:lineRule="exact"/>
        <w:jc w:val="center"/>
        <w:textAlignment w:val="center"/>
        <w:rPr>
          <w:rFonts w:ascii="Times New Roman" w:hAnsi="Times New Roman" w:eastAsia="仿宋_GB2312" w:cs="Times New Roman"/>
          <w:color w:val="000000"/>
          <w:kern w:val="0"/>
          <w:sz w:val="32"/>
          <w:szCs w:val="32"/>
        </w:rPr>
      </w:pPr>
    </w:p>
    <w:p w14:paraId="35ADC91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25CFFF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1DEB12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蓝山县城市基础设施建设投融资中心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F9C064D">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1177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 xml:space="preserve">   </w:t>
            </w:r>
            <w:r>
              <w:rPr>
                <w:rStyle w:val="20"/>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31B5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0C63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8DA96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6CB8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FC43856">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65EA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BBEF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02914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5E82E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AACD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DC12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E947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BB5109">
            <w:pPr>
              <w:widowControl/>
              <w:jc w:val="center"/>
              <w:rPr>
                <w:rFonts w:ascii="Times New Roman" w:hAnsi="Times New Roman" w:eastAsia="仿宋_GB2312" w:cs="Times New Roman"/>
                <w:color w:val="000000"/>
                <w:sz w:val="24"/>
                <w:szCs w:val="24"/>
              </w:rPr>
            </w:pPr>
          </w:p>
        </w:tc>
      </w:tr>
      <w:tr w14:paraId="5BF6CAE6">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41CAA2">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E333E9">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591ED4">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883835">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807FB3">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191DF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868A9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0C6213">
            <w:pPr>
              <w:jc w:val="center"/>
              <w:rPr>
                <w:rFonts w:ascii="Times New Roman" w:hAnsi="Times New Roman" w:eastAsia="仿宋_GB2312" w:cs="Times New Roman"/>
                <w:color w:val="000000"/>
                <w:sz w:val="24"/>
                <w:szCs w:val="24"/>
              </w:rPr>
            </w:pPr>
          </w:p>
        </w:tc>
      </w:tr>
      <w:tr w14:paraId="58C5F83A">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B3376A">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5B146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081EBE">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E95F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4E8D3A">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40004E">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B56C6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46EA90">
            <w:pPr>
              <w:jc w:val="center"/>
              <w:rPr>
                <w:rFonts w:ascii="Times New Roman" w:hAnsi="Times New Roman" w:eastAsia="仿宋_GB2312" w:cs="Times New Roman"/>
                <w:color w:val="000000"/>
                <w:sz w:val="24"/>
                <w:szCs w:val="24"/>
              </w:rPr>
            </w:pPr>
          </w:p>
        </w:tc>
      </w:tr>
      <w:tr w14:paraId="61DED1D8">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B39D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8CAE2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5CD1E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C9B4C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2B695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B85E1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778D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DEE6E4F">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FF4C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F0BCEE8">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ADD3342">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B37A466">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60B51F5">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B2FA344">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FA3F11F">
            <w:pPr>
              <w:jc w:val="center"/>
              <w:rPr>
                <w:rFonts w:ascii="Times New Roman" w:hAnsi="Times New Roman" w:eastAsia="仿宋_GB2312" w:cs="Times New Roman"/>
                <w:color w:val="000000"/>
                <w:sz w:val="24"/>
                <w:szCs w:val="24"/>
              </w:rPr>
            </w:pPr>
          </w:p>
        </w:tc>
      </w:tr>
      <w:tr w14:paraId="1D9FA4D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F62FEEC">
            <w:pPr>
              <w:jc w:val="center"/>
              <w:rPr>
                <w:rFonts w:hint="default"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23AE777">
            <w:pPr>
              <w:rPr>
                <w:rFonts w:ascii="Times New Roman" w:hAnsi="Times New Roman" w:eastAsia="仿宋_GB2312" w:cs="Times New Roman"/>
                <w:color w:val="000000"/>
                <w:kern w:val="2"/>
                <w:sz w:val="20"/>
                <w:szCs w:val="20"/>
                <w:lang w:val="en-US" w:eastAsia="zh-CN" w:bidi="ar-SA"/>
              </w:rPr>
            </w:pPr>
            <w:r>
              <w:rPr>
                <w:rFonts w:hint="eastAsia" w:eastAsia="仿宋_GB2312"/>
                <w:kern w:val="0"/>
                <w:szCs w:val="21"/>
                <w:lang w:val="en-US" w:eastAsia="zh-CN"/>
              </w:rPr>
              <w:t>无</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A4BA762">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476F2D5">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9EE2BC2">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9D5324F">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9F4D4C1">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796212F">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r>
      <w:tr w14:paraId="3393091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A1AA5C0">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1294A96">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146F944">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D84EF7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2525A1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5662BE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D988DF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E0AA9FF">
            <w:pPr>
              <w:rPr>
                <w:rFonts w:ascii="Times New Roman" w:hAnsi="Times New Roman" w:eastAsia="仿宋_GB2312" w:cs="Times New Roman"/>
                <w:color w:val="000000"/>
                <w:sz w:val="24"/>
                <w:szCs w:val="24"/>
              </w:rPr>
            </w:pPr>
          </w:p>
        </w:tc>
      </w:tr>
      <w:tr w14:paraId="78A0070C">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94ABC8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8D25A99">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BA0382C">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65919C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79AAA0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75D4AC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B66F0D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52C3F85">
            <w:pPr>
              <w:rPr>
                <w:rFonts w:ascii="Times New Roman" w:hAnsi="Times New Roman" w:eastAsia="仿宋_GB2312" w:cs="Times New Roman"/>
                <w:color w:val="000000"/>
                <w:sz w:val="24"/>
                <w:szCs w:val="24"/>
              </w:rPr>
            </w:pPr>
          </w:p>
        </w:tc>
      </w:tr>
      <w:tr w14:paraId="48F1368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E05C57F">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5DDBFB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C8D4E7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87AE90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E6360F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023624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586E0C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D64096D">
            <w:pPr>
              <w:rPr>
                <w:rFonts w:ascii="Times New Roman" w:hAnsi="Times New Roman" w:eastAsia="仿宋_GB2312" w:cs="Times New Roman"/>
                <w:color w:val="000000"/>
                <w:sz w:val="24"/>
                <w:szCs w:val="24"/>
              </w:rPr>
            </w:pPr>
          </w:p>
        </w:tc>
      </w:tr>
      <w:tr w14:paraId="0574CCD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4A65D0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0D2D2E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3939B3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82410A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2ED02E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816DC9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909A6B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7B1D2F4">
            <w:pPr>
              <w:rPr>
                <w:rFonts w:ascii="Times New Roman" w:hAnsi="Times New Roman" w:eastAsia="仿宋_GB2312" w:cs="Times New Roman"/>
                <w:color w:val="000000"/>
                <w:sz w:val="24"/>
                <w:szCs w:val="24"/>
              </w:rPr>
            </w:pPr>
          </w:p>
        </w:tc>
      </w:tr>
      <w:tr w14:paraId="40F4FC5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B339D3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994581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EB6B8B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8ED5AA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D5D9AE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31E8B4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C3A9A3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6006D6A">
            <w:pPr>
              <w:rPr>
                <w:rFonts w:ascii="Times New Roman" w:hAnsi="Times New Roman" w:eastAsia="仿宋_GB2312" w:cs="Times New Roman"/>
                <w:color w:val="000000"/>
                <w:sz w:val="24"/>
                <w:szCs w:val="24"/>
              </w:rPr>
            </w:pPr>
          </w:p>
        </w:tc>
      </w:tr>
    </w:tbl>
    <w:p w14:paraId="5E27D48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EAC7851">
      <w:pPr>
        <w:widowControl/>
        <w:jc w:val="left"/>
        <w:textAlignment w:val="center"/>
        <w:rPr>
          <w:rFonts w:ascii="Times New Roman" w:hAnsi="Times New Roman" w:eastAsia="仿宋_GB2312" w:cs="Times New Roman"/>
          <w:b w:val="0"/>
          <w:bCs w:val="0"/>
          <w:color w:val="000000"/>
          <w:kern w:val="0"/>
          <w:sz w:val="24"/>
          <w:szCs w:val="24"/>
        </w:rPr>
      </w:pPr>
      <w:r>
        <w:rPr>
          <w:rFonts w:hint="eastAsia" w:ascii="Times New Roman" w:hAnsi="Times New Roman" w:eastAsia="仿宋_GB2312" w:cs="Times New Roman"/>
          <w:color w:val="000000"/>
          <w:sz w:val="24"/>
          <w:szCs w:val="24"/>
          <w:lang w:val="en-US" w:eastAsia="zh-CN"/>
        </w:rPr>
        <w:t>蓝山县城市基础设施建设投融资中心</w:t>
      </w:r>
      <w:r>
        <w:rPr>
          <w:rFonts w:ascii="Times New Roman" w:hAnsi="Times New Roman" w:eastAsia="仿宋_GB2312" w:cs="Times New Roman"/>
          <w:b w:val="0"/>
          <w:bCs w:val="0"/>
          <w:kern w:val="0"/>
          <w:sz w:val="24"/>
          <w:szCs w:val="24"/>
        </w:rPr>
        <w:t>没有政府性基金收入，也没有使用政府性基金安排的支出，故本表无数据。</w:t>
      </w:r>
    </w:p>
    <w:p w14:paraId="21B9CB22">
      <w:pPr>
        <w:widowControl/>
        <w:jc w:val="center"/>
        <w:rPr>
          <w:rFonts w:ascii="Times New Roman" w:hAnsi="Times New Roman" w:eastAsia="方正小标宋_GBK" w:cs="Times New Roman"/>
          <w:color w:val="000000"/>
          <w:kern w:val="0"/>
          <w:sz w:val="36"/>
          <w:szCs w:val="36"/>
        </w:rPr>
      </w:pPr>
    </w:p>
    <w:p w14:paraId="2183E0F7">
      <w:pPr>
        <w:widowControl/>
        <w:spacing w:line="400" w:lineRule="exact"/>
        <w:textAlignment w:val="center"/>
        <w:rPr>
          <w:rFonts w:ascii="Times New Roman" w:hAnsi="Times New Roman" w:eastAsia="黑体" w:cs="Times New Roman"/>
          <w:color w:val="000000"/>
          <w:kern w:val="0"/>
          <w:sz w:val="36"/>
          <w:szCs w:val="36"/>
        </w:rPr>
      </w:pPr>
    </w:p>
    <w:p w14:paraId="6CC2A63F">
      <w:pPr>
        <w:widowControl/>
        <w:spacing w:afterLines="50"/>
        <w:jc w:val="center"/>
        <w:textAlignment w:val="center"/>
        <w:rPr>
          <w:rFonts w:ascii="Times New Roman" w:hAnsi="Times New Roman" w:eastAsia="黑体" w:cs="Times New Roman"/>
          <w:color w:val="000000"/>
          <w:kern w:val="0"/>
          <w:sz w:val="36"/>
          <w:szCs w:val="36"/>
        </w:rPr>
      </w:pPr>
    </w:p>
    <w:p w14:paraId="544B57F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925108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65E7319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79EC3B2B">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D473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4638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567283C">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FB21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42C6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8602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F76F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22FA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C4BBAC0">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36FCE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5CFC9B">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E6378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728BCA">
            <w:pPr>
              <w:jc w:val="center"/>
              <w:rPr>
                <w:rFonts w:ascii="Times New Roman" w:hAnsi="Times New Roman" w:eastAsia="仿宋_GB2312" w:cs="Times New Roman"/>
                <w:color w:val="000000"/>
                <w:sz w:val="24"/>
                <w:szCs w:val="24"/>
              </w:rPr>
            </w:pPr>
          </w:p>
        </w:tc>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6EBD56">
            <w:pPr>
              <w:jc w:val="center"/>
              <w:rPr>
                <w:rFonts w:ascii="Times New Roman" w:hAnsi="Times New Roman" w:eastAsia="仿宋_GB2312" w:cs="Times New Roman"/>
                <w:color w:val="000000"/>
                <w:sz w:val="24"/>
                <w:szCs w:val="24"/>
              </w:rPr>
            </w:pPr>
          </w:p>
        </w:tc>
      </w:tr>
      <w:tr w14:paraId="05D6B78C">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49858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55FC48">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36EC6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FED8DC">
            <w:pPr>
              <w:jc w:val="center"/>
              <w:rPr>
                <w:rFonts w:ascii="Times New Roman" w:hAnsi="Times New Roman" w:eastAsia="仿宋_GB2312" w:cs="Times New Roman"/>
                <w:color w:val="000000"/>
                <w:sz w:val="24"/>
                <w:szCs w:val="24"/>
              </w:rPr>
            </w:pPr>
          </w:p>
        </w:tc>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452AA3">
            <w:pPr>
              <w:jc w:val="center"/>
              <w:rPr>
                <w:rFonts w:ascii="Times New Roman" w:hAnsi="Times New Roman" w:eastAsia="仿宋_GB2312" w:cs="Times New Roman"/>
                <w:color w:val="000000"/>
                <w:sz w:val="24"/>
                <w:szCs w:val="24"/>
              </w:rPr>
            </w:pPr>
          </w:p>
        </w:tc>
      </w:tr>
      <w:tr w14:paraId="3DE211AC">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34F3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339A5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061D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6C4ED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8BD895F">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0BC5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41F003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F301515">
            <w:pPr>
              <w:jc w:val="center"/>
              <w:rPr>
                <w:rFonts w:ascii="Times New Roman" w:hAnsi="Times New Roman" w:eastAsia="仿宋_GB2312"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1A96DB6">
            <w:pPr>
              <w:jc w:val="center"/>
              <w:rPr>
                <w:rFonts w:ascii="Times New Roman" w:hAnsi="Times New Roman" w:eastAsia="仿宋_GB2312" w:cs="Times New Roman"/>
                <w:color w:val="000000"/>
                <w:sz w:val="24"/>
                <w:szCs w:val="24"/>
              </w:rPr>
            </w:pPr>
          </w:p>
        </w:tc>
      </w:tr>
      <w:tr w14:paraId="73FA017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01D15B7">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r>
              <w:rPr>
                <w:rFonts w:hint="eastAsia" w:ascii="Times New Roman" w:hAnsi="Times New Roman" w:eastAsia="仿宋_GB2312" w:cs="Times New Roman"/>
                <w:kern w:val="0"/>
                <w:szCs w:val="21"/>
              </w:rPr>
              <w:t>　</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BCA7DD8">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r>
              <w:rPr>
                <w:rFonts w:hint="eastAsia" w:ascii="Times New Roman" w:hAnsi="Times New Roman" w:eastAsia="仿宋_GB2312" w:cs="Times New Roman"/>
                <w:kern w:val="0"/>
                <w:szCs w:val="21"/>
              </w:rPr>
              <w:t>　</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5BC310E">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r>
              <w:rPr>
                <w:rFonts w:hint="eastAsia" w:ascii="Times New Roman" w:hAnsi="Times New Roman" w:eastAsia="仿宋_GB2312" w:cs="Times New Roman"/>
                <w:kern w:val="0"/>
                <w:szCs w:val="21"/>
              </w:rPr>
              <w:t>　</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C382625">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r>
              <w:rPr>
                <w:rFonts w:hint="eastAsia" w:ascii="Times New Roman" w:hAnsi="Times New Roman" w:eastAsia="仿宋_GB2312" w:cs="Times New Roman"/>
                <w:kern w:val="0"/>
                <w:szCs w:val="21"/>
              </w:rPr>
              <w:t>　</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FD6A415">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kern w:val="0"/>
                <w:szCs w:val="21"/>
                <w:lang w:val="en-US" w:eastAsia="zh-CN"/>
              </w:rPr>
              <w:t>无</w:t>
            </w:r>
            <w:r>
              <w:rPr>
                <w:rFonts w:hint="eastAsia" w:eastAsia="仿宋_GB2312"/>
                <w:kern w:val="0"/>
                <w:szCs w:val="21"/>
              </w:rPr>
              <w:t>　</w:t>
            </w:r>
            <w:r>
              <w:rPr>
                <w:rFonts w:hint="eastAsia" w:ascii="Times New Roman" w:hAnsi="Times New Roman" w:eastAsia="仿宋_GB2312" w:cs="Times New Roman"/>
                <w:kern w:val="0"/>
                <w:szCs w:val="21"/>
              </w:rPr>
              <w:t>　</w:t>
            </w:r>
          </w:p>
        </w:tc>
      </w:tr>
      <w:tr w14:paraId="6E079D3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0AA370E">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2D256CC">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17245E2">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D7222B">
            <w:pPr>
              <w:rPr>
                <w:rFonts w:ascii="Times New Roman" w:hAnsi="Times New Roman" w:eastAsia="仿宋_GB2312"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4A98C93">
            <w:pPr>
              <w:rPr>
                <w:rFonts w:ascii="Times New Roman" w:hAnsi="Times New Roman" w:eastAsia="仿宋_GB2312" w:cs="Times New Roman"/>
                <w:color w:val="000000"/>
                <w:sz w:val="24"/>
                <w:szCs w:val="24"/>
              </w:rPr>
            </w:pPr>
          </w:p>
        </w:tc>
      </w:tr>
      <w:tr w14:paraId="2DB7B69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D87B57B">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EB4B44">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00E955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3F44E2D">
            <w:pPr>
              <w:rPr>
                <w:rFonts w:ascii="Times New Roman" w:hAnsi="Times New Roman" w:eastAsia="宋体"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849E228">
            <w:pPr>
              <w:rPr>
                <w:rFonts w:ascii="Times New Roman" w:hAnsi="Times New Roman" w:eastAsia="宋体" w:cs="Times New Roman"/>
                <w:color w:val="000000"/>
                <w:sz w:val="24"/>
                <w:szCs w:val="24"/>
              </w:rPr>
            </w:pPr>
          </w:p>
        </w:tc>
      </w:tr>
      <w:tr w14:paraId="5DF3375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5AB85D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766B92">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A8E07C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835B69">
            <w:pPr>
              <w:rPr>
                <w:rFonts w:ascii="Times New Roman" w:hAnsi="Times New Roman" w:eastAsia="宋体"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5646108">
            <w:pPr>
              <w:rPr>
                <w:rFonts w:ascii="Times New Roman" w:hAnsi="Times New Roman" w:eastAsia="宋体" w:cs="Times New Roman"/>
                <w:color w:val="000000"/>
                <w:sz w:val="24"/>
                <w:szCs w:val="24"/>
              </w:rPr>
            </w:pPr>
          </w:p>
        </w:tc>
      </w:tr>
      <w:tr w14:paraId="04B50C1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1CA4CD9">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5DF4100">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D5C48C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323B324">
            <w:pPr>
              <w:rPr>
                <w:rFonts w:ascii="Times New Roman" w:hAnsi="Times New Roman" w:eastAsia="宋体"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28288B9">
            <w:pPr>
              <w:rPr>
                <w:rFonts w:ascii="Times New Roman" w:hAnsi="Times New Roman" w:eastAsia="宋体" w:cs="Times New Roman"/>
                <w:color w:val="000000"/>
                <w:sz w:val="24"/>
                <w:szCs w:val="24"/>
              </w:rPr>
            </w:pPr>
          </w:p>
        </w:tc>
      </w:tr>
      <w:tr w14:paraId="74481BB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377DFE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0F20CBF">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C79120E">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7BA790">
            <w:pPr>
              <w:rPr>
                <w:rFonts w:ascii="Times New Roman" w:hAnsi="Times New Roman" w:eastAsia="宋体" w:cs="Times New Roman"/>
                <w:color w:val="000000"/>
                <w:sz w:val="24"/>
                <w:szCs w:val="24"/>
              </w:rPr>
            </w:pP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9824057">
            <w:pPr>
              <w:rPr>
                <w:rFonts w:ascii="Times New Roman" w:hAnsi="Times New Roman" w:eastAsia="宋体" w:cs="Times New Roman"/>
                <w:color w:val="000000"/>
                <w:sz w:val="24"/>
                <w:szCs w:val="24"/>
              </w:rPr>
            </w:pPr>
          </w:p>
        </w:tc>
      </w:tr>
    </w:tbl>
    <w:p w14:paraId="0BA01FF4">
      <w:pPr>
        <w:widowControl/>
        <w:spacing w:before="120"/>
        <w:jc w:val="left"/>
        <w:textAlignment w:val="center"/>
        <w:rPr>
          <w:rFonts w:ascii="Times New Roman" w:hAnsi="Times New Roman" w:eastAsia="宋体"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D0B6CCB">
      <w:pPr>
        <w:widowControl/>
        <w:jc w:val="both"/>
        <w:rPr>
          <w:rFonts w:ascii="Times New Roman" w:hAnsi="Times New Roman" w:eastAsia="方正小标宋_GBK" w:cs="Times New Roman"/>
          <w:color w:val="000000"/>
          <w:kern w:val="0"/>
          <w:sz w:val="24"/>
          <w:szCs w:val="24"/>
        </w:rPr>
      </w:pPr>
      <w:r>
        <w:rPr>
          <w:rFonts w:hint="eastAsia" w:eastAsia="仿宋_GB2312"/>
          <w:kern w:val="0"/>
          <w:sz w:val="24"/>
          <w:szCs w:val="24"/>
          <w:lang w:val="en-US" w:eastAsia="zh-CN"/>
        </w:rPr>
        <w:t>蓝山县城市基础设施建设投融资中心无</w:t>
      </w:r>
      <w:r>
        <w:rPr>
          <w:rFonts w:hint="eastAsia" w:ascii="Times New Roman" w:hAnsi="Times New Roman" w:eastAsia="仿宋_GB2312" w:cs="Times New Roman"/>
          <w:kern w:val="0"/>
          <w:sz w:val="24"/>
          <w:szCs w:val="24"/>
        </w:rPr>
        <w:t>国有资本经营预算财政拨款支出</w:t>
      </w:r>
      <w:r>
        <w:rPr>
          <w:rFonts w:hint="eastAsia" w:eastAsia="仿宋_GB2312"/>
          <w:kern w:val="0"/>
          <w:sz w:val="24"/>
          <w:szCs w:val="24"/>
        </w:rPr>
        <w:t>支出，故本表无数据</w:t>
      </w:r>
      <w:r>
        <w:rPr>
          <w:rFonts w:hint="eastAsia" w:eastAsia="仿宋_GB2312"/>
          <w:kern w:val="0"/>
          <w:sz w:val="24"/>
          <w:szCs w:val="24"/>
          <w:lang w:eastAsia="zh-CN"/>
        </w:rPr>
        <w:t>。</w:t>
      </w:r>
    </w:p>
    <w:p w14:paraId="09606FD5">
      <w:pPr>
        <w:widowControl/>
        <w:jc w:val="center"/>
        <w:rPr>
          <w:rFonts w:ascii="Times New Roman" w:hAnsi="Times New Roman" w:eastAsia="方正小标宋_GBK" w:cs="Times New Roman"/>
          <w:color w:val="000000"/>
          <w:kern w:val="0"/>
          <w:sz w:val="36"/>
          <w:szCs w:val="36"/>
        </w:rPr>
      </w:pPr>
    </w:p>
    <w:p w14:paraId="5B04A244">
      <w:pPr>
        <w:pStyle w:val="11"/>
        <w:spacing w:line="400" w:lineRule="exact"/>
        <w:rPr>
          <w:rFonts w:ascii="Times New Roman" w:hAnsi="Times New Roman" w:eastAsia="华文中宋" w:cs="Times New Roman"/>
          <w:color w:val="000000"/>
          <w:kern w:val="0"/>
          <w:sz w:val="32"/>
          <w:szCs w:val="32"/>
        </w:rPr>
      </w:pPr>
    </w:p>
    <w:p w14:paraId="048D753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2F5536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236E0D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AE9957">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8D38D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3CAD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66687F0">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81A1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7245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515D1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7582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067F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CB726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7AC36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B349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629305E">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A432BC">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C9FF96">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EC951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BEA16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43D7D7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92AF59">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E2A28F">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A47C5D">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F8C01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E11A4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1F336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A05110">
            <w:pPr>
              <w:jc w:val="center"/>
              <w:rPr>
                <w:rFonts w:ascii="Times New Roman" w:hAnsi="Times New Roman" w:eastAsia="仿宋_GB2312" w:cs="Times New Roman"/>
                <w:color w:val="000000"/>
                <w:sz w:val="22"/>
              </w:rPr>
            </w:pPr>
          </w:p>
        </w:tc>
      </w:tr>
      <w:tr w14:paraId="14AB2BAC">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480DE6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48A9C4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1460B8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29DFEE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00373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11508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52874B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13E2A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92382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3C4D1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1E907A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A4BDB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069D28B">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146A6261">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17665688">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E62AAE5">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7CD2879">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5FE21C7">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9A48FFA">
            <w:pPr>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69EDAADE">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B7E9E2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9887603">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8E1D864">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FCB7949">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CAFA22A">
            <w:pPr>
              <w:rPr>
                <w:rFonts w:ascii="Times New Roman" w:hAnsi="Times New Roman" w:eastAsia="仿宋_GB2312" w:cs="Times New Roman"/>
                <w:color w:val="000000"/>
                <w:sz w:val="22"/>
              </w:rPr>
            </w:pPr>
          </w:p>
        </w:tc>
      </w:tr>
    </w:tbl>
    <w:p w14:paraId="31490F3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B0FDF44">
      <w:pPr>
        <w:autoSpaceDE w:val="0"/>
        <w:autoSpaceDN w:val="0"/>
        <w:adjustRightInd w:val="0"/>
        <w:ind w:left="315" w:leftChars="150"/>
        <w:jc w:val="left"/>
        <w:rPr>
          <w:rFonts w:ascii="Times New Roman" w:hAnsi="Times New Roman" w:eastAsia="宋体" w:cs="Times New Roman"/>
          <w:kern w:val="0"/>
          <w:sz w:val="24"/>
          <w:szCs w:val="24"/>
        </w:rPr>
      </w:pPr>
    </w:p>
    <w:p w14:paraId="5CA72535">
      <w:pPr>
        <w:autoSpaceDE w:val="0"/>
        <w:autoSpaceDN w:val="0"/>
        <w:adjustRightInd w:val="0"/>
        <w:ind w:left="315" w:leftChars="150"/>
        <w:jc w:val="left"/>
        <w:rPr>
          <w:rFonts w:ascii="Times New Roman" w:hAnsi="Times New Roman" w:eastAsia="宋体" w:cs="Times New Roman"/>
          <w:kern w:val="0"/>
          <w:sz w:val="24"/>
          <w:szCs w:val="24"/>
        </w:rPr>
      </w:pPr>
    </w:p>
    <w:p w14:paraId="3D09722C">
      <w:pPr>
        <w:autoSpaceDE w:val="0"/>
        <w:autoSpaceDN w:val="0"/>
        <w:adjustRightInd w:val="0"/>
        <w:ind w:left="315" w:leftChars="150"/>
        <w:jc w:val="left"/>
        <w:rPr>
          <w:rFonts w:ascii="Times New Roman" w:hAnsi="Times New Roman" w:eastAsia="宋体" w:cs="Times New Roman"/>
          <w:kern w:val="0"/>
          <w:sz w:val="24"/>
          <w:szCs w:val="24"/>
        </w:rPr>
      </w:pPr>
    </w:p>
    <w:p w14:paraId="74DE03A0">
      <w:pPr>
        <w:autoSpaceDE w:val="0"/>
        <w:autoSpaceDN w:val="0"/>
        <w:adjustRightInd w:val="0"/>
        <w:ind w:left="315" w:leftChars="150"/>
        <w:jc w:val="left"/>
        <w:rPr>
          <w:rFonts w:ascii="Times New Roman" w:hAnsi="Times New Roman" w:eastAsia="宋体" w:cs="Times New Roman"/>
          <w:kern w:val="0"/>
          <w:sz w:val="24"/>
          <w:szCs w:val="24"/>
        </w:rPr>
      </w:pPr>
    </w:p>
    <w:p w14:paraId="40902806">
      <w:pPr>
        <w:autoSpaceDE w:val="0"/>
        <w:autoSpaceDN w:val="0"/>
        <w:adjustRightInd w:val="0"/>
        <w:ind w:left="315" w:leftChars="150"/>
        <w:jc w:val="left"/>
        <w:rPr>
          <w:rFonts w:ascii="Times New Roman" w:hAnsi="Times New Roman" w:eastAsia="宋体" w:cs="Times New Roman"/>
          <w:kern w:val="0"/>
          <w:sz w:val="24"/>
          <w:szCs w:val="24"/>
        </w:rPr>
      </w:pPr>
    </w:p>
    <w:p w14:paraId="0677429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64B80413">
      <w:pPr>
        <w:pStyle w:val="16"/>
        <w:rPr>
          <w:rFonts w:ascii="Times New Roman" w:hAnsi="Times New Roman" w:cs="Times New Roman"/>
          <w:sz w:val="72"/>
          <w:szCs w:val="72"/>
        </w:rPr>
      </w:pPr>
    </w:p>
    <w:p w14:paraId="2E8B259E">
      <w:pPr>
        <w:pStyle w:val="16"/>
        <w:rPr>
          <w:rFonts w:ascii="Times New Roman" w:hAnsi="Times New Roman" w:cs="Times New Roman"/>
          <w:sz w:val="72"/>
          <w:szCs w:val="72"/>
        </w:rPr>
      </w:pPr>
    </w:p>
    <w:p w14:paraId="69D4FBE8">
      <w:pPr>
        <w:pStyle w:val="16"/>
        <w:rPr>
          <w:rFonts w:ascii="Times New Roman" w:hAnsi="Times New Roman" w:cs="Times New Roman"/>
          <w:sz w:val="72"/>
          <w:szCs w:val="72"/>
        </w:rPr>
      </w:pPr>
    </w:p>
    <w:p w14:paraId="4B4EAE30">
      <w:pPr>
        <w:pStyle w:val="16"/>
        <w:jc w:val="center"/>
        <w:rPr>
          <w:rFonts w:ascii="Times New Roman" w:hAnsi="Times New Roman" w:cs="Times New Roman"/>
          <w:sz w:val="72"/>
          <w:szCs w:val="72"/>
        </w:rPr>
      </w:pPr>
    </w:p>
    <w:p w14:paraId="164156CB">
      <w:pPr>
        <w:pStyle w:val="16"/>
        <w:jc w:val="center"/>
        <w:rPr>
          <w:rFonts w:ascii="Times New Roman" w:hAnsi="Times New Roman" w:eastAsia="方正小标宋_GBK" w:cs="Times New Roman"/>
          <w:sz w:val="72"/>
          <w:szCs w:val="72"/>
        </w:rPr>
      </w:pPr>
    </w:p>
    <w:p w14:paraId="41420974">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494455E">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E4FF590">
      <w:pPr>
        <w:widowControl/>
        <w:jc w:val="left"/>
        <w:rPr>
          <w:rFonts w:ascii="Times New Roman" w:hAnsi="Times New Roman" w:cs="Times New Roman"/>
          <w:sz w:val="32"/>
          <w:szCs w:val="32"/>
        </w:rPr>
      </w:pPr>
      <w:r>
        <w:br w:type="page"/>
      </w:r>
    </w:p>
    <w:p w14:paraId="79647DD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268712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38.49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本年度人员经费支出减少；</w:t>
      </w:r>
      <w:r>
        <w:rPr>
          <w:rFonts w:hint="eastAsia" w:ascii="Times New Roman" w:hAnsi="Times New Roman" w:eastAsia="仿宋_GB2312" w:cs="Times New Roman"/>
          <w:sz w:val="32"/>
          <w:szCs w:val="32"/>
        </w:rPr>
        <w:t>贯彻落实党政机关习惯过紧日子有关要求，厉行节约办一切事业，严控支出，优化支出结构，持续压降“三公”经费、办公经费、会议培训等行政开支。同时坚持有保有压，优化支出结构，提高资金使用效率。</w:t>
      </w:r>
    </w:p>
    <w:p w14:paraId="7B8FF0D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03F4ED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A4DD6D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63D56E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A918E5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992DC79">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38.49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5E36291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AB2978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ABFAE03">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38.49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6179B34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5F0541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D5F11B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AEF587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236.98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83.51</w:t>
      </w:r>
      <w:r>
        <w:rPr>
          <w:rFonts w:ascii="Times New Roman" w:hAnsi="Times New Roman" w:eastAsia="仿宋_GB2312" w:cs="Times New Roman"/>
          <w:sz w:val="32"/>
          <w:szCs w:val="32"/>
        </w:rPr>
        <w:t>%，其中：</w:t>
      </w:r>
    </w:p>
    <w:p w14:paraId="33AD601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事业运行</w:t>
      </w:r>
      <w:r>
        <w:rPr>
          <w:rFonts w:ascii="Times New Roman" w:hAnsi="Times New Roman" w:eastAsia="仿宋_GB2312" w:cs="Times New Roman"/>
          <w:sz w:val="32"/>
          <w:szCs w:val="32"/>
        </w:rPr>
        <w:t>（项）。</w:t>
      </w:r>
    </w:p>
    <w:p w14:paraId="364A0658">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236.98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83.51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本年度人员经费支出减少。</w:t>
      </w:r>
    </w:p>
    <w:p w14:paraId="2DC4E5A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71EE67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197.90</w:t>
      </w:r>
      <w:r>
        <w:rPr>
          <w:rFonts w:ascii="Times New Roman" w:hAnsi="Times New Roman" w:eastAsia="仿宋_GB2312" w:cs="Times New Roman"/>
          <w:sz w:val="32"/>
          <w:szCs w:val="32"/>
        </w:rPr>
        <w:t>元，其中：</w:t>
      </w:r>
    </w:p>
    <w:p w14:paraId="328B6A8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182.54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绩效工资、机关事业单位基本养老保险缴费、职工基本医疗保险缴费、其他社会保障缴费、住房公积金、其他工资福利支出、奖励金</w:t>
      </w:r>
      <w:r>
        <w:rPr>
          <w:rFonts w:ascii="Times New Roman" w:hAnsi="Times New Roman" w:eastAsia="仿宋_GB2312" w:cs="Times New Roman"/>
          <w:sz w:val="32"/>
          <w:szCs w:val="32"/>
        </w:rPr>
        <w:t>。</w:t>
      </w:r>
    </w:p>
    <w:p w14:paraId="5007F8F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15.36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培训费、工会经费、福利费、、其他交通费用、其他商品服务支出</w:t>
      </w:r>
      <w:r>
        <w:rPr>
          <w:rFonts w:ascii="Times New Roman" w:hAnsi="Times New Roman" w:eastAsia="仿宋_GB2312" w:cs="Times New Roman"/>
          <w:sz w:val="32"/>
          <w:szCs w:val="32"/>
        </w:rPr>
        <w:t>。</w:t>
      </w:r>
    </w:p>
    <w:p w14:paraId="3B673DF3">
      <w:pPr>
        <w:pStyle w:val="16"/>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609F888">
      <w:pPr>
        <w:pStyle w:val="16"/>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A5852C8">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持平无变动</w:t>
      </w:r>
      <w:r>
        <w:rPr>
          <w:rFonts w:ascii="Times New Roman" w:hAnsi="Times New Roman" w:eastAsia="仿宋_GB2312" w:cs="Times New Roman"/>
          <w:sz w:val="32"/>
          <w:szCs w:val="32"/>
        </w:rPr>
        <w:t>。</w:t>
      </w:r>
    </w:p>
    <w:p w14:paraId="6BD10FB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9BEEE2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与</w:t>
      </w:r>
      <w:r>
        <w:rPr>
          <w:rFonts w:ascii="Times New Roman" w:hAnsi="Times New Roman" w:eastAsia="仿宋_GB2312" w:cs="Times New Roman"/>
          <w:color w:val="auto"/>
          <w:sz w:val="32"/>
          <w:szCs w:val="32"/>
          <w:u w:val="none"/>
        </w:rPr>
        <w:t>年初预算数</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val="en-US" w:eastAsia="zh-CN"/>
        </w:rPr>
        <w:t>，</w:t>
      </w:r>
      <w:r>
        <w:rPr>
          <w:rFonts w:ascii="Times New Roman" w:hAnsi="Times New Roman" w:eastAsia="仿宋_GB2312" w:cs="Times New Roman"/>
          <w:color w:val="auto"/>
          <w:sz w:val="32"/>
          <w:szCs w:val="32"/>
          <w:u w:val="none"/>
        </w:rPr>
        <w:t>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4A444F8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持平无变动</w:t>
      </w:r>
      <w:r>
        <w:rPr>
          <w:rFonts w:ascii="Times New Roman" w:hAnsi="Times New Roman" w:eastAsia="仿宋_GB2312" w:cs="Times New Roman"/>
          <w:sz w:val="32"/>
          <w:szCs w:val="32"/>
        </w:rPr>
        <w:t>。其中：</w:t>
      </w:r>
    </w:p>
    <w:p w14:paraId="1825077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持平无变动</w:t>
      </w:r>
      <w:r>
        <w:rPr>
          <w:rFonts w:ascii="Times New Roman" w:hAnsi="Times New Roman" w:eastAsia="仿宋_GB2312" w:cs="Times New Roman"/>
          <w:color w:val="000000" w:themeColor="text1"/>
          <w:sz w:val="32"/>
          <w:szCs w:val="32"/>
        </w:rPr>
        <w:t>。</w:t>
      </w:r>
    </w:p>
    <w:p w14:paraId="39CBF72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EAB7CB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持平无变动</w:t>
      </w:r>
      <w:r>
        <w:rPr>
          <w:rFonts w:ascii="Times New Roman" w:hAnsi="Times New Roman" w:eastAsia="仿宋_GB2312" w:cs="Times New Roman"/>
          <w:sz w:val="32"/>
          <w:szCs w:val="32"/>
        </w:rPr>
        <w:t>。</w:t>
      </w:r>
    </w:p>
    <w:p w14:paraId="47E1A03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7843CAA">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r>
        <w:rPr>
          <w:rFonts w:hint="eastAsia" w:ascii="Times New Roman" w:hAnsi="Times New Roman" w:eastAsia="仿宋_GB2312" w:cs="Times New Roman"/>
          <w:color w:val="auto"/>
          <w:sz w:val="32"/>
          <w:szCs w:val="32"/>
          <w:u w:val="none"/>
          <w:lang w:eastAsia="zh-CN"/>
        </w:rPr>
        <w:t>。</w:t>
      </w:r>
    </w:p>
    <w:p w14:paraId="7CE0BCA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B3D850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15.36</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12.09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78.71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本年度支出增加</w:t>
      </w:r>
      <w:r>
        <w:rPr>
          <w:rFonts w:ascii="Times New Roman" w:hAnsi="Times New Roman" w:eastAsia="仿宋_GB2312" w:cs="Times New Roman"/>
          <w:sz w:val="32"/>
          <w:szCs w:val="32"/>
        </w:rPr>
        <w:t>。</w:t>
      </w:r>
    </w:p>
    <w:p w14:paraId="78B3DA1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F4B20C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w:t>
      </w:r>
      <w:r>
        <w:rPr>
          <w:rFonts w:eastAsia="仿宋_GB2312"/>
          <w:kern w:val="0"/>
          <w:sz w:val="32"/>
          <w:szCs w:val="32"/>
          <w:u w:val="none"/>
        </w:rPr>
        <w:t>用于开展</w:t>
      </w:r>
      <w:r>
        <w:rPr>
          <w:rFonts w:hint="eastAsia" w:eastAsia="仿宋_GB2312"/>
          <w:kern w:val="0"/>
          <w:sz w:val="32"/>
          <w:szCs w:val="32"/>
          <w:u w:val="none"/>
          <w:lang w:val="en-US" w:eastAsia="zh-CN"/>
        </w:rPr>
        <w:t>非学历教育</w:t>
      </w:r>
      <w:r>
        <w:rPr>
          <w:rFonts w:eastAsia="仿宋_GB2312"/>
          <w:kern w:val="0"/>
          <w:sz w:val="32"/>
          <w:szCs w:val="32"/>
          <w:u w:val="none"/>
        </w:rPr>
        <w:t>培训，人数</w:t>
      </w:r>
      <w:r>
        <w:rPr>
          <w:rFonts w:hint="eastAsia" w:eastAsia="仿宋_GB2312"/>
          <w:kern w:val="0"/>
          <w:sz w:val="32"/>
          <w:szCs w:val="32"/>
          <w:u w:val="none"/>
          <w:lang w:val="en-US" w:eastAsia="zh-CN"/>
        </w:rPr>
        <w:t>15</w:t>
      </w:r>
      <w:r>
        <w:rPr>
          <w:rFonts w:eastAsia="仿宋_GB2312"/>
          <w:kern w:val="0"/>
          <w:sz w:val="32"/>
          <w:szCs w:val="32"/>
          <w:u w:val="none"/>
        </w:rPr>
        <w:t>人，内容为</w:t>
      </w:r>
      <w:r>
        <w:rPr>
          <w:rFonts w:hint="eastAsia" w:eastAsia="仿宋_GB2312"/>
          <w:kern w:val="0"/>
          <w:sz w:val="32"/>
          <w:szCs w:val="32"/>
          <w:u w:val="none"/>
          <w:lang w:val="en-US" w:eastAsia="zh-CN"/>
        </w:rPr>
        <w:t>非学历培训</w:t>
      </w:r>
      <w:r>
        <w:rPr>
          <w:rFonts w:eastAsia="仿宋_GB2312"/>
          <w:kern w:val="0"/>
          <w:sz w:val="32"/>
          <w:szCs w:val="32"/>
          <w:u w:val="none"/>
        </w:rPr>
        <w:t>；</w:t>
      </w:r>
      <w:r>
        <w:rPr>
          <w:rFonts w:hint="eastAsia" w:eastAsia="仿宋_GB2312"/>
          <w:kern w:val="0"/>
          <w:sz w:val="32"/>
          <w:szCs w:val="32"/>
          <w:u w:val="none"/>
          <w:lang w:val="en-US" w:eastAsia="zh-CN"/>
        </w:rPr>
        <w:t>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E42FA6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25BBCE5">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p>
    <w:p w14:paraId="3B24D06C">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eastAsia="仿宋_GB2312" w:cs="Times New Roman"/>
          <w:color w:val="auto"/>
          <w:sz w:val="32"/>
          <w:szCs w:val="32"/>
          <w:lang w:val="en-US" w:eastAsia="zh-CN"/>
        </w:rPr>
        <w:t xml:space="preserve">  </w:t>
      </w:r>
      <w:r>
        <w:rPr>
          <w:rFonts w:ascii="Times New Roman" w:hAnsi="Times New Roman" w:cs="Times New Roman"/>
          <w:bCs/>
          <w:color w:val="auto"/>
          <w:sz w:val="32"/>
          <w:szCs w:val="32"/>
        </w:rPr>
        <w:t>十二、关于国有资产占用情况说明</w:t>
      </w:r>
    </w:p>
    <w:p w14:paraId="279A5F88">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3B9A51B">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F1D858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4994EEC">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268.23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97.38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仿宋" w:hAnsi="仿宋" w:eastAsia="仿宋" w:cs="仿宋"/>
          <w:sz w:val="30"/>
          <w:szCs w:val="30"/>
          <w:lang w:val="en-US" w:eastAsia="zh-CN"/>
        </w:rPr>
        <w:t>较好的完成了各项工作任务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预算编制不够细化；业务能力有待加强</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优化预算编制；</w:t>
      </w:r>
      <w:r>
        <w:rPr>
          <w:rFonts w:hint="eastAsia" w:ascii="仿宋" w:hAnsi="仿宋" w:eastAsia="仿宋" w:cs="仿宋"/>
          <w:b w:val="0"/>
          <w:bCs w:val="0"/>
          <w:sz w:val="32"/>
          <w:szCs w:val="32"/>
          <w:lang w:val="en-US" w:eastAsia="zh-CN"/>
        </w:rPr>
        <w:t>夯实业务能力；健全和完善工作机制</w:t>
      </w:r>
      <w:r>
        <w:rPr>
          <w:rFonts w:ascii="Times New Roman" w:hAnsi="Times New Roman" w:eastAsia="仿宋_GB2312" w:cs="Times New Roman"/>
          <w:kern w:val="0"/>
          <w:sz w:val="32"/>
          <w:szCs w:val="32"/>
        </w:rPr>
        <w:t>。</w:t>
      </w:r>
    </w:p>
    <w:p w14:paraId="7E866954">
      <w:pPr>
        <w:pStyle w:val="16"/>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6C0945CC">
      <w:pPr>
        <w:pStyle w:val="16"/>
        <w:jc w:val="center"/>
        <w:rPr>
          <w:rFonts w:ascii="Times New Roman" w:hAnsi="Times New Roman" w:cs="Times New Roman"/>
          <w:sz w:val="72"/>
          <w:szCs w:val="72"/>
        </w:rPr>
      </w:pPr>
    </w:p>
    <w:p w14:paraId="4E745C5B">
      <w:pPr>
        <w:pStyle w:val="16"/>
        <w:jc w:val="center"/>
        <w:rPr>
          <w:rFonts w:ascii="Times New Roman" w:hAnsi="Times New Roman" w:cs="Times New Roman"/>
          <w:sz w:val="72"/>
          <w:szCs w:val="72"/>
        </w:rPr>
      </w:pPr>
    </w:p>
    <w:p w14:paraId="3D81E9C2">
      <w:pPr>
        <w:pStyle w:val="16"/>
        <w:jc w:val="center"/>
        <w:rPr>
          <w:rFonts w:ascii="Times New Roman" w:hAnsi="Times New Roman" w:cs="Times New Roman"/>
          <w:sz w:val="72"/>
          <w:szCs w:val="72"/>
        </w:rPr>
      </w:pPr>
    </w:p>
    <w:p w14:paraId="07D5E35F">
      <w:pPr>
        <w:pStyle w:val="16"/>
        <w:jc w:val="both"/>
        <w:rPr>
          <w:rFonts w:ascii="Times New Roman" w:hAnsi="Times New Roman" w:cs="Times New Roman"/>
          <w:sz w:val="72"/>
          <w:szCs w:val="72"/>
        </w:rPr>
      </w:pPr>
    </w:p>
    <w:p w14:paraId="733672F3">
      <w:pPr>
        <w:pStyle w:val="16"/>
        <w:jc w:val="both"/>
        <w:rPr>
          <w:rFonts w:ascii="Times New Roman" w:hAnsi="Times New Roman" w:cs="Times New Roman"/>
          <w:sz w:val="72"/>
          <w:szCs w:val="72"/>
        </w:rPr>
      </w:pPr>
    </w:p>
    <w:p w14:paraId="3FA8FB4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777D39C">
      <w:pPr>
        <w:widowControl/>
        <w:jc w:val="left"/>
        <w:rPr>
          <w:rFonts w:ascii="Times New Roman" w:hAnsi="Times New Roman" w:cs="Times New Roman"/>
          <w:color w:val="000000"/>
          <w:kern w:val="0"/>
          <w:sz w:val="32"/>
          <w:szCs w:val="32"/>
        </w:rPr>
      </w:pPr>
    </w:p>
    <w:p w14:paraId="2F5A5DD7">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一）机关运行经费</w:t>
      </w:r>
      <w:r>
        <w:rPr>
          <w:rFonts w:hint="eastAsia" w:ascii="仿宋_GB2312" w:hAnsi="仿宋_GB2312" w:eastAsia="仿宋_GB2312" w:cs="仿宋_GB2312"/>
          <w:color w:val="000000"/>
          <w:sz w:val="32"/>
          <w:szCs w:val="32"/>
          <w:shd w:val="clear" w:color="auto" w:fill="FFFFFF"/>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1B66890">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（二）“三公”经费。</w:t>
      </w:r>
      <w:r>
        <w:rPr>
          <w:rFonts w:hint="eastAsia" w:ascii="仿宋_GB2312" w:hAnsi="仿宋_GB2312" w:eastAsia="仿宋_GB2312" w:cs="仿宋_GB2312"/>
          <w:color w:val="000000"/>
          <w:sz w:val="32"/>
          <w:szCs w:val="32"/>
          <w:shd w:val="clear" w:color="auto" w:fill="FFFFFF"/>
        </w:rPr>
        <w:t>一般公共预算“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C9AB996">
      <w:pPr>
        <w:pStyle w:val="16"/>
        <w:jc w:val="both"/>
        <w:rPr>
          <w:rFonts w:ascii="Times New Roman" w:hAnsi="Times New Roman" w:cs="Times New Roman"/>
          <w:sz w:val="72"/>
          <w:szCs w:val="72"/>
        </w:rPr>
      </w:pPr>
    </w:p>
    <w:p w14:paraId="07608137">
      <w:pPr>
        <w:pStyle w:val="16"/>
        <w:jc w:val="center"/>
        <w:rPr>
          <w:rFonts w:ascii="Times New Roman" w:hAnsi="Times New Roman" w:cs="Times New Roman"/>
          <w:sz w:val="72"/>
          <w:szCs w:val="72"/>
        </w:rPr>
      </w:pPr>
    </w:p>
    <w:p w14:paraId="236EFE8E">
      <w:pPr>
        <w:pStyle w:val="16"/>
        <w:jc w:val="both"/>
        <w:rPr>
          <w:rFonts w:ascii="Times New Roman" w:hAnsi="Times New Roman" w:cs="Times New Roman"/>
          <w:sz w:val="72"/>
          <w:szCs w:val="7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447A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984AF">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0A8F8">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1A3B4">
    <w:pPr>
      <w:pStyle w:val="1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27E9D81">
                <w:pPr>
                  <w:pStyle w:val="12"/>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E4B2A"/>
    <w:multiLevelType w:val="singleLevel"/>
    <w:tmpl w:val="EFDE4B2A"/>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37450"/>
    <w:rsid w:val="002E0E3E"/>
    <w:rsid w:val="00490073"/>
    <w:rsid w:val="00633849"/>
    <w:rsid w:val="00831F6F"/>
    <w:rsid w:val="00837450"/>
    <w:rsid w:val="00B00B11"/>
    <w:rsid w:val="00FE2CC3"/>
    <w:rsid w:val="01223427"/>
    <w:rsid w:val="4FF3C50F"/>
    <w:rsid w:val="6AE54AFD"/>
    <w:rsid w:val="76211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8"/>
    <w:semiHidden/>
    <w:unhideWhenUsed/>
    <w:qFormat/>
    <w:uiPriority w:val="99"/>
    <w:rPr>
      <w:sz w:val="18"/>
      <w:szCs w:val="18"/>
    </w:rPr>
  </w:style>
  <w:style w:type="paragraph" w:styleId="5">
    <w:name w:val="footer"/>
    <w:basedOn w:val="1"/>
    <w:link w:val="23"/>
    <w:unhideWhenUsed/>
    <w:qFormat/>
    <w:uiPriority w:val="99"/>
    <w:pPr>
      <w:tabs>
        <w:tab w:val="center" w:pos="4153"/>
        <w:tab w:val="right" w:pos="8306"/>
      </w:tabs>
      <w:snapToGrid w:val="0"/>
      <w:jc w:val="left"/>
    </w:pPr>
    <w:rPr>
      <w:sz w:val="18"/>
      <w:szCs w:val="18"/>
    </w:rPr>
  </w:style>
  <w:style w:type="paragraph" w:styleId="6">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table" w:styleId="9">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1">
    <w:name w:val="Footnote Text"/>
    <w:basedOn w:val="1"/>
    <w:next w:val="3"/>
    <w:semiHidden/>
    <w:qFormat/>
    <w:uiPriority w:val="0"/>
    <w:pPr>
      <w:snapToGrid w:val="0"/>
      <w:jc w:val="left"/>
    </w:pPr>
    <w:rPr>
      <w:sz w:val="18"/>
      <w:szCs w:val="18"/>
    </w:rPr>
  </w:style>
  <w:style w:type="paragraph" w:customStyle="1" w:styleId="12">
    <w:name w:val="Footer"/>
    <w:basedOn w:val="1"/>
    <w:link w:val="15"/>
    <w:unhideWhenUsed/>
    <w:qFormat/>
    <w:uiPriority w:val="99"/>
    <w:pPr>
      <w:tabs>
        <w:tab w:val="center" w:pos="4153"/>
        <w:tab w:val="right" w:pos="8306"/>
      </w:tabs>
      <w:snapToGrid w:val="0"/>
      <w:jc w:val="left"/>
    </w:pPr>
    <w:rPr>
      <w:sz w:val="18"/>
      <w:szCs w:val="18"/>
    </w:rPr>
  </w:style>
  <w:style w:type="paragraph" w:customStyle="1" w:styleId="13">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0"/>
    <w:link w:val="13"/>
    <w:qFormat/>
    <w:uiPriority w:val="99"/>
    <w:rPr>
      <w:sz w:val="18"/>
      <w:szCs w:val="18"/>
    </w:rPr>
  </w:style>
  <w:style w:type="character" w:customStyle="1" w:styleId="15">
    <w:name w:val="页脚 Char"/>
    <w:basedOn w:val="10"/>
    <w:link w:val="12"/>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0"/>
    <w:link w:val="4"/>
    <w:semiHidden/>
    <w:qFormat/>
    <w:uiPriority w:val="99"/>
    <w:rPr>
      <w:sz w:val="18"/>
      <w:szCs w:val="18"/>
    </w:rPr>
  </w:style>
  <w:style w:type="character" w:customStyle="1" w:styleId="19">
    <w:name w:val="font01"/>
    <w:basedOn w:val="10"/>
    <w:qFormat/>
    <w:uiPriority w:val="0"/>
    <w:rPr>
      <w:rFonts w:hint="eastAsia" w:ascii="宋体" w:hAnsi="宋体" w:eastAsia="宋体" w:cs="宋体"/>
      <w:color w:val="000000"/>
      <w:sz w:val="22"/>
      <w:szCs w:val="22"/>
      <w:u w:val="none"/>
    </w:rPr>
  </w:style>
  <w:style w:type="character" w:customStyle="1" w:styleId="20">
    <w:name w:val="font21"/>
    <w:basedOn w:val="10"/>
    <w:qFormat/>
    <w:uiPriority w:val="0"/>
    <w:rPr>
      <w:rFonts w:hint="eastAsia" w:ascii="宋体" w:hAnsi="宋体" w:eastAsia="宋体" w:cs="宋体"/>
      <w:color w:val="000000"/>
      <w:sz w:val="24"/>
      <w:szCs w:val="24"/>
      <w:u w:val="none"/>
    </w:rPr>
  </w:style>
  <w:style w:type="character" w:customStyle="1" w:styleId="21">
    <w:name w:val="font11"/>
    <w:basedOn w:val="10"/>
    <w:qFormat/>
    <w:uiPriority w:val="0"/>
    <w:rPr>
      <w:rFonts w:hint="eastAsia" w:ascii="宋体" w:hAnsi="宋体" w:eastAsia="宋体" w:cs="宋体"/>
      <w:color w:val="000000"/>
      <w:sz w:val="24"/>
      <w:szCs w:val="24"/>
      <w:u w:val="none"/>
    </w:rPr>
  </w:style>
  <w:style w:type="character" w:customStyle="1" w:styleId="22">
    <w:name w:val="页眉 Char1"/>
    <w:basedOn w:val="10"/>
    <w:link w:val="6"/>
    <w:qFormat/>
    <w:uiPriority w:val="99"/>
    <w:rPr>
      <w:rFonts w:asciiTheme="minorHAnsi" w:hAnsiTheme="minorHAnsi" w:eastAsiaTheme="minorEastAsia" w:cstheme="minorBidi"/>
      <w:kern w:val="2"/>
      <w:sz w:val="18"/>
      <w:szCs w:val="18"/>
    </w:rPr>
  </w:style>
  <w:style w:type="character" w:customStyle="1" w:styleId="23">
    <w:name w:val="页脚 Char1"/>
    <w:basedOn w:val="10"/>
    <w:link w:val="5"/>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2052-11.8.2.12009</vt:lpwstr>
  </property>
  <property xmlns="http://schemas.openxmlformats.org/officeDocument/2006/custom-properties" fmtid="{D5CDD505-2E9C-101B-9397-08002B2CF9AE}" pid="3" name="ICV">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BCB42B-71D3-4EA2-844A-7504AAE6201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Pages>
  <Words>5893</Words>
  <Characters>6902</Characters>
  <Lines>72</Lines>
  <Paragraphs>20</Paragraphs>
  <TotalTime>0</TotalTime>
  <ScaleCrop>false</ScaleCrop>
  <LinksUpToDate>false</LinksUpToDate>
  <CharactersWithSpaces>8149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2026-09-04T15:06:00Z</dcterms:created>
  <dc:creator>李航 null</dc:creator>
  <cp:lastModifiedBy>kylin</cp:lastModifiedBy>
  <cp:lastPrinted>2024-08-10T10:20:00Z</cp:lastPrinted>
  <dcterms:modified xsi:type="dcterms:W3CDTF">2026-10-09T15:26:16Z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eyJoZGlkIjoiY2RlNDI2MDU5MjRkODU5MWZkZTFhOWUzZWQ2OTA1NzUiLCJ1c2VySWQiOiIxMTQ0NDE2NTc2In0=</vt:lpwstr>
  </property>
</Properties>
</file>