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4E114">
      <w:pPr>
        <w:pStyle w:val="13"/>
        <w:jc w:val="both"/>
        <w:rPr>
          <w:rFonts w:hAnsi="黑体"/>
          <w:sz w:val="36"/>
          <w:szCs w:val="36"/>
        </w:rPr>
      </w:pPr>
      <w:r>
        <w:rPr>
          <w:rFonts w:hint="eastAsia" w:hAnsi="黑体"/>
          <w:sz w:val="36"/>
          <w:szCs w:val="36"/>
        </w:rPr>
        <w:t>附件1</w:t>
      </w:r>
    </w:p>
    <w:p w14:paraId="49EA80D6">
      <w:pPr>
        <w:pStyle w:val="13"/>
        <w:jc w:val="center"/>
        <w:rPr>
          <w:rFonts w:ascii="Times New Roman" w:hAnsi="Times New Roman" w:cs="Times New Roman"/>
          <w:sz w:val="56"/>
          <w:szCs w:val="56"/>
        </w:rPr>
      </w:pPr>
    </w:p>
    <w:p w14:paraId="21B3C926">
      <w:pPr>
        <w:pStyle w:val="13"/>
        <w:jc w:val="center"/>
        <w:rPr>
          <w:rFonts w:ascii="Times New Roman" w:hAnsi="Times New Roman" w:cs="Times New Roman"/>
          <w:sz w:val="84"/>
          <w:szCs w:val="84"/>
        </w:rPr>
      </w:pPr>
    </w:p>
    <w:p w14:paraId="5C34A095">
      <w:pPr>
        <w:pStyle w:val="13"/>
        <w:jc w:val="center"/>
        <w:rPr>
          <w:rFonts w:ascii="Times New Roman" w:hAnsi="Times New Roman" w:cs="Times New Roman"/>
          <w:sz w:val="84"/>
          <w:szCs w:val="84"/>
        </w:rPr>
      </w:pPr>
    </w:p>
    <w:p w14:paraId="47869A13">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w:t>
      </w:r>
      <w:r>
        <w:rPr>
          <w:rFonts w:hint="eastAsia" w:ascii="Times New Roman" w:hAnsi="Times New Roman" w:eastAsia="方正小标宋简体" w:cs="Times New Roman"/>
          <w:sz w:val="72"/>
          <w:szCs w:val="72"/>
          <w:lang w:val="en-US" w:eastAsia="zh-CN"/>
        </w:rPr>
        <w:t>4</w:t>
      </w:r>
      <w:r>
        <w:rPr>
          <w:rFonts w:ascii="Times New Roman" w:hAnsi="Times New Roman" w:eastAsia="方正小标宋简体" w:cs="Times New Roman"/>
          <w:sz w:val="72"/>
          <w:szCs w:val="72"/>
        </w:rPr>
        <w:t>年度</w:t>
      </w:r>
    </w:p>
    <w:p w14:paraId="106EB473">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蓝山县荆竹瑶族乡中心小学</w:t>
      </w:r>
      <w:r>
        <w:rPr>
          <w:rFonts w:ascii="Times New Roman" w:hAnsi="Times New Roman" w:eastAsia="方正小标宋简体" w:cs="Times New Roman"/>
          <w:sz w:val="72"/>
          <w:szCs w:val="72"/>
        </w:rPr>
        <w:t>部门决算</w:t>
      </w:r>
    </w:p>
    <w:p w14:paraId="462BDFD7">
      <w:pPr>
        <w:pStyle w:val="13"/>
        <w:jc w:val="center"/>
        <w:rPr>
          <w:rFonts w:ascii="Times New Roman" w:hAnsi="Times New Roman" w:eastAsia="方正小标宋_GBK" w:cs="Times New Roman"/>
          <w:sz w:val="56"/>
          <w:szCs w:val="56"/>
        </w:rPr>
      </w:pPr>
    </w:p>
    <w:p w14:paraId="698D6104">
      <w:pPr>
        <w:pStyle w:val="13"/>
        <w:jc w:val="center"/>
        <w:rPr>
          <w:rFonts w:ascii="Times New Roman" w:hAnsi="Times New Roman" w:cs="Times New Roman"/>
          <w:sz w:val="56"/>
          <w:szCs w:val="56"/>
        </w:rPr>
      </w:pPr>
    </w:p>
    <w:p w14:paraId="5C7A3F35">
      <w:pPr>
        <w:pStyle w:val="13"/>
        <w:rPr>
          <w:rFonts w:ascii="Times New Roman" w:hAnsi="Times New Roman" w:cs="Times New Roman"/>
          <w:sz w:val="56"/>
          <w:szCs w:val="56"/>
        </w:rPr>
      </w:pPr>
    </w:p>
    <w:p w14:paraId="13777BE0">
      <w:pPr>
        <w:pStyle w:val="13"/>
        <w:jc w:val="center"/>
        <w:rPr>
          <w:rFonts w:ascii="Times New Roman" w:hAnsi="Times New Roman" w:cs="Times New Roman"/>
          <w:sz w:val="32"/>
          <w:szCs w:val="32"/>
        </w:rPr>
      </w:pPr>
    </w:p>
    <w:p w14:paraId="1C8B2080">
      <w:pPr>
        <w:pStyle w:val="13"/>
        <w:jc w:val="center"/>
        <w:rPr>
          <w:rFonts w:ascii="Times New Roman" w:hAnsi="Times New Roman" w:cs="Times New Roman"/>
          <w:sz w:val="32"/>
          <w:szCs w:val="32"/>
        </w:rPr>
      </w:pPr>
    </w:p>
    <w:p w14:paraId="7D5A47C0">
      <w:pPr>
        <w:pStyle w:val="13"/>
        <w:jc w:val="center"/>
        <w:rPr>
          <w:rFonts w:ascii="Times New Roman" w:hAnsi="Times New Roman" w:cs="Times New Roman"/>
          <w:sz w:val="32"/>
          <w:szCs w:val="32"/>
        </w:rPr>
      </w:pPr>
    </w:p>
    <w:p w14:paraId="347CAE49">
      <w:pPr>
        <w:pStyle w:val="13"/>
        <w:jc w:val="center"/>
        <w:rPr>
          <w:rFonts w:ascii="Times New Roman" w:hAnsi="Times New Roman" w:cs="Times New Roman"/>
          <w:sz w:val="32"/>
          <w:szCs w:val="32"/>
        </w:rPr>
      </w:pPr>
    </w:p>
    <w:p w14:paraId="4EABA624">
      <w:pPr>
        <w:pStyle w:val="13"/>
        <w:jc w:val="center"/>
        <w:rPr>
          <w:rFonts w:ascii="Times New Roman" w:hAnsi="Times New Roman" w:cs="Times New Roman"/>
          <w:sz w:val="32"/>
          <w:szCs w:val="32"/>
        </w:rPr>
      </w:pPr>
    </w:p>
    <w:p w14:paraId="38E28D25">
      <w:pPr>
        <w:pStyle w:val="13"/>
        <w:jc w:val="center"/>
        <w:rPr>
          <w:rFonts w:ascii="Times New Roman" w:hAnsi="Times New Roman" w:cs="Times New Roman"/>
          <w:sz w:val="32"/>
          <w:szCs w:val="32"/>
        </w:rPr>
      </w:pPr>
    </w:p>
    <w:p w14:paraId="6327CDE2">
      <w:pPr>
        <w:pStyle w:val="13"/>
        <w:spacing w:line="540" w:lineRule="exact"/>
        <w:jc w:val="center"/>
        <w:rPr>
          <w:rFonts w:ascii="Times New Roman" w:hAnsi="Times New Roman" w:cs="Times New Roman"/>
          <w:sz w:val="56"/>
          <w:szCs w:val="56"/>
        </w:rPr>
      </w:pPr>
    </w:p>
    <w:p w14:paraId="6FDD0700">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3EEAA6AE">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4ECBB240">
      <w:pPr>
        <w:pStyle w:val="13"/>
        <w:spacing w:line="600" w:lineRule="exact"/>
        <w:jc w:val="both"/>
        <w:rPr>
          <w:rFonts w:ascii="Times New Roman" w:hAnsi="Times New Roman" w:cs="Times New Roman"/>
          <w:b/>
          <w:sz w:val="36"/>
          <w:szCs w:val="28"/>
        </w:rPr>
      </w:pPr>
    </w:p>
    <w:p w14:paraId="040320BD">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514D5FEC">
      <w:pPr>
        <w:pStyle w:val="13"/>
        <w:spacing w:line="600" w:lineRule="exact"/>
        <w:jc w:val="center"/>
        <w:rPr>
          <w:rFonts w:ascii="Times New Roman" w:hAnsi="Times New Roman" w:cs="Times New Roman"/>
          <w:b/>
          <w:sz w:val="36"/>
          <w:szCs w:val="28"/>
        </w:rPr>
      </w:pPr>
    </w:p>
    <w:p w14:paraId="11E31CB4">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荆竹学校</w:t>
      </w:r>
      <w:r>
        <w:rPr>
          <w:rFonts w:ascii="Times New Roman" w:hAnsi="Times New Roman" w:cs="Times New Roman"/>
          <w:bCs/>
          <w:sz w:val="32"/>
          <w:szCs w:val="32"/>
        </w:rPr>
        <w:t>部门（单位）概况</w:t>
      </w:r>
    </w:p>
    <w:p w14:paraId="35EAFB4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B909F8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16F925B">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1B506C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0B36737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75781B5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15BA63D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3AB651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EACBBF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1B2EF94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A85C59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6ECF239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4979E15E">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634A748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55E66EE9">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3E9D8D6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0290505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79AF511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A48C1D8">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2EA9FF9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2436A9D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5ED29F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35321BD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12F5A2A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3EC104F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01700A2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737C8EA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3BF5D33D">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03FA37EE">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032338D2">
      <w:pPr>
        <w:pStyle w:val="13"/>
        <w:spacing w:line="600" w:lineRule="exact"/>
        <w:rPr>
          <w:rFonts w:ascii="Times New Roman" w:hAnsi="Times New Roman" w:cs="Times New Roman"/>
          <w:bCs/>
          <w:sz w:val="28"/>
          <w:szCs w:val="28"/>
        </w:rPr>
      </w:pPr>
    </w:p>
    <w:p w14:paraId="1F755169">
      <w:pPr>
        <w:jc w:val="center"/>
        <w:rPr>
          <w:rFonts w:ascii="Times New Roman" w:hAnsi="Times New Roman" w:cs="Times New Roman"/>
          <w:sz w:val="72"/>
          <w:szCs w:val="72"/>
        </w:rPr>
      </w:pPr>
    </w:p>
    <w:p w14:paraId="46376723">
      <w:pPr>
        <w:jc w:val="center"/>
        <w:rPr>
          <w:rFonts w:ascii="Times New Roman" w:hAnsi="Times New Roman" w:cs="Times New Roman"/>
          <w:sz w:val="72"/>
          <w:szCs w:val="72"/>
        </w:rPr>
      </w:pPr>
    </w:p>
    <w:p w14:paraId="237F6F53">
      <w:pPr>
        <w:jc w:val="center"/>
        <w:rPr>
          <w:rFonts w:ascii="Times New Roman" w:hAnsi="Times New Roman" w:cs="Times New Roman"/>
          <w:sz w:val="72"/>
          <w:szCs w:val="72"/>
        </w:rPr>
      </w:pPr>
    </w:p>
    <w:p w14:paraId="550BCD82">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1EDB8EEA">
      <w:pPr>
        <w:rPr>
          <w:rFonts w:ascii="Times New Roman" w:hAnsi="Times New Roman" w:eastAsia="方正小标宋_GBK" w:cs="Times New Roman"/>
          <w:sz w:val="72"/>
          <w:szCs w:val="72"/>
        </w:rPr>
      </w:pPr>
    </w:p>
    <w:p w14:paraId="232B9698">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3A091F3F">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荆竹中小</w:t>
      </w:r>
      <w:r>
        <w:rPr>
          <w:rFonts w:ascii="Times New Roman" w:hAnsi="Times New Roman" w:eastAsia="方正小标宋_GBK" w:cs="Times New Roman"/>
          <w:sz w:val="52"/>
          <w:szCs w:val="52"/>
        </w:rPr>
        <w:t>部门</w:t>
      </w:r>
      <w:bookmarkStart w:id="3" w:name="_GoBack"/>
      <w:bookmarkEnd w:id="3"/>
      <w:r>
        <w:rPr>
          <w:rFonts w:ascii="Times New Roman" w:hAnsi="Times New Roman" w:eastAsia="方正小标宋_GBK" w:cs="Times New Roman"/>
          <w:sz w:val="52"/>
          <w:szCs w:val="52"/>
        </w:rPr>
        <w:t>（单位）概况</w:t>
      </w:r>
    </w:p>
    <w:p w14:paraId="4103AEB0">
      <w:pPr>
        <w:pStyle w:val="3"/>
        <w:ind w:left="0" w:leftChars="0" w:firstLine="0" w:firstLineChars="0"/>
        <w:rPr>
          <w:rFonts w:ascii="Times New Roman" w:hAnsi="Times New Roman" w:cs="Times New Roman"/>
        </w:rPr>
      </w:pPr>
    </w:p>
    <w:p w14:paraId="6F799D0C">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778271C6">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Times New Roman" w:hAnsi="Times New Roman" w:eastAsia="仿宋_GB2312" w:cs="Times New Roman"/>
          <w:sz w:val="32"/>
          <w:szCs w:val="32"/>
        </w:rPr>
        <w:t>（一）</w:t>
      </w:r>
      <w:r>
        <w:rPr>
          <w:rFonts w:hint="eastAsia" w:ascii="仿宋_GB2312" w:hAnsi="仿宋_GB2312" w:eastAsia="仿宋_GB2312" w:cs="仿宋_GB2312"/>
          <w:color w:val="000000"/>
          <w:kern w:val="0"/>
          <w:sz w:val="32"/>
          <w:szCs w:val="32"/>
        </w:rPr>
        <w:t>蓝山县</w:t>
      </w:r>
      <w:r>
        <w:rPr>
          <w:rFonts w:hint="eastAsia" w:ascii="仿宋_GB2312" w:hAnsi="仿宋_GB2312" w:eastAsia="仿宋_GB2312" w:cs="仿宋_GB2312"/>
          <w:color w:val="000000"/>
          <w:kern w:val="0"/>
          <w:sz w:val="32"/>
          <w:szCs w:val="32"/>
          <w:lang w:val="en-US" w:eastAsia="zh-CN"/>
        </w:rPr>
        <w:t>荆竹瑶族乡中心小学</w:t>
      </w:r>
      <w:r>
        <w:rPr>
          <w:rFonts w:hint="eastAsia" w:ascii="仿宋_GB2312" w:hAnsi="仿宋_GB2312" w:eastAsia="仿宋_GB2312" w:cs="仿宋_GB2312"/>
          <w:color w:val="000000"/>
          <w:kern w:val="0"/>
          <w:sz w:val="32"/>
          <w:szCs w:val="32"/>
        </w:rPr>
        <w:t>业务范围为：实施</w:t>
      </w:r>
      <w:r>
        <w:rPr>
          <w:rFonts w:hint="eastAsia" w:ascii="仿宋_GB2312" w:hAnsi="仿宋_GB2312" w:eastAsia="仿宋_GB2312" w:cs="仿宋_GB2312"/>
          <w:color w:val="000000"/>
          <w:kern w:val="0"/>
          <w:sz w:val="32"/>
          <w:szCs w:val="32"/>
          <w:lang w:val="en-US" w:eastAsia="zh-CN"/>
        </w:rPr>
        <w:t>小学</w:t>
      </w:r>
      <w:r>
        <w:rPr>
          <w:rFonts w:hint="eastAsia" w:ascii="仿宋_GB2312" w:hAnsi="仿宋_GB2312" w:eastAsia="仿宋_GB2312" w:cs="仿宋_GB2312"/>
          <w:color w:val="000000"/>
          <w:kern w:val="0"/>
          <w:sz w:val="32"/>
          <w:szCs w:val="32"/>
        </w:rPr>
        <w:t>义务教育，促进基础教育发展。</w:t>
      </w:r>
    </w:p>
    <w:p w14:paraId="71885EF3">
      <w:pPr>
        <w:widowControl/>
        <w:spacing w:line="540"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color w:val="000000"/>
          <w:kern w:val="0"/>
          <w:sz w:val="32"/>
          <w:szCs w:val="32"/>
        </w:rPr>
        <w:t>（二）蓝山县</w:t>
      </w:r>
      <w:r>
        <w:rPr>
          <w:rFonts w:hint="eastAsia" w:ascii="仿宋_GB2312" w:hAnsi="仿宋_GB2312" w:eastAsia="仿宋_GB2312" w:cs="仿宋_GB2312"/>
          <w:color w:val="000000"/>
          <w:kern w:val="0"/>
          <w:sz w:val="32"/>
          <w:szCs w:val="32"/>
          <w:lang w:val="en-US" w:eastAsia="zh-CN"/>
        </w:rPr>
        <w:t>荆竹瑶族乡中心小学</w:t>
      </w:r>
      <w:r>
        <w:rPr>
          <w:rFonts w:hint="eastAsia" w:ascii="仿宋_GB2312" w:hAnsi="仿宋_GB2312" w:eastAsia="仿宋_GB2312" w:cs="仿宋_GB2312"/>
          <w:color w:val="000000"/>
          <w:kern w:val="0"/>
          <w:sz w:val="32"/>
          <w:szCs w:val="32"/>
        </w:rPr>
        <w:t>办学宗旨：坚持中国特色社会主义办学方向，认真贯彻执行党的教育方针，实施</w:t>
      </w:r>
      <w:r>
        <w:rPr>
          <w:rFonts w:hint="eastAsia" w:ascii="仿宋_GB2312" w:hAnsi="仿宋_GB2312" w:eastAsia="仿宋_GB2312" w:cs="仿宋_GB2312"/>
          <w:color w:val="000000"/>
          <w:kern w:val="0"/>
          <w:sz w:val="32"/>
          <w:szCs w:val="32"/>
          <w:lang w:val="en-US" w:eastAsia="zh-CN"/>
        </w:rPr>
        <w:t>小学</w:t>
      </w:r>
      <w:r>
        <w:rPr>
          <w:rFonts w:hint="eastAsia" w:ascii="仿宋_GB2312" w:hAnsi="仿宋_GB2312" w:eastAsia="仿宋_GB2312" w:cs="仿宋_GB2312"/>
          <w:color w:val="000000"/>
          <w:kern w:val="0"/>
          <w:sz w:val="32"/>
          <w:szCs w:val="32"/>
        </w:rPr>
        <w:t>义务教育，促进基础教育发展，严格落实《教育法》《义务教育法》《教师法》等法律法规；全面实施素质教育，培育和践行社会主义核心价值观，坚持德育为先，能力为重，全面发展，培育德智体美劳全面发展的社会主义建设者和接班人。</w:t>
      </w:r>
    </w:p>
    <w:p w14:paraId="4BDE831B">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1E26A1E7">
      <w:pPr>
        <w:widowControl/>
        <w:spacing w:line="540" w:lineRule="exact"/>
        <w:ind w:firstLine="640" w:firstLineChars="200"/>
        <w:rPr>
          <w:rFonts w:hint="default"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default" w:ascii="Times New Roman" w:hAnsi="Times New Roman" w:eastAsia="楷体_GB2312" w:cs="Times New Roman"/>
          <w:b w:val="0"/>
          <w:bCs w:val="0"/>
          <w:kern w:val="0"/>
          <w:sz w:val="32"/>
          <w:szCs w:val="32"/>
          <w:lang w:val="en-US" w:eastAsia="zh-CN"/>
        </w:rPr>
        <w:t>202</w:t>
      </w:r>
      <w:r>
        <w:rPr>
          <w:rFonts w:hint="eastAsia" w:ascii="Times New Roman" w:hAnsi="Times New Roman" w:eastAsia="楷体_GB2312" w:cs="Times New Roman"/>
          <w:b w:val="0"/>
          <w:bCs w:val="0"/>
          <w:kern w:val="0"/>
          <w:sz w:val="32"/>
          <w:szCs w:val="32"/>
          <w:lang w:val="en-US" w:eastAsia="zh-CN"/>
        </w:rPr>
        <w:t>4</w:t>
      </w:r>
      <w:r>
        <w:rPr>
          <w:rFonts w:hint="default" w:ascii="Times New Roman" w:hAnsi="Times New Roman" w:eastAsia="楷体_GB2312" w:cs="Times New Roman"/>
          <w:b w:val="0"/>
          <w:bCs w:val="0"/>
          <w:kern w:val="0"/>
          <w:sz w:val="32"/>
          <w:szCs w:val="32"/>
          <w:lang w:val="en-US" w:eastAsia="zh-CN"/>
        </w:rPr>
        <w:t>年</w:t>
      </w:r>
      <w:r>
        <w:rPr>
          <w:rFonts w:hint="default" w:ascii="Times New Roman" w:hAnsi="Times New Roman" w:eastAsia="仿宋_GB2312" w:cs="Times New Roman"/>
          <w:color w:val="000000"/>
          <w:kern w:val="0"/>
          <w:sz w:val="32"/>
          <w:szCs w:val="32"/>
        </w:rPr>
        <w:t>蓝山县</w:t>
      </w:r>
      <w:r>
        <w:rPr>
          <w:rFonts w:hint="eastAsia" w:ascii="Times New Roman" w:hAnsi="Times New Roman" w:eastAsia="仿宋_GB2312" w:cs="Times New Roman"/>
          <w:color w:val="000000"/>
          <w:kern w:val="0"/>
          <w:sz w:val="32"/>
          <w:szCs w:val="32"/>
          <w:lang w:val="en-US" w:eastAsia="zh-CN"/>
        </w:rPr>
        <w:t>荆竹瑶族乡中心小学</w:t>
      </w:r>
      <w:r>
        <w:rPr>
          <w:rFonts w:hint="default" w:ascii="Times New Roman" w:hAnsi="Times New Roman" w:eastAsia="仿宋_GB2312" w:cs="Times New Roman"/>
          <w:color w:val="000000"/>
          <w:kern w:val="0"/>
          <w:sz w:val="32"/>
          <w:szCs w:val="32"/>
          <w:lang w:val="en-US" w:eastAsia="zh-CN"/>
        </w:rPr>
        <w:t>单位内设机构包括</w:t>
      </w:r>
      <w:r>
        <w:rPr>
          <w:rFonts w:hint="default" w:ascii="Times New Roman" w:hAnsi="Times New Roman" w:eastAsia="仿宋_GB2312" w:cs="Times New Roman"/>
          <w:color w:val="000000"/>
          <w:kern w:val="0"/>
          <w:sz w:val="32"/>
          <w:szCs w:val="32"/>
        </w:rPr>
        <w:t>：工会委员会一个，设有工会主席一名；教务处一个，设有教务主任一名，财务室一个，设有会计一名。</w:t>
      </w:r>
      <w:r>
        <w:rPr>
          <w:rFonts w:hint="eastAsia" w:ascii="Times New Roman" w:hAnsi="Times New Roman" w:eastAsia="仿宋_GB2312" w:cs="Times New Roman"/>
          <w:color w:val="000000"/>
          <w:kern w:val="0"/>
          <w:sz w:val="32"/>
          <w:szCs w:val="32"/>
          <w:lang w:val="en-US" w:eastAsia="zh-CN"/>
        </w:rPr>
        <w:t>蓝山县荆竹瑶族乡中心小学</w:t>
      </w:r>
      <w:r>
        <w:rPr>
          <w:rFonts w:hint="default" w:ascii="Times New Roman" w:hAnsi="Times New Roman" w:eastAsia="仿宋_GB2312" w:cs="Times New Roman"/>
          <w:bCs/>
          <w:kern w:val="0"/>
          <w:sz w:val="32"/>
          <w:szCs w:val="32"/>
        </w:rPr>
        <w:t>202</w:t>
      </w:r>
      <w:r>
        <w:rPr>
          <w:rFonts w:hint="eastAsia" w:ascii="Times New Roman" w:hAnsi="Times New Roman" w:eastAsia="仿宋_GB2312" w:cs="Times New Roman"/>
          <w:bCs/>
          <w:kern w:val="0"/>
          <w:sz w:val="32"/>
          <w:szCs w:val="32"/>
          <w:lang w:val="en-US" w:eastAsia="zh-CN"/>
        </w:rPr>
        <w:t>4</w:t>
      </w:r>
      <w:r>
        <w:rPr>
          <w:rFonts w:hint="default" w:ascii="Times New Roman" w:hAnsi="Times New Roman" w:eastAsia="仿宋_GB2312" w:cs="Times New Roman"/>
          <w:bCs/>
          <w:kern w:val="0"/>
          <w:sz w:val="32"/>
          <w:szCs w:val="32"/>
        </w:rPr>
        <w:t>年有教学班</w:t>
      </w:r>
      <w:r>
        <w:rPr>
          <w:rFonts w:hint="eastAsia" w:ascii="Times New Roman" w:hAnsi="Times New Roman" w:eastAsia="仿宋_GB2312" w:cs="Times New Roman"/>
          <w:bCs/>
          <w:kern w:val="0"/>
          <w:sz w:val="32"/>
          <w:szCs w:val="32"/>
          <w:lang w:val="en-US" w:eastAsia="zh-CN"/>
        </w:rPr>
        <w:t>7</w:t>
      </w:r>
      <w:r>
        <w:rPr>
          <w:rFonts w:hint="default" w:ascii="Times New Roman" w:hAnsi="Times New Roman" w:eastAsia="仿宋_GB2312" w:cs="Times New Roman"/>
          <w:bCs/>
          <w:kern w:val="0"/>
          <w:sz w:val="32"/>
          <w:szCs w:val="32"/>
        </w:rPr>
        <w:t>个，学生</w:t>
      </w:r>
      <w:r>
        <w:rPr>
          <w:rFonts w:hint="eastAsia" w:ascii="Times New Roman" w:hAnsi="Times New Roman" w:eastAsia="仿宋_GB2312" w:cs="Times New Roman"/>
          <w:bCs/>
          <w:kern w:val="0"/>
          <w:sz w:val="32"/>
          <w:szCs w:val="32"/>
          <w:lang w:val="en-US" w:eastAsia="zh-CN"/>
        </w:rPr>
        <w:t>47</w:t>
      </w:r>
      <w:r>
        <w:rPr>
          <w:rFonts w:hint="default" w:ascii="Times New Roman" w:hAnsi="Times New Roman" w:eastAsia="仿宋_GB2312" w:cs="Times New Roman"/>
          <w:bCs/>
          <w:kern w:val="0"/>
          <w:sz w:val="32"/>
          <w:szCs w:val="32"/>
        </w:rPr>
        <w:t>人，其中，</w:t>
      </w:r>
      <w:r>
        <w:rPr>
          <w:rFonts w:hint="eastAsia" w:ascii="Times New Roman" w:hAnsi="Times New Roman" w:eastAsia="仿宋_GB2312" w:cs="Times New Roman"/>
          <w:bCs/>
          <w:kern w:val="0"/>
          <w:sz w:val="32"/>
          <w:szCs w:val="32"/>
          <w:lang w:val="en-US" w:eastAsia="zh-CN"/>
        </w:rPr>
        <w:t>小学</w:t>
      </w:r>
      <w:r>
        <w:rPr>
          <w:rFonts w:hint="default" w:ascii="Times New Roman" w:hAnsi="Times New Roman" w:eastAsia="仿宋_GB2312" w:cs="Times New Roman"/>
          <w:bCs/>
          <w:kern w:val="0"/>
          <w:sz w:val="32"/>
          <w:szCs w:val="32"/>
        </w:rPr>
        <w:t>学生</w:t>
      </w:r>
      <w:r>
        <w:rPr>
          <w:rFonts w:hint="eastAsia" w:ascii="Times New Roman" w:hAnsi="Times New Roman" w:eastAsia="仿宋_GB2312" w:cs="Times New Roman"/>
          <w:bCs/>
          <w:kern w:val="0"/>
          <w:sz w:val="32"/>
          <w:szCs w:val="32"/>
          <w:lang w:val="en-US" w:eastAsia="zh-CN"/>
        </w:rPr>
        <w:t>37</w:t>
      </w:r>
      <w:r>
        <w:rPr>
          <w:rFonts w:hint="default" w:ascii="Times New Roman" w:hAnsi="Times New Roman" w:eastAsia="仿宋_GB2312" w:cs="Times New Roman"/>
          <w:bCs/>
          <w:kern w:val="0"/>
          <w:sz w:val="32"/>
          <w:szCs w:val="32"/>
        </w:rPr>
        <w:t>人，</w:t>
      </w:r>
      <w:r>
        <w:rPr>
          <w:rFonts w:hint="eastAsia" w:ascii="Times New Roman" w:hAnsi="Times New Roman" w:eastAsia="仿宋_GB2312" w:cs="Times New Roman"/>
          <w:bCs/>
          <w:kern w:val="0"/>
          <w:sz w:val="32"/>
          <w:szCs w:val="32"/>
          <w:lang w:val="en-US" w:eastAsia="zh-CN"/>
        </w:rPr>
        <w:t>附属幼儿园10人</w:t>
      </w:r>
      <w:r>
        <w:rPr>
          <w:rFonts w:hint="default" w:ascii="Times New Roman" w:hAnsi="Times New Roman" w:eastAsia="仿宋_GB2312" w:cs="Times New Roman"/>
          <w:bCs/>
          <w:kern w:val="0"/>
          <w:sz w:val="32"/>
          <w:szCs w:val="32"/>
          <w:lang w:eastAsia="zh-CN"/>
        </w:rPr>
        <w:t>。</w:t>
      </w:r>
      <w:r>
        <w:rPr>
          <w:rFonts w:hint="default" w:ascii="Times New Roman" w:hAnsi="Times New Roman" w:eastAsia="仿宋_GB2312" w:cs="Times New Roman"/>
          <w:color w:val="000000"/>
          <w:kern w:val="0"/>
          <w:sz w:val="32"/>
          <w:szCs w:val="32"/>
        </w:rPr>
        <w:t>蓝山县</w:t>
      </w:r>
      <w:r>
        <w:rPr>
          <w:rFonts w:hint="eastAsia" w:ascii="Times New Roman" w:hAnsi="Times New Roman" w:eastAsia="仿宋_GB2312" w:cs="Times New Roman"/>
          <w:color w:val="000000"/>
          <w:kern w:val="0"/>
          <w:sz w:val="32"/>
          <w:szCs w:val="32"/>
          <w:lang w:val="en-US" w:eastAsia="zh-CN"/>
        </w:rPr>
        <w:t>荆竹瑶族乡中心小学</w:t>
      </w:r>
      <w:r>
        <w:rPr>
          <w:rFonts w:hint="default" w:ascii="Times New Roman" w:hAnsi="Times New Roman" w:eastAsia="仿宋_GB2312" w:cs="Times New Roman"/>
          <w:bCs/>
          <w:kern w:val="0"/>
          <w:sz w:val="32"/>
          <w:szCs w:val="32"/>
        </w:rPr>
        <w:t>现事业编制人数为</w:t>
      </w:r>
      <w:r>
        <w:rPr>
          <w:rFonts w:hint="eastAsia" w:ascii="Times New Roman" w:hAnsi="Times New Roman" w:eastAsia="仿宋_GB2312" w:cs="Times New Roman"/>
          <w:bCs/>
          <w:kern w:val="0"/>
          <w:sz w:val="32"/>
          <w:szCs w:val="32"/>
          <w:lang w:val="en-US" w:eastAsia="zh-CN"/>
        </w:rPr>
        <w:t>15</w:t>
      </w:r>
      <w:r>
        <w:rPr>
          <w:rFonts w:hint="default" w:ascii="Times New Roman" w:hAnsi="Times New Roman" w:eastAsia="仿宋_GB2312" w:cs="Times New Roman"/>
          <w:bCs/>
          <w:kern w:val="0"/>
          <w:sz w:val="32"/>
          <w:szCs w:val="32"/>
        </w:rPr>
        <w:t>人。具体人员成份为：在职人员</w:t>
      </w:r>
      <w:r>
        <w:rPr>
          <w:rFonts w:hint="eastAsia" w:ascii="Times New Roman" w:hAnsi="Times New Roman" w:eastAsia="仿宋_GB2312" w:cs="Times New Roman"/>
          <w:bCs/>
          <w:kern w:val="0"/>
          <w:sz w:val="32"/>
          <w:szCs w:val="32"/>
          <w:lang w:val="en-US" w:eastAsia="zh-CN"/>
        </w:rPr>
        <w:t>15</w:t>
      </w:r>
      <w:r>
        <w:rPr>
          <w:rFonts w:hint="default" w:ascii="Times New Roman" w:hAnsi="Times New Roman" w:eastAsia="仿宋_GB2312" w:cs="Times New Roman"/>
          <w:bCs/>
          <w:kern w:val="0"/>
          <w:sz w:val="32"/>
          <w:szCs w:val="32"/>
        </w:rPr>
        <w:t>人，其中小学教师</w:t>
      </w:r>
      <w:r>
        <w:rPr>
          <w:rFonts w:hint="eastAsia" w:ascii="Times New Roman" w:hAnsi="Times New Roman" w:eastAsia="仿宋_GB2312" w:cs="Times New Roman"/>
          <w:bCs/>
          <w:kern w:val="0"/>
          <w:sz w:val="32"/>
          <w:szCs w:val="32"/>
          <w:lang w:val="en-US" w:eastAsia="zh-CN"/>
        </w:rPr>
        <w:t>14</w:t>
      </w:r>
      <w:r>
        <w:rPr>
          <w:rFonts w:hint="default" w:ascii="Times New Roman" w:hAnsi="Times New Roman" w:eastAsia="仿宋_GB2312" w:cs="Times New Roman"/>
          <w:bCs/>
          <w:kern w:val="0"/>
          <w:sz w:val="32"/>
          <w:szCs w:val="32"/>
        </w:rPr>
        <w:t>人</w:t>
      </w:r>
      <w:r>
        <w:rPr>
          <w:rFonts w:hint="eastAsia"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lang w:val="en-US" w:eastAsia="zh-CN"/>
        </w:rPr>
        <w:t>幼儿园教师1人</w:t>
      </w:r>
      <w:r>
        <w:rPr>
          <w:rFonts w:hint="default" w:ascii="Times New Roman" w:hAnsi="Times New Roman" w:eastAsia="仿宋_GB2312" w:cs="Times New Roman"/>
          <w:bCs/>
          <w:kern w:val="0"/>
          <w:sz w:val="32"/>
          <w:szCs w:val="32"/>
        </w:rPr>
        <w:t>，借调其他单位</w:t>
      </w:r>
      <w:r>
        <w:rPr>
          <w:rFonts w:hint="eastAsia" w:ascii="Times New Roman" w:hAnsi="Times New Roman" w:eastAsia="仿宋_GB2312" w:cs="Times New Roman"/>
          <w:bCs/>
          <w:kern w:val="0"/>
          <w:sz w:val="32"/>
          <w:szCs w:val="32"/>
          <w:lang w:val="en-US" w:eastAsia="zh-CN"/>
        </w:rPr>
        <w:t>5</w:t>
      </w:r>
      <w:r>
        <w:rPr>
          <w:rFonts w:hint="default" w:ascii="Times New Roman" w:hAnsi="Times New Roman" w:eastAsia="仿宋_GB2312" w:cs="Times New Roman"/>
          <w:bCs/>
          <w:kern w:val="0"/>
          <w:sz w:val="32"/>
          <w:szCs w:val="32"/>
        </w:rPr>
        <w:t>人。现有退休人员</w:t>
      </w:r>
      <w:r>
        <w:rPr>
          <w:rFonts w:hint="eastAsia" w:ascii="Times New Roman" w:hAnsi="Times New Roman" w:eastAsia="仿宋_GB2312" w:cs="Times New Roman"/>
          <w:bCs/>
          <w:kern w:val="0"/>
          <w:sz w:val="32"/>
          <w:szCs w:val="32"/>
          <w:lang w:val="en-US" w:eastAsia="zh-CN"/>
        </w:rPr>
        <w:t>12</w:t>
      </w:r>
      <w:r>
        <w:rPr>
          <w:rFonts w:hint="default" w:ascii="Times New Roman" w:hAnsi="Times New Roman" w:eastAsia="仿宋_GB2312" w:cs="Times New Roman"/>
          <w:bCs/>
          <w:kern w:val="0"/>
          <w:sz w:val="32"/>
          <w:szCs w:val="32"/>
        </w:rPr>
        <w:t>人。</w:t>
      </w:r>
    </w:p>
    <w:p w14:paraId="35B8D859">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_GB2312" w:cs="Times New Roman"/>
          <w:sz w:val="32"/>
          <w:szCs w:val="32"/>
          <w:lang w:val="en-US" w:eastAsia="zh-CN"/>
        </w:rPr>
      </w:pPr>
      <w:r>
        <w:rPr>
          <w:rFonts w:ascii="Times New Roman" w:hAnsi="Times New Roman" w:eastAsia="仿宋_GB2312" w:cs="Times New Roman"/>
          <w:bCs/>
          <w:kern w:val="0"/>
          <w:sz w:val="32"/>
          <w:szCs w:val="32"/>
        </w:rPr>
        <w:t>（二）决算单位构成。</w:t>
      </w:r>
      <w:r>
        <w:rPr>
          <w:rFonts w:hint="default" w:ascii="Times New Roman" w:hAnsi="Times New Roman" w:eastAsia="仿宋_GB2312" w:cs="Times New Roman"/>
          <w:b w:val="0"/>
          <w:bCs w:val="0"/>
          <w:kern w:val="0"/>
          <w:sz w:val="32"/>
          <w:szCs w:val="32"/>
        </w:rPr>
        <w:t>蓝山县</w:t>
      </w:r>
      <w:r>
        <w:rPr>
          <w:rFonts w:hint="eastAsia" w:ascii="Times New Roman" w:hAnsi="Times New Roman" w:eastAsia="仿宋_GB2312" w:cs="Times New Roman"/>
          <w:b w:val="0"/>
          <w:bCs w:val="0"/>
          <w:kern w:val="0"/>
          <w:sz w:val="32"/>
          <w:szCs w:val="32"/>
          <w:lang w:val="en-US" w:eastAsia="zh-CN"/>
        </w:rPr>
        <w:t>荆竹瑶族乡中心小学</w:t>
      </w:r>
      <w:r>
        <w:rPr>
          <w:rFonts w:hint="default" w:ascii="Times New Roman" w:hAnsi="Times New Roman" w:eastAsia="仿宋_GB2312" w:cs="Times New Roman"/>
          <w:b w:val="0"/>
          <w:bCs w:val="0"/>
          <w:kern w:val="0"/>
          <w:sz w:val="32"/>
          <w:szCs w:val="32"/>
          <w:lang w:val="en-US" w:eastAsia="zh-CN"/>
        </w:rPr>
        <w:t>202</w:t>
      </w:r>
      <w:r>
        <w:rPr>
          <w:rFonts w:hint="eastAsia" w:ascii="Times New Roman" w:hAnsi="Times New Roman" w:eastAsia="仿宋_GB2312" w:cs="Times New Roman"/>
          <w:b w:val="0"/>
          <w:bCs w:val="0"/>
          <w:kern w:val="0"/>
          <w:sz w:val="32"/>
          <w:szCs w:val="32"/>
          <w:lang w:val="en-US" w:eastAsia="zh-CN"/>
        </w:rPr>
        <w:t>4</w:t>
      </w:r>
      <w:r>
        <w:rPr>
          <w:rFonts w:hint="default" w:ascii="Times New Roman" w:hAnsi="Times New Roman" w:eastAsia="仿宋_GB2312" w:cs="Times New Roman"/>
          <w:b w:val="0"/>
          <w:bCs w:val="0"/>
          <w:kern w:val="0"/>
          <w:sz w:val="32"/>
          <w:szCs w:val="32"/>
          <w:lang w:val="en-US" w:eastAsia="zh-CN"/>
        </w:rPr>
        <w:t>年部门决算汇总公开单位构成包括：</w:t>
      </w:r>
      <w:r>
        <w:rPr>
          <w:rFonts w:hint="default" w:ascii="Times New Roman" w:hAnsi="Times New Roman" w:eastAsia="仿宋_GB2312" w:cs="Times New Roman"/>
          <w:b w:val="0"/>
          <w:bCs w:val="0"/>
          <w:kern w:val="0"/>
          <w:sz w:val="32"/>
          <w:szCs w:val="32"/>
        </w:rPr>
        <w:t>蓝山县</w:t>
      </w:r>
      <w:r>
        <w:rPr>
          <w:rFonts w:hint="eastAsia" w:ascii="Times New Roman" w:hAnsi="Times New Roman" w:eastAsia="仿宋_GB2312" w:cs="Times New Roman"/>
          <w:b w:val="0"/>
          <w:bCs w:val="0"/>
          <w:kern w:val="0"/>
          <w:sz w:val="32"/>
          <w:szCs w:val="32"/>
          <w:lang w:val="en-US" w:eastAsia="zh-CN"/>
        </w:rPr>
        <w:t>荆竹瑶族乡中心小学</w:t>
      </w:r>
      <w:r>
        <w:rPr>
          <w:rFonts w:hint="default" w:ascii="Times New Roman" w:hAnsi="Times New Roman" w:eastAsia="仿宋_GB2312" w:cs="Times New Roman"/>
          <w:b w:val="0"/>
          <w:bCs w:val="0"/>
          <w:kern w:val="0"/>
          <w:sz w:val="32"/>
          <w:szCs w:val="32"/>
          <w:lang w:val="en-US" w:eastAsia="zh-CN"/>
        </w:rPr>
        <w:t>单位本级。</w:t>
      </w:r>
    </w:p>
    <w:p w14:paraId="162B35D8">
      <w:pPr>
        <w:widowControl/>
        <w:spacing w:line="600" w:lineRule="exact"/>
        <w:rPr>
          <w:rFonts w:ascii="Times New Roman" w:hAnsi="Times New Roman" w:eastAsia="仿宋_GB2312" w:cs="Times New Roman"/>
          <w:bCs/>
          <w:kern w:val="0"/>
          <w:sz w:val="32"/>
          <w:szCs w:val="32"/>
        </w:rPr>
      </w:pPr>
    </w:p>
    <w:p w14:paraId="56C1EFEE">
      <w:pPr>
        <w:jc w:val="left"/>
        <w:rPr>
          <w:rFonts w:ascii="Times New Roman" w:hAnsi="Times New Roman" w:eastAsia="仿宋_GB2312" w:cs="Times New Roman"/>
          <w:sz w:val="28"/>
          <w:szCs w:val="32"/>
        </w:rPr>
      </w:pPr>
    </w:p>
    <w:p w14:paraId="31B95A71">
      <w:pPr>
        <w:jc w:val="center"/>
        <w:rPr>
          <w:rFonts w:ascii="Times New Roman" w:hAnsi="Times New Roman" w:eastAsia="黑体" w:cs="Times New Roman"/>
          <w:sz w:val="28"/>
          <w:szCs w:val="28"/>
        </w:rPr>
      </w:pPr>
    </w:p>
    <w:p w14:paraId="2573D49F">
      <w:pPr>
        <w:jc w:val="center"/>
        <w:rPr>
          <w:rFonts w:ascii="Times New Roman" w:hAnsi="Times New Roman" w:eastAsia="黑体" w:cs="Times New Roman"/>
          <w:sz w:val="28"/>
          <w:szCs w:val="28"/>
        </w:rPr>
      </w:pPr>
    </w:p>
    <w:p w14:paraId="0BD6923C">
      <w:pPr>
        <w:jc w:val="center"/>
        <w:rPr>
          <w:rFonts w:ascii="Times New Roman" w:hAnsi="Times New Roman" w:eastAsia="黑体" w:cs="Times New Roman"/>
          <w:sz w:val="28"/>
          <w:szCs w:val="28"/>
        </w:rPr>
      </w:pPr>
    </w:p>
    <w:p w14:paraId="19931E94">
      <w:pPr>
        <w:jc w:val="center"/>
        <w:rPr>
          <w:rFonts w:ascii="Times New Roman" w:hAnsi="Times New Roman" w:eastAsia="黑体" w:cs="Times New Roman"/>
          <w:sz w:val="28"/>
          <w:szCs w:val="28"/>
        </w:rPr>
      </w:pPr>
    </w:p>
    <w:p w14:paraId="5BD0C928">
      <w:pPr>
        <w:jc w:val="center"/>
        <w:rPr>
          <w:rFonts w:ascii="Times New Roman" w:hAnsi="Times New Roman" w:eastAsia="黑体" w:cs="Times New Roman"/>
          <w:sz w:val="28"/>
          <w:szCs w:val="28"/>
        </w:rPr>
      </w:pPr>
    </w:p>
    <w:p w14:paraId="5A945139">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645C8F85">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70EB6E1D">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3A09F93C">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26A1F5E7">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8"/>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02D9E778">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7C6D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7A25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7FECCD8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3B2D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CCB66">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8283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C22C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8F47F">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1403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23CC436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2F5F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8E0EE">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DC79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C705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5F302">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5D1C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3C654C1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ADCD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A323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A2C3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7779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59CB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DEE6C">
            <w:pPr>
              <w:jc w:val="right"/>
              <w:rPr>
                <w:rFonts w:ascii="Times New Roman" w:hAnsi="Times New Roman" w:eastAsia="仿宋_GB2312" w:cs="Times New Roman"/>
                <w:color w:val="000000"/>
                <w:sz w:val="22"/>
              </w:rPr>
            </w:pPr>
          </w:p>
        </w:tc>
      </w:tr>
      <w:tr w14:paraId="40D6AAA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5545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6695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6402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5D32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353C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DBC64">
            <w:pPr>
              <w:jc w:val="right"/>
              <w:rPr>
                <w:rFonts w:ascii="Times New Roman" w:hAnsi="Times New Roman" w:eastAsia="仿宋_GB2312" w:cs="Times New Roman"/>
                <w:color w:val="000000"/>
                <w:sz w:val="22"/>
              </w:rPr>
            </w:pPr>
          </w:p>
        </w:tc>
      </w:tr>
      <w:tr w14:paraId="4167951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2379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F285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C891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F043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572D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17C0">
            <w:pPr>
              <w:jc w:val="right"/>
              <w:rPr>
                <w:rFonts w:ascii="Times New Roman" w:hAnsi="Times New Roman" w:eastAsia="仿宋_GB2312" w:cs="Times New Roman"/>
                <w:color w:val="000000"/>
                <w:sz w:val="22"/>
              </w:rPr>
            </w:pPr>
          </w:p>
        </w:tc>
      </w:tr>
      <w:tr w14:paraId="3F85E37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B804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9C9A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830F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4CE2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57F4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6C2A1">
            <w:pPr>
              <w:jc w:val="right"/>
              <w:rPr>
                <w:rFonts w:ascii="Times New Roman" w:hAnsi="Times New Roman" w:eastAsia="仿宋_GB2312" w:cs="Times New Roman"/>
                <w:color w:val="000000"/>
                <w:sz w:val="22"/>
              </w:rPr>
            </w:pPr>
          </w:p>
        </w:tc>
      </w:tr>
      <w:tr w14:paraId="56A4A2E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2F22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6246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61E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8D01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F4EE7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BCA0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200.05</w:t>
            </w:r>
          </w:p>
        </w:tc>
      </w:tr>
      <w:tr w14:paraId="4B1A892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5449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09F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150AD">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7DFF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8DBA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014C1">
            <w:pPr>
              <w:jc w:val="right"/>
              <w:rPr>
                <w:rFonts w:ascii="Times New Roman" w:hAnsi="Times New Roman" w:eastAsia="仿宋_GB2312" w:cs="Times New Roman"/>
                <w:color w:val="000000"/>
                <w:sz w:val="22"/>
              </w:rPr>
            </w:pPr>
          </w:p>
        </w:tc>
      </w:tr>
      <w:tr w14:paraId="471ED61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73BC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0AD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8A04D">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5BFC6">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9CC4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F60D">
            <w:pPr>
              <w:jc w:val="right"/>
              <w:rPr>
                <w:rFonts w:ascii="Times New Roman" w:hAnsi="Times New Roman" w:eastAsia="仿宋_GB2312" w:cs="Times New Roman"/>
                <w:color w:val="000000"/>
                <w:sz w:val="22"/>
              </w:rPr>
            </w:pPr>
          </w:p>
        </w:tc>
      </w:tr>
      <w:tr w14:paraId="6D8EC18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507F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EDC3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E8466">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BCE1">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EA6E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EC346">
            <w:pPr>
              <w:jc w:val="center"/>
              <w:rPr>
                <w:rFonts w:ascii="Times New Roman" w:hAnsi="Times New Roman" w:eastAsia="仿宋_GB2312" w:cs="Times New Roman"/>
                <w:color w:val="000000"/>
                <w:sz w:val="22"/>
              </w:rPr>
            </w:pPr>
          </w:p>
        </w:tc>
      </w:tr>
      <w:tr w14:paraId="7A904E9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E7301">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F0F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2FC3">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79C78">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B1D1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9018">
            <w:pPr>
              <w:rPr>
                <w:rFonts w:ascii="Times New Roman" w:hAnsi="Times New Roman" w:eastAsia="仿宋_GB2312" w:cs="Times New Roman"/>
                <w:b/>
                <w:color w:val="000000"/>
                <w:sz w:val="22"/>
              </w:rPr>
            </w:pPr>
          </w:p>
        </w:tc>
      </w:tr>
      <w:tr w14:paraId="2D30223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92EC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063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7C49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AF2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7CE5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1EF5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224.16</w:t>
            </w:r>
          </w:p>
        </w:tc>
      </w:tr>
      <w:tr w14:paraId="144F2E0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78D2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A910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C81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C37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17B2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29322">
            <w:pPr>
              <w:rPr>
                <w:rFonts w:ascii="Times New Roman" w:hAnsi="Times New Roman" w:eastAsia="仿宋_GB2312" w:cs="Times New Roman"/>
                <w:color w:val="000000"/>
                <w:sz w:val="22"/>
              </w:rPr>
            </w:pPr>
          </w:p>
        </w:tc>
      </w:tr>
      <w:tr w14:paraId="4942D7E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0D2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A9F7B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926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7716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6FDE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07C0">
            <w:pPr>
              <w:rPr>
                <w:rFonts w:ascii="Times New Roman" w:hAnsi="Times New Roman" w:eastAsia="仿宋_GB2312" w:cs="Times New Roman"/>
                <w:color w:val="000000"/>
                <w:sz w:val="22"/>
              </w:rPr>
            </w:pPr>
          </w:p>
        </w:tc>
      </w:tr>
      <w:tr w14:paraId="3019E51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51D2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8D2E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ADD3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5FA7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5BF3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AE25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224.16</w:t>
            </w:r>
          </w:p>
        </w:tc>
      </w:tr>
    </w:tbl>
    <w:p w14:paraId="1C1D477D">
      <w:pPr>
        <w:widowControl/>
        <w:jc w:val="left"/>
        <w:textAlignment w:val="center"/>
        <w:rPr>
          <w:rFonts w:ascii="Times New Roman" w:hAnsi="Times New Roman" w:eastAsia="宋体" w:cs="Times New Roman"/>
          <w:color w:val="000000"/>
          <w:kern w:val="0"/>
          <w:sz w:val="24"/>
          <w:szCs w:val="24"/>
          <w:lang w:bidi="ar"/>
        </w:rPr>
      </w:pPr>
    </w:p>
    <w:p w14:paraId="4919B8BE">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1C9C5667">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2D0BDCBF">
      <w:pPr>
        <w:widowControl/>
        <w:spacing w:line="400" w:lineRule="exact"/>
        <w:jc w:val="center"/>
        <w:textAlignment w:val="center"/>
        <w:rPr>
          <w:rFonts w:ascii="Times New Roman" w:hAnsi="Times New Roman" w:eastAsia="黑体" w:cs="Times New Roman"/>
          <w:color w:val="000000"/>
          <w:kern w:val="0"/>
          <w:sz w:val="32"/>
          <w:szCs w:val="32"/>
          <w:lang w:bidi="ar"/>
        </w:rPr>
      </w:pPr>
    </w:p>
    <w:p w14:paraId="3317482A">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53D9C9E8">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38342F20">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hint="eastAsia" w:ascii="Times New Roman" w:hAnsi="Times New Roman" w:eastAsia="仿宋_GB2312" w:cs="Times New Roman"/>
          <w:lang w:val="en-US" w:eastAsia="zh-CN"/>
        </w:rPr>
        <w:t>荆族瑶族乡中心小学</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14:paraId="0BF0083C">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CE7D1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FAFCD3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7ED942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D3CEA3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00DD4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718A28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883F98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BB60AD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4EE40BB0">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2BFB0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504D56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AA201B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2DD46B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BC77E6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3A76B3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783C291">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FC93778">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B5BD83F">
            <w:pPr>
              <w:rPr>
                <w:rFonts w:ascii="Times New Roman" w:hAnsi="Times New Roman" w:eastAsia="仿宋_GB2312" w:cs="Times New Roman"/>
                <w:sz w:val="24"/>
                <w:szCs w:val="24"/>
              </w:rPr>
            </w:pPr>
          </w:p>
        </w:tc>
      </w:tr>
      <w:tr w14:paraId="25C9EDC1">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5526E546">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14:paraId="29D6918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B358A8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482D83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0CB459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D076EB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8B9551A">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38816A7">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3A251302">
            <w:pPr>
              <w:rPr>
                <w:rFonts w:ascii="Times New Roman" w:hAnsi="Times New Roman" w:eastAsia="仿宋_GB2312" w:cs="Times New Roman"/>
                <w:sz w:val="24"/>
                <w:szCs w:val="24"/>
              </w:rPr>
            </w:pPr>
          </w:p>
        </w:tc>
      </w:tr>
      <w:tr w14:paraId="59E701A5">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D3E61F">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969C59">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EEB3CF">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605B44">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29163F">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DE48A2">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83ED74">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CCDB07">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5658AEED">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BBE993">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FFFFFF"/>
            <w:noWrap/>
            <w:tcMar>
              <w:top w:w="15" w:type="dxa"/>
              <w:left w:w="15" w:type="dxa"/>
              <w:bottom w:w="0" w:type="dxa"/>
              <w:right w:w="15" w:type="dxa"/>
            </w:tcMar>
            <w:vAlign w:val="center"/>
          </w:tcPr>
          <w:p w14:paraId="1093669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224.16</w:t>
            </w:r>
          </w:p>
        </w:tc>
        <w:tc>
          <w:tcPr>
            <w:tcW w:w="1640" w:type="dxa"/>
            <w:tcBorders>
              <w:top w:val="nil"/>
              <w:left w:val="nil"/>
              <w:bottom w:val="single" w:color="auto" w:sz="4" w:space="0"/>
              <w:right w:val="single" w:color="auto" w:sz="4" w:space="0"/>
            </w:tcBorders>
            <w:shd w:val="clear" w:color="auto" w:fill="FFFFFF"/>
            <w:noWrap/>
            <w:tcMar>
              <w:top w:w="15" w:type="dxa"/>
              <w:left w:w="15" w:type="dxa"/>
              <w:bottom w:w="0" w:type="dxa"/>
              <w:right w:w="15" w:type="dxa"/>
            </w:tcMar>
            <w:vAlign w:val="center"/>
          </w:tcPr>
          <w:p w14:paraId="7EA725C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224.16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63F2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CD6D9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C3A6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A54C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F235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6C935CE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4B8E79">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2050201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35108F">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学前教育</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6AD2A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937F3">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C31EA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B2FB1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69F49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1B168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F5F34">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62C067D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1C3EB1">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2050202</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A1196D">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小学教育</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2E4A5">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197.75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494B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197.75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91345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89A86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C5CF3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178C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4E736">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105849F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4055C1">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E6FA97">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E9CED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16.67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DACF0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16.67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8B2B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2F2F1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850D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C51E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1701C">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F4B4FF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A9AF1C">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2101102</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F38575">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事业单位医疗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A795B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7.43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4969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7.43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A22EB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20FA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88EBC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6B41D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6C38E">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6DCD649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F6FCD9">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1552D2">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12740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EB27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2958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EB593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92BD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FD652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F8D046">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214FC03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2E771B">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4E2D4B">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74522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66BC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5B927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536FA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3F858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5466F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31C7B">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33583E21">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1F95F39B">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06BB8262">
      <w:pPr>
        <w:widowControl/>
        <w:jc w:val="center"/>
        <w:textAlignment w:val="center"/>
        <w:rPr>
          <w:rFonts w:ascii="Times New Roman" w:hAnsi="Times New Roman" w:eastAsia="黑体" w:cs="Times New Roman"/>
          <w:color w:val="000000"/>
          <w:kern w:val="0"/>
          <w:sz w:val="32"/>
          <w:szCs w:val="32"/>
          <w:lang w:bidi="ar"/>
        </w:rPr>
      </w:pPr>
    </w:p>
    <w:p w14:paraId="3F1CFD2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162A5663">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6926AE89">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hint="eastAsia" w:ascii="Times New Roman" w:hAnsi="Times New Roman" w:eastAsia="仿宋_GB2312" w:cs="Times New Roman"/>
          <w:color w:val="000000"/>
          <w:kern w:val="0"/>
          <w:sz w:val="20"/>
          <w:szCs w:val="20"/>
          <w:lang w:val="en-US" w:eastAsia="zh-CN"/>
        </w:rPr>
        <w:t>荆竹瑶族乡中心小学</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4998" w:type="pct"/>
        <w:jc w:val="center"/>
        <w:tblLayout w:type="autofit"/>
        <w:tblCellMar>
          <w:top w:w="0" w:type="dxa"/>
          <w:left w:w="108" w:type="dxa"/>
          <w:bottom w:w="0" w:type="dxa"/>
          <w:right w:w="108" w:type="dxa"/>
        </w:tblCellMar>
      </w:tblPr>
      <w:tblGrid>
        <w:gridCol w:w="2426"/>
        <w:gridCol w:w="1337"/>
        <w:gridCol w:w="1877"/>
        <w:gridCol w:w="1334"/>
        <w:gridCol w:w="1333"/>
        <w:gridCol w:w="1876"/>
        <w:gridCol w:w="1334"/>
        <w:gridCol w:w="2697"/>
      </w:tblGrid>
      <w:tr w14:paraId="2A8E04AC">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510FAB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B7DD1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5030FA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5AF286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6425EC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03CA24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A1DC2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5E52914F">
        <w:tblPrEx>
          <w:tblCellMar>
            <w:top w:w="0" w:type="dxa"/>
            <w:left w:w="108" w:type="dxa"/>
            <w:bottom w:w="0" w:type="dxa"/>
            <w:right w:w="108" w:type="dxa"/>
          </w:tblCellMar>
        </w:tblPrEx>
        <w:trPr>
          <w:trHeight w:val="312" w:hRule="exact"/>
          <w:jc w:val="center"/>
        </w:trPr>
        <w:tc>
          <w:tcPr>
            <w:tcW w:w="85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8239D4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469" w:type="pct"/>
            <w:vMerge w:val="restart"/>
            <w:tcBorders>
              <w:top w:val="nil"/>
              <w:left w:val="single" w:color="auto" w:sz="4" w:space="0"/>
              <w:bottom w:val="single" w:color="auto" w:sz="4" w:space="0"/>
              <w:right w:val="single" w:color="auto" w:sz="4" w:space="0"/>
            </w:tcBorders>
            <w:shd w:val="clear" w:color="000000" w:fill="FFFFFF"/>
            <w:vAlign w:val="center"/>
          </w:tcPr>
          <w:p w14:paraId="0C739B5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FAA874C">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89CDA84">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3C23B15E">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770A0137">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9FA5C59">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73270780">
            <w:pPr>
              <w:widowControl/>
              <w:jc w:val="left"/>
              <w:rPr>
                <w:rFonts w:ascii="Times New Roman" w:hAnsi="Times New Roman" w:eastAsia="仿宋_GB2312" w:cs="Times New Roman"/>
                <w:b/>
                <w:bCs/>
                <w:kern w:val="0"/>
                <w:sz w:val="24"/>
                <w:szCs w:val="24"/>
              </w:rPr>
            </w:pPr>
          </w:p>
        </w:tc>
      </w:tr>
      <w:tr w14:paraId="63584A5D">
        <w:tblPrEx>
          <w:tblCellMar>
            <w:top w:w="0" w:type="dxa"/>
            <w:left w:w="108" w:type="dxa"/>
            <w:bottom w:w="0" w:type="dxa"/>
            <w:right w:w="108" w:type="dxa"/>
          </w:tblCellMar>
        </w:tblPrEx>
        <w:trPr>
          <w:trHeight w:val="595" w:hRule="atLeast"/>
          <w:jc w:val="center"/>
        </w:trPr>
        <w:tc>
          <w:tcPr>
            <w:tcW w:w="852" w:type="pct"/>
            <w:vMerge w:val="continue"/>
            <w:tcBorders>
              <w:top w:val="single" w:color="auto" w:sz="4" w:space="0"/>
              <w:left w:val="single" w:color="auto" w:sz="4" w:space="0"/>
              <w:bottom w:val="single" w:color="auto" w:sz="4" w:space="0"/>
              <w:right w:val="single" w:color="auto" w:sz="4" w:space="0"/>
            </w:tcBorders>
            <w:vAlign w:val="center"/>
          </w:tcPr>
          <w:p w14:paraId="47382677">
            <w:pPr>
              <w:widowControl/>
              <w:jc w:val="left"/>
              <w:rPr>
                <w:rFonts w:ascii="Times New Roman" w:hAnsi="Times New Roman" w:eastAsia="仿宋_GB2312" w:cs="Times New Roman"/>
                <w:kern w:val="0"/>
                <w:sz w:val="24"/>
                <w:szCs w:val="24"/>
              </w:rPr>
            </w:pPr>
          </w:p>
        </w:tc>
        <w:tc>
          <w:tcPr>
            <w:tcW w:w="469" w:type="pct"/>
            <w:vMerge w:val="continue"/>
            <w:tcBorders>
              <w:top w:val="nil"/>
              <w:left w:val="single" w:color="auto" w:sz="4" w:space="0"/>
              <w:bottom w:val="single" w:color="auto" w:sz="4" w:space="0"/>
              <w:right w:val="single" w:color="auto" w:sz="4" w:space="0"/>
            </w:tcBorders>
            <w:vAlign w:val="center"/>
          </w:tcPr>
          <w:p w14:paraId="0DC4CB62">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6D483F8E">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59C00C9">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0A11109">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306CF350">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2E6C65ED">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5FF9E52B">
            <w:pPr>
              <w:widowControl/>
              <w:jc w:val="left"/>
              <w:rPr>
                <w:rFonts w:ascii="Times New Roman" w:hAnsi="Times New Roman" w:eastAsia="仿宋_GB2312" w:cs="Times New Roman"/>
                <w:kern w:val="0"/>
                <w:sz w:val="24"/>
                <w:szCs w:val="24"/>
              </w:rPr>
            </w:pPr>
          </w:p>
        </w:tc>
      </w:tr>
      <w:tr w14:paraId="437E0071">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8F71B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646A5B1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2CCAE97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03820A4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2CCE41E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143A38B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2DEA25C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1EDF8DBB">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8FD5B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877" w:type="dxa"/>
            <w:tcBorders>
              <w:top w:val="nil"/>
              <w:left w:val="nil"/>
              <w:bottom w:val="single" w:color="auto" w:sz="4" w:space="0"/>
              <w:right w:val="single" w:color="auto" w:sz="4" w:space="0"/>
            </w:tcBorders>
            <w:shd w:val="clear" w:color="auto" w:fill="auto"/>
            <w:noWrap/>
            <w:vAlign w:val="center"/>
          </w:tcPr>
          <w:p w14:paraId="45DFB26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224.16</w:t>
            </w:r>
          </w:p>
        </w:tc>
        <w:tc>
          <w:tcPr>
            <w:tcW w:w="1334" w:type="dxa"/>
            <w:tcBorders>
              <w:top w:val="nil"/>
              <w:left w:val="nil"/>
              <w:bottom w:val="single" w:color="auto" w:sz="4" w:space="0"/>
              <w:right w:val="single" w:color="auto" w:sz="4" w:space="0"/>
            </w:tcBorders>
            <w:shd w:val="clear" w:color="auto" w:fill="auto"/>
            <w:noWrap/>
            <w:vAlign w:val="center"/>
          </w:tcPr>
          <w:p w14:paraId="7CA113B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224.16</w:t>
            </w:r>
          </w:p>
        </w:tc>
        <w:tc>
          <w:tcPr>
            <w:tcW w:w="469" w:type="pct"/>
            <w:tcBorders>
              <w:top w:val="nil"/>
              <w:left w:val="nil"/>
              <w:bottom w:val="single" w:color="auto" w:sz="4" w:space="0"/>
              <w:right w:val="single" w:color="auto" w:sz="4" w:space="0"/>
            </w:tcBorders>
            <w:shd w:val="clear" w:color="auto" w:fill="auto"/>
            <w:noWrap/>
            <w:vAlign w:val="center"/>
          </w:tcPr>
          <w:p w14:paraId="0404D4F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47E2693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198722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6E23B61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359E9D3">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F421C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2050201</w:t>
            </w:r>
          </w:p>
        </w:tc>
        <w:tc>
          <w:tcPr>
            <w:tcW w:w="1337" w:type="dxa"/>
            <w:tcBorders>
              <w:top w:val="nil"/>
              <w:left w:val="nil"/>
              <w:bottom w:val="single" w:color="auto" w:sz="4" w:space="0"/>
              <w:right w:val="single" w:color="auto" w:sz="4" w:space="0"/>
            </w:tcBorders>
            <w:shd w:val="clear" w:color="000000" w:fill="FFFFFF"/>
            <w:noWrap/>
            <w:vAlign w:val="center"/>
          </w:tcPr>
          <w:p w14:paraId="00EB5D7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学前教育</w:t>
            </w:r>
          </w:p>
        </w:tc>
        <w:tc>
          <w:tcPr>
            <w:tcW w:w="1877" w:type="dxa"/>
            <w:tcBorders>
              <w:top w:val="nil"/>
              <w:left w:val="nil"/>
              <w:bottom w:val="single" w:color="auto" w:sz="4" w:space="0"/>
              <w:right w:val="single" w:color="auto" w:sz="4" w:space="0"/>
            </w:tcBorders>
            <w:shd w:val="clear" w:color="auto" w:fill="auto"/>
            <w:noWrap/>
            <w:vAlign w:val="center"/>
          </w:tcPr>
          <w:p w14:paraId="3C4D5F3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2.31</w:t>
            </w:r>
          </w:p>
        </w:tc>
        <w:tc>
          <w:tcPr>
            <w:tcW w:w="1334" w:type="dxa"/>
            <w:tcBorders>
              <w:top w:val="nil"/>
              <w:left w:val="nil"/>
              <w:bottom w:val="single" w:color="auto" w:sz="4" w:space="0"/>
              <w:right w:val="single" w:color="auto" w:sz="4" w:space="0"/>
            </w:tcBorders>
            <w:shd w:val="clear" w:color="auto" w:fill="auto"/>
            <w:noWrap/>
            <w:vAlign w:val="center"/>
          </w:tcPr>
          <w:p w14:paraId="51C6AF4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2.31</w:t>
            </w:r>
          </w:p>
        </w:tc>
        <w:tc>
          <w:tcPr>
            <w:tcW w:w="469" w:type="pct"/>
            <w:tcBorders>
              <w:top w:val="nil"/>
              <w:left w:val="nil"/>
              <w:bottom w:val="single" w:color="auto" w:sz="4" w:space="0"/>
              <w:right w:val="single" w:color="auto" w:sz="4" w:space="0"/>
            </w:tcBorders>
            <w:shd w:val="clear" w:color="auto" w:fill="auto"/>
            <w:noWrap/>
            <w:vAlign w:val="center"/>
          </w:tcPr>
          <w:p w14:paraId="3E6F14E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260D71E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E57A4D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2A5FD42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1D3C3E0">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A70F7F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2050202</w:t>
            </w:r>
          </w:p>
        </w:tc>
        <w:tc>
          <w:tcPr>
            <w:tcW w:w="1337" w:type="dxa"/>
            <w:tcBorders>
              <w:top w:val="nil"/>
              <w:left w:val="nil"/>
              <w:bottom w:val="single" w:color="auto" w:sz="4" w:space="0"/>
              <w:right w:val="single" w:color="auto" w:sz="4" w:space="0"/>
            </w:tcBorders>
            <w:shd w:val="clear" w:color="000000" w:fill="FFFFFF"/>
            <w:noWrap/>
            <w:vAlign w:val="center"/>
          </w:tcPr>
          <w:p w14:paraId="434616C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小学教育</w:t>
            </w:r>
          </w:p>
        </w:tc>
        <w:tc>
          <w:tcPr>
            <w:tcW w:w="1877" w:type="dxa"/>
            <w:tcBorders>
              <w:top w:val="nil"/>
              <w:left w:val="nil"/>
              <w:bottom w:val="single" w:color="auto" w:sz="4" w:space="0"/>
              <w:right w:val="single" w:color="auto" w:sz="4" w:space="0"/>
            </w:tcBorders>
            <w:shd w:val="clear" w:color="auto" w:fill="auto"/>
            <w:noWrap/>
            <w:vAlign w:val="center"/>
          </w:tcPr>
          <w:p w14:paraId="199AD65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197.75</w:t>
            </w:r>
          </w:p>
        </w:tc>
        <w:tc>
          <w:tcPr>
            <w:tcW w:w="1334" w:type="dxa"/>
            <w:tcBorders>
              <w:top w:val="nil"/>
              <w:left w:val="nil"/>
              <w:bottom w:val="single" w:color="auto" w:sz="4" w:space="0"/>
              <w:right w:val="single" w:color="auto" w:sz="4" w:space="0"/>
            </w:tcBorders>
            <w:shd w:val="clear" w:color="auto" w:fill="auto"/>
            <w:noWrap/>
            <w:vAlign w:val="center"/>
          </w:tcPr>
          <w:p w14:paraId="2A2FC55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197.75</w:t>
            </w:r>
          </w:p>
        </w:tc>
        <w:tc>
          <w:tcPr>
            <w:tcW w:w="469" w:type="pct"/>
            <w:tcBorders>
              <w:top w:val="nil"/>
              <w:left w:val="nil"/>
              <w:bottom w:val="single" w:color="auto" w:sz="4" w:space="0"/>
              <w:right w:val="single" w:color="auto" w:sz="4" w:space="0"/>
            </w:tcBorders>
            <w:shd w:val="clear" w:color="auto" w:fill="auto"/>
            <w:noWrap/>
            <w:vAlign w:val="center"/>
          </w:tcPr>
          <w:p w14:paraId="25E1704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45D1798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33865E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61F24C0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40C0A04">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B6D46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337" w:type="dxa"/>
            <w:tcBorders>
              <w:top w:val="nil"/>
              <w:left w:val="nil"/>
              <w:bottom w:val="single" w:color="auto" w:sz="4" w:space="0"/>
              <w:right w:val="single" w:color="auto" w:sz="4" w:space="0"/>
            </w:tcBorders>
            <w:shd w:val="clear" w:color="000000" w:fill="FFFFFF"/>
            <w:noWrap/>
            <w:vAlign w:val="center"/>
          </w:tcPr>
          <w:p w14:paraId="5F81DF3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77" w:type="dxa"/>
            <w:tcBorders>
              <w:top w:val="nil"/>
              <w:left w:val="nil"/>
              <w:bottom w:val="single" w:color="auto" w:sz="4" w:space="0"/>
              <w:right w:val="single" w:color="auto" w:sz="4" w:space="0"/>
            </w:tcBorders>
            <w:shd w:val="clear" w:color="auto" w:fill="auto"/>
            <w:noWrap/>
            <w:vAlign w:val="center"/>
          </w:tcPr>
          <w:p w14:paraId="1580B9C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16.67</w:t>
            </w:r>
          </w:p>
        </w:tc>
        <w:tc>
          <w:tcPr>
            <w:tcW w:w="1334" w:type="dxa"/>
            <w:tcBorders>
              <w:top w:val="nil"/>
              <w:left w:val="nil"/>
              <w:bottom w:val="single" w:color="auto" w:sz="4" w:space="0"/>
              <w:right w:val="single" w:color="auto" w:sz="4" w:space="0"/>
            </w:tcBorders>
            <w:shd w:val="clear" w:color="auto" w:fill="auto"/>
            <w:noWrap/>
            <w:vAlign w:val="center"/>
          </w:tcPr>
          <w:p w14:paraId="16CF11F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16.67</w:t>
            </w:r>
          </w:p>
        </w:tc>
        <w:tc>
          <w:tcPr>
            <w:tcW w:w="469" w:type="pct"/>
            <w:tcBorders>
              <w:top w:val="nil"/>
              <w:left w:val="nil"/>
              <w:bottom w:val="single" w:color="auto" w:sz="4" w:space="0"/>
              <w:right w:val="single" w:color="auto" w:sz="4" w:space="0"/>
            </w:tcBorders>
            <w:shd w:val="clear" w:color="auto" w:fill="auto"/>
            <w:noWrap/>
            <w:vAlign w:val="center"/>
          </w:tcPr>
          <w:p w14:paraId="6BC317C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2F85B41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502045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6D1A77E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E1F67A1">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D39C4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2101102</w:t>
            </w:r>
          </w:p>
        </w:tc>
        <w:tc>
          <w:tcPr>
            <w:tcW w:w="1337" w:type="dxa"/>
            <w:tcBorders>
              <w:top w:val="nil"/>
              <w:left w:val="nil"/>
              <w:bottom w:val="single" w:color="auto" w:sz="4" w:space="0"/>
              <w:right w:val="single" w:color="auto" w:sz="4" w:space="0"/>
            </w:tcBorders>
            <w:shd w:val="clear" w:color="000000" w:fill="FFFFFF"/>
            <w:noWrap/>
            <w:vAlign w:val="center"/>
          </w:tcPr>
          <w:p w14:paraId="642F455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事业单位医疗</w:t>
            </w:r>
          </w:p>
        </w:tc>
        <w:tc>
          <w:tcPr>
            <w:tcW w:w="1877" w:type="dxa"/>
            <w:tcBorders>
              <w:top w:val="nil"/>
              <w:left w:val="nil"/>
              <w:bottom w:val="single" w:color="auto" w:sz="4" w:space="0"/>
              <w:right w:val="single" w:color="auto" w:sz="4" w:space="0"/>
            </w:tcBorders>
            <w:shd w:val="clear" w:color="auto" w:fill="auto"/>
            <w:noWrap/>
            <w:vAlign w:val="center"/>
          </w:tcPr>
          <w:p w14:paraId="1DC6084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7.43</w:t>
            </w:r>
          </w:p>
        </w:tc>
        <w:tc>
          <w:tcPr>
            <w:tcW w:w="1334" w:type="dxa"/>
            <w:tcBorders>
              <w:top w:val="nil"/>
              <w:left w:val="nil"/>
              <w:bottom w:val="single" w:color="auto" w:sz="4" w:space="0"/>
              <w:right w:val="single" w:color="auto" w:sz="4" w:space="0"/>
            </w:tcBorders>
            <w:shd w:val="clear" w:color="auto" w:fill="auto"/>
            <w:noWrap/>
            <w:vAlign w:val="center"/>
          </w:tcPr>
          <w:p w14:paraId="6DB1331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7.43</w:t>
            </w:r>
          </w:p>
        </w:tc>
        <w:tc>
          <w:tcPr>
            <w:tcW w:w="469" w:type="pct"/>
            <w:tcBorders>
              <w:top w:val="nil"/>
              <w:left w:val="nil"/>
              <w:bottom w:val="single" w:color="auto" w:sz="4" w:space="0"/>
              <w:right w:val="single" w:color="auto" w:sz="4" w:space="0"/>
            </w:tcBorders>
            <w:shd w:val="clear" w:color="auto" w:fill="auto"/>
            <w:noWrap/>
            <w:vAlign w:val="center"/>
          </w:tcPr>
          <w:p w14:paraId="7E4A920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06CB7B2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E7D726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D57096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0027428">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254B1D">
            <w:pPr>
              <w:keepNext w:val="0"/>
              <w:keepLines w:val="0"/>
              <w:widowControl/>
              <w:suppressLineNumbers w:val="0"/>
              <w:jc w:val="left"/>
              <w:textAlignment w:val="center"/>
              <w:rPr>
                <w:rFonts w:ascii="Times New Roman" w:hAnsi="Times New Roman" w:eastAsia="仿宋_GB2312" w:cs="Times New Roman"/>
                <w:kern w:val="0"/>
                <w:sz w:val="24"/>
                <w:szCs w:val="24"/>
              </w:rPr>
            </w:pPr>
          </w:p>
        </w:tc>
        <w:tc>
          <w:tcPr>
            <w:tcW w:w="1337" w:type="dxa"/>
            <w:tcBorders>
              <w:top w:val="nil"/>
              <w:left w:val="nil"/>
              <w:bottom w:val="single" w:color="auto" w:sz="4" w:space="0"/>
              <w:right w:val="single" w:color="auto" w:sz="4" w:space="0"/>
            </w:tcBorders>
            <w:shd w:val="clear" w:color="000000" w:fill="FFFFFF"/>
            <w:noWrap/>
            <w:vAlign w:val="center"/>
          </w:tcPr>
          <w:p w14:paraId="0A73C220">
            <w:pPr>
              <w:keepNext w:val="0"/>
              <w:keepLines w:val="0"/>
              <w:widowControl/>
              <w:suppressLineNumbers w:val="0"/>
              <w:jc w:val="left"/>
              <w:textAlignment w:val="center"/>
              <w:rPr>
                <w:rFonts w:ascii="Times New Roman" w:hAnsi="Times New Roman" w:eastAsia="仿宋_GB2312" w:cs="Times New Roman"/>
                <w:kern w:val="0"/>
                <w:sz w:val="24"/>
                <w:szCs w:val="24"/>
              </w:rPr>
            </w:pPr>
          </w:p>
        </w:tc>
        <w:tc>
          <w:tcPr>
            <w:tcW w:w="1877" w:type="dxa"/>
            <w:tcBorders>
              <w:top w:val="nil"/>
              <w:left w:val="nil"/>
              <w:bottom w:val="single" w:color="auto" w:sz="4" w:space="0"/>
              <w:right w:val="single" w:color="auto" w:sz="4" w:space="0"/>
            </w:tcBorders>
            <w:shd w:val="clear" w:color="auto" w:fill="auto"/>
            <w:noWrap/>
            <w:vAlign w:val="center"/>
          </w:tcPr>
          <w:p w14:paraId="4C093AC2">
            <w:pPr>
              <w:keepNext w:val="0"/>
              <w:keepLines w:val="0"/>
              <w:widowControl/>
              <w:suppressLineNumbers w:val="0"/>
              <w:jc w:val="right"/>
              <w:textAlignment w:val="center"/>
              <w:rPr>
                <w:rFonts w:ascii="Times New Roman" w:hAnsi="Times New Roman" w:eastAsia="仿宋_GB2312" w:cs="Times New Roman"/>
                <w:kern w:val="0"/>
                <w:sz w:val="24"/>
                <w:szCs w:val="24"/>
              </w:rPr>
            </w:pPr>
          </w:p>
        </w:tc>
        <w:tc>
          <w:tcPr>
            <w:tcW w:w="1334" w:type="dxa"/>
            <w:tcBorders>
              <w:top w:val="nil"/>
              <w:left w:val="nil"/>
              <w:bottom w:val="single" w:color="auto" w:sz="4" w:space="0"/>
              <w:right w:val="single" w:color="auto" w:sz="4" w:space="0"/>
            </w:tcBorders>
            <w:shd w:val="clear" w:color="auto" w:fill="auto"/>
            <w:noWrap/>
            <w:vAlign w:val="center"/>
          </w:tcPr>
          <w:p w14:paraId="1AE6C612">
            <w:pPr>
              <w:keepNext w:val="0"/>
              <w:keepLines w:val="0"/>
              <w:widowControl/>
              <w:suppressLineNumbers w:val="0"/>
              <w:jc w:val="right"/>
              <w:textAlignment w:val="center"/>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7992BAA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6F0A9AC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3C4AA0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DD83FC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0399C88">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4027EA6">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000000" w:fill="FFFFFF"/>
            <w:noWrap/>
            <w:vAlign w:val="center"/>
          </w:tcPr>
          <w:p w14:paraId="6184A8B8">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29B972F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FF8FF1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3ACD1B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59C8C76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1F80D2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5D1309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1944175D">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01823CFE">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473D578C">
      <w:pPr>
        <w:widowControl/>
        <w:spacing w:line="400" w:lineRule="exact"/>
        <w:jc w:val="center"/>
        <w:textAlignment w:val="center"/>
        <w:rPr>
          <w:rFonts w:ascii="Times New Roman" w:hAnsi="Times New Roman" w:eastAsia="黑体" w:cs="Times New Roman"/>
          <w:color w:val="000000"/>
          <w:kern w:val="0"/>
          <w:sz w:val="32"/>
          <w:szCs w:val="32"/>
          <w:lang w:bidi="ar"/>
        </w:rPr>
      </w:pPr>
    </w:p>
    <w:p w14:paraId="1922649C">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7023A714">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5D3BD657">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蓝山县荆竹瑶族乡中心小学</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0" w:type="auto"/>
        <w:jc w:val="center"/>
        <w:tblLayout w:type="autofit"/>
        <w:tblCellMar>
          <w:top w:w="0" w:type="dxa"/>
          <w:left w:w="108" w:type="dxa"/>
          <w:bottom w:w="0" w:type="dxa"/>
          <w:right w:w="108" w:type="dxa"/>
        </w:tblCellMar>
      </w:tblPr>
      <w:tblGrid>
        <w:gridCol w:w="3516"/>
        <w:gridCol w:w="616"/>
        <w:gridCol w:w="876"/>
        <w:gridCol w:w="2636"/>
        <w:gridCol w:w="616"/>
        <w:gridCol w:w="876"/>
        <w:gridCol w:w="1678"/>
        <w:gridCol w:w="1644"/>
        <w:gridCol w:w="1762"/>
      </w:tblGrid>
      <w:tr w14:paraId="74D579BC">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9534C0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3375B82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023720DC">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002DC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7BD730E2">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6BA7758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0C018C0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5F050069">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775F39F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5268BC1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5197E73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1A521A7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28A57A4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8AC039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4419438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6208053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5F5FE84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3335D64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3C9CACD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4B55072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5A36ABE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40023E7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201A226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247A94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1F61F4D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FFFFFF"/>
            <w:noWrap/>
            <w:vAlign w:val="center"/>
          </w:tcPr>
          <w:p w14:paraId="51676DC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224.16</w:t>
            </w:r>
          </w:p>
        </w:tc>
        <w:tc>
          <w:tcPr>
            <w:tcW w:w="0" w:type="auto"/>
            <w:tcBorders>
              <w:top w:val="nil"/>
              <w:left w:val="nil"/>
              <w:bottom w:val="single" w:color="auto" w:sz="4" w:space="0"/>
              <w:right w:val="single" w:color="auto" w:sz="4" w:space="0"/>
            </w:tcBorders>
            <w:shd w:val="clear" w:color="auto" w:fill="auto"/>
            <w:noWrap/>
            <w:vAlign w:val="center"/>
          </w:tcPr>
          <w:p w14:paraId="0F78646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43889B7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3A7069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74423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774C47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CFD3DE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A4BC0D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90A2B1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49DA69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275FE6E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5F2B90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69DECBE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2E04735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B235E3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D095B7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70B8FB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A367FD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3076C1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1169D57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041C46F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D7B158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73E9AAD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002EA45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CF1C5E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2AFD6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213FB0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0A21E3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3960C8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3C85CB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79F6074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E20EE5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775B28A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0A6F2A3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D2FDF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2554E5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90DB0E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E7C3F7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01A04E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9E833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76192D4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EEEA85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7B3BF9C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696" w:type="dxa"/>
            <w:tcBorders>
              <w:top w:val="nil"/>
              <w:left w:val="nil"/>
              <w:bottom w:val="single" w:color="auto" w:sz="4" w:space="0"/>
              <w:right w:val="single" w:color="auto" w:sz="4" w:space="0"/>
            </w:tcBorders>
            <w:shd w:val="clear" w:color="auto" w:fill="auto"/>
            <w:noWrap/>
            <w:vAlign w:val="center"/>
          </w:tcPr>
          <w:p w14:paraId="1679E5B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200.05</w:t>
            </w:r>
          </w:p>
        </w:tc>
        <w:tc>
          <w:tcPr>
            <w:tcW w:w="1678" w:type="dxa"/>
            <w:tcBorders>
              <w:top w:val="nil"/>
              <w:left w:val="nil"/>
              <w:bottom w:val="single" w:color="auto" w:sz="4" w:space="0"/>
              <w:right w:val="single" w:color="auto" w:sz="4" w:space="0"/>
            </w:tcBorders>
            <w:shd w:val="clear" w:color="auto" w:fill="auto"/>
            <w:noWrap/>
            <w:vAlign w:val="center"/>
          </w:tcPr>
          <w:p w14:paraId="0B9D08C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200.05</w:t>
            </w:r>
          </w:p>
        </w:tc>
        <w:tc>
          <w:tcPr>
            <w:tcW w:w="0" w:type="auto"/>
            <w:tcBorders>
              <w:top w:val="nil"/>
              <w:left w:val="nil"/>
              <w:bottom w:val="single" w:color="auto" w:sz="4" w:space="0"/>
              <w:right w:val="single" w:color="auto" w:sz="4" w:space="0"/>
            </w:tcBorders>
            <w:shd w:val="clear" w:color="auto" w:fill="auto"/>
            <w:noWrap/>
            <w:vAlign w:val="center"/>
          </w:tcPr>
          <w:p w14:paraId="5C0126B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D6CC87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F4B430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6B8854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D11F8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5D616B4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05707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29085B4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5364DB5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065D9F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70DE25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24ABA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3BBD95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0A01C6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92C8BC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491E20F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022D65E">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0" w:type="auto"/>
            <w:tcBorders>
              <w:top w:val="nil"/>
              <w:left w:val="nil"/>
              <w:bottom w:val="single" w:color="auto" w:sz="4" w:space="0"/>
              <w:right w:val="single" w:color="auto" w:sz="4" w:space="0"/>
            </w:tcBorders>
            <w:shd w:val="clear" w:color="auto" w:fill="auto"/>
            <w:noWrap/>
            <w:vAlign w:val="center"/>
          </w:tcPr>
          <w:p w14:paraId="5CF983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27D43DF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6CAF95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09C490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1EAA5F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F2C277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6CD98D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A3009C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48C0234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A5B9A9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CA9D4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645547B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092383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0222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6CC2C3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1925E4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2AC542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0482B30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FFFFFF"/>
            <w:noWrap/>
            <w:vAlign w:val="center"/>
          </w:tcPr>
          <w:p w14:paraId="2DCB866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224.16</w:t>
            </w:r>
          </w:p>
        </w:tc>
        <w:tc>
          <w:tcPr>
            <w:tcW w:w="0" w:type="auto"/>
            <w:tcBorders>
              <w:top w:val="nil"/>
              <w:left w:val="nil"/>
              <w:bottom w:val="single" w:color="auto" w:sz="4" w:space="0"/>
              <w:right w:val="single" w:color="auto" w:sz="4" w:space="0"/>
            </w:tcBorders>
            <w:shd w:val="clear" w:color="auto" w:fill="auto"/>
            <w:noWrap/>
            <w:vAlign w:val="center"/>
          </w:tcPr>
          <w:p w14:paraId="49C92A8C">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5FE9B4C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696" w:type="dxa"/>
            <w:tcBorders>
              <w:top w:val="nil"/>
              <w:left w:val="nil"/>
              <w:bottom w:val="single" w:color="auto" w:sz="4" w:space="0"/>
              <w:right w:val="single" w:color="auto" w:sz="4" w:space="0"/>
            </w:tcBorders>
            <w:shd w:val="clear" w:color="auto" w:fill="auto"/>
            <w:noWrap/>
            <w:vAlign w:val="center"/>
          </w:tcPr>
          <w:p w14:paraId="0072D94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224.16</w:t>
            </w:r>
          </w:p>
        </w:tc>
        <w:tc>
          <w:tcPr>
            <w:tcW w:w="1678" w:type="dxa"/>
            <w:tcBorders>
              <w:top w:val="nil"/>
              <w:left w:val="nil"/>
              <w:bottom w:val="single" w:color="auto" w:sz="4" w:space="0"/>
              <w:right w:val="single" w:color="auto" w:sz="4" w:space="0"/>
            </w:tcBorders>
            <w:shd w:val="clear" w:color="auto" w:fill="auto"/>
            <w:noWrap/>
            <w:vAlign w:val="center"/>
          </w:tcPr>
          <w:p w14:paraId="7A5A982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224.16</w:t>
            </w:r>
          </w:p>
        </w:tc>
        <w:tc>
          <w:tcPr>
            <w:tcW w:w="0" w:type="auto"/>
            <w:tcBorders>
              <w:top w:val="nil"/>
              <w:left w:val="nil"/>
              <w:bottom w:val="single" w:color="auto" w:sz="4" w:space="0"/>
              <w:right w:val="single" w:color="auto" w:sz="4" w:space="0"/>
            </w:tcBorders>
            <w:shd w:val="clear" w:color="auto" w:fill="auto"/>
            <w:noWrap/>
            <w:vAlign w:val="center"/>
          </w:tcPr>
          <w:p w14:paraId="7AD9DC6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47001A">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5D313DD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FFDB18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2B338C2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6DF7FEF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E20065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5D62AAC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7238C63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AD9578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C9C50F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7E7E3F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9E1426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4A3B5A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5054A6F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105658C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85CB2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0D94EB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5DA5BE6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15D6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C0D0B9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B8986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690D62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06C43C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1BB18D3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5D710E67">
            <w:pPr>
              <w:widowControl/>
              <w:jc w:val="right"/>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224.16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3A1111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977419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696" w:type="dxa"/>
            <w:tcBorders>
              <w:top w:val="nil"/>
              <w:left w:val="nil"/>
              <w:bottom w:val="single" w:color="auto" w:sz="4" w:space="0"/>
              <w:right w:val="single" w:color="auto" w:sz="4" w:space="0"/>
            </w:tcBorders>
            <w:shd w:val="clear" w:color="auto" w:fill="auto"/>
            <w:noWrap/>
            <w:vAlign w:val="center"/>
          </w:tcPr>
          <w:p w14:paraId="2466728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224.16</w:t>
            </w:r>
          </w:p>
        </w:tc>
        <w:tc>
          <w:tcPr>
            <w:tcW w:w="1678" w:type="dxa"/>
            <w:tcBorders>
              <w:top w:val="nil"/>
              <w:left w:val="nil"/>
              <w:bottom w:val="single" w:color="auto" w:sz="4" w:space="0"/>
              <w:right w:val="single" w:color="auto" w:sz="4" w:space="0"/>
            </w:tcBorders>
            <w:shd w:val="clear" w:color="auto" w:fill="auto"/>
            <w:noWrap/>
            <w:vAlign w:val="center"/>
          </w:tcPr>
          <w:p w14:paraId="3ADA5ED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224.16</w:t>
            </w:r>
          </w:p>
        </w:tc>
        <w:tc>
          <w:tcPr>
            <w:tcW w:w="0" w:type="auto"/>
            <w:tcBorders>
              <w:top w:val="nil"/>
              <w:left w:val="nil"/>
              <w:bottom w:val="single" w:color="auto" w:sz="4" w:space="0"/>
              <w:right w:val="single" w:color="auto" w:sz="4" w:space="0"/>
            </w:tcBorders>
            <w:shd w:val="clear" w:color="auto" w:fill="auto"/>
            <w:noWrap/>
            <w:vAlign w:val="center"/>
          </w:tcPr>
          <w:p w14:paraId="262A1FC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CD049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7A571B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588FDE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2E104AE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69FA1B7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87BA3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D6A5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382F4AD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E9D8EB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A2AE45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BE5F45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2D6AF4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C6DFD63">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479A78A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0B5A8B7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68AE1FC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3D6411F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14:paraId="6F56213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53BA87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460A211">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9B1C2ED">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60A34514">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03DBAD5D">
      <w:pPr>
        <w:widowControl/>
        <w:jc w:val="center"/>
        <w:rPr>
          <w:rFonts w:ascii="Times New Roman" w:hAnsi="Times New Roman" w:eastAsia="方正小标宋_GBK" w:cs="Times New Roman"/>
          <w:kern w:val="0"/>
          <w:sz w:val="36"/>
          <w:szCs w:val="36"/>
        </w:rPr>
      </w:pPr>
    </w:p>
    <w:p w14:paraId="7CC75AB7">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456359A7">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公开05表</w:t>
      </w:r>
    </w:p>
    <w:p w14:paraId="3FFF08D5">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6F34ECF6">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F89912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14097A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5243C2E">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23B16D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309F4A7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52504F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107A6CB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33F67C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EA01B62">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DAF966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16CF3F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2F1BDA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807682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DA45FD2">
            <w:pPr>
              <w:widowControl/>
              <w:jc w:val="left"/>
              <w:rPr>
                <w:rFonts w:ascii="Times New Roman" w:hAnsi="Times New Roman" w:eastAsia="仿宋_GB2312" w:cs="Times New Roman"/>
                <w:kern w:val="0"/>
                <w:szCs w:val="21"/>
              </w:rPr>
            </w:pPr>
          </w:p>
        </w:tc>
      </w:tr>
      <w:tr w14:paraId="49E13E03">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2CD77A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39ED15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7DC72B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061F5F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45C60B1">
            <w:pPr>
              <w:widowControl/>
              <w:jc w:val="left"/>
              <w:rPr>
                <w:rFonts w:ascii="Times New Roman" w:hAnsi="Times New Roman" w:eastAsia="仿宋_GB2312" w:cs="Times New Roman"/>
                <w:kern w:val="0"/>
                <w:szCs w:val="21"/>
              </w:rPr>
            </w:pPr>
          </w:p>
        </w:tc>
      </w:tr>
      <w:tr w14:paraId="0E4BCD1D">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9B2F5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1B358F6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322800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0E6D8B7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B31959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14872E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656AA90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224.16</w:t>
            </w:r>
          </w:p>
        </w:tc>
        <w:tc>
          <w:tcPr>
            <w:tcW w:w="3492" w:type="dxa"/>
            <w:tcBorders>
              <w:top w:val="nil"/>
              <w:left w:val="nil"/>
              <w:bottom w:val="single" w:color="auto" w:sz="4" w:space="0"/>
              <w:right w:val="single" w:color="auto" w:sz="4" w:space="0"/>
            </w:tcBorders>
            <w:shd w:val="clear" w:color="auto" w:fill="auto"/>
            <w:vAlign w:val="center"/>
          </w:tcPr>
          <w:p w14:paraId="455ED5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187.65</w:t>
            </w:r>
          </w:p>
        </w:tc>
        <w:tc>
          <w:tcPr>
            <w:tcW w:w="3000" w:type="dxa"/>
            <w:tcBorders>
              <w:top w:val="nil"/>
              <w:left w:val="nil"/>
              <w:bottom w:val="single" w:color="auto" w:sz="4" w:space="0"/>
              <w:right w:val="single" w:color="auto" w:sz="8" w:space="0"/>
            </w:tcBorders>
            <w:shd w:val="clear" w:color="auto" w:fill="auto"/>
            <w:vAlign w:val="center"/>
          </w:tcPr>
          <w:p w14:paraId="1E84EB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36.51</w:t>
            </w:r>
          </w:p>
        </w:tc>
      </w:tr>
      <w:tr w14:paraId="57E13F0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8EDD1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2050201</w:t>
            </w:r>
          </w:p>
        </w:tc>
        <w:tc>
          <w:tcPr>
            <w:tcW w:w="3527" w:type="dxa"/>
            <w:tcBorders>
              <w:top w:val="nil"/>
              <w:left w:val="nil"/>
              <w:bottom w:val="single" w:color="auto" w:sz="4" w:space="0"/>
              <w:right w:val="single" w:color="auto" w:sz="4" w:space="0"/>
            </w:tcBorders>
            <w:shd w:val="clear" w:color="auto" w:fill="auto"/>
            <w:vAlign w:val="center"/>
          </w:tcPr>
          <w:p w14:paraId="253C971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学前教育</w:t>
            </w:r>
          </w:p>
        </w:tc>
        <w:tc>
          <w:tcPr>
            <w:tcW w:w="3000" w:type="dxa"/>
            <w:tcBorders>
              <w:top w:val="nil"/>
              <w:left w:val="nil"/>
              <w:bottom w:val="single" w:color="auto" w:sz="4" w:space="0"/>
              <w:right w:val="single" w:color="auto" w:sz="4" w:space="0"/>
            </w:tcBorders>
            <w:shd w:val="clear" w:color="auto" w:fill="auto"/>
            <w:vAlign w:val="center"/>
          </w:tcPr>
          <w:p w14:paraId="5D20ABB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2.31</w:t>
            </w:r>
          </w:p>
        </w:tc>
        <w:tc>
          <w:tcPr>
            <w:tcW w:w="3492" w:type="dxa"/>
            <w:tcBorders>
              <w:top w:val="nil"/>
              <w:left w:val="nil"/>
              <w:bottom w:val="single" w:color="auto" w:sz="4" w:space="0"/>
              <w:right w:val="single" w:color="auto" w:sz="4" w:space="0"/>
            </w:tcBorders>
            <w:shd w:val="clear" w:color="auto" w:fill="auto"/>
            <w:vAlign w:val="center"/>
          </w:tcPr>
          <w:p w14:paraId="723613E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2.31</w:t>
            </w:r>
          </w:p>
        </w:tc>
        <w:tc>
          <w:tcPr>
            <w:tcW w:w="3000" w:type="dxa"/>
            <w:tcBorders>
              <w:top w:val="nil"/>
              <w:left w:val="nil"/>
              <w:bottom w:val="single" w:color="auto" w:sz="4" w:space="0"/>
              <w:right w:val="single" w:color="auto" w:sz="8" w:space="0"/>
            </w:tcBorders>
            <w:shd w:val="clear" w:color="auto" w:fill="auto"/>
            <w:vAlign w:val="center"/>
          </w:tcPr>
          <w:p w14:paraId="15E8832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A21067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C9EFC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2050202</w:t>
            </w:r>
          </w:p>
        </w:tc>
        <w:tc>
          <w:tcPr>
            <w:tcW w:w="3527" w:type="dxa"/>
            <w:tcBorders>
              <w:top w:val="nil"/>
              <w:left w:val="nil"/>
              <w:bottom w:val="single" w:color="auto" w:sz="4" w:space="0"/>
              <w:right w:val="single" w:color="auto" w:sz="4" w:space="0"/>
            </w:tcBorders>
            <w:shd w:val="clear" w:color="auto" w:fill="auto"/>
            <w:vAlign w:val="center"/>
          </w:tcPr>
          <w:p w14:paraId="644B112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小学教育</w:t>
            </w:r>
          </w:p>
        </w:tc>
        <w:tc>
          <w:tcPr>
            <w:tcW w:w="3000" w:type="dxa"/>
            <w:tcBorders>
              <w:top w:val="nil"/>
              <w:left w:val="nil"/>
              <w:bottom w:val="single" w:color="auto" w:sz="4" w:space="0"/>
              <w:right w:val="single" w:color="auto" w:sz="4" w:space="0"/>
            </w:tcBorders>
            <w:shd w:val="clear" w:color="auto" w:fill="auto"/>
            <w:vAlign w:val="center"/>
          </w:tcPr>
          <w:p w14:paraId="453C02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197.75</w:t>
            </w:r>
          </w:p>
        </w:tc>
        <w:tc>
          <w:tcPr>
            <w:tcW w:w="3492" w:type="dxa"/>
            <w:tcBorders>
              <w:top w:val="nil"/>
              <w:left w:val="nil"/>
              <w:bottom w:val="single" w:color="auto" w:sz="4" w:space="0"/>
              <w:right w:val="single" w:color="auto" w:sz="4" w:space="0"/>
            </w:tcBorders>
            <w:shd w:val="clear" w:color="auto" w:fill="auto"/>
            <w:vAlign w:val="center"/>
          </w:tcPr>
          <w:p w14:paraId="650272E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161.24</w:t>
            </w:r>
          </w:p>
        </w:tc>
        <w:tc>
          <w:tcPr>
            <w:tcW w:w="3000" w:type="dxa"/>
            <w:tcBorders>
              <w:top w:val="nil"/>
              <w:left w:val="nil"/>
              <w:bottom w:val="single" w:color="auto" w:sz="4" w:space="0"/>
              <w:right w:val="single" w:color="auto" w:sz="8" w:space="0"/>
            </w:tcBorders>
            <w:shd w:val="clear" w:color="auto" w:fill="FFFFFF"/>
            <w:vAlign w:val="center"/>
          </w:tcPr>
          <w:p w14:paraId="5BE08A9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36.51</w:t>
            </w:r>
          </w:p>
        </w:tc>
      </w:tr>
      <w:tr w14:paraId="4D2BBBC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A0C6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6B4C22F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4D50C51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16.67</w:t>
            </w:r>
          </w:p>
        </w:tc>
        <w:tc>
          <w:tcPr>
            <w:tcW w:w="3492" w:type="dxa"/>
            <w:tcBorders>
              <w:top w:val="nil"/>
              <w:left w:val="nil"/>
              <w:bottom w:val="single" w:color="auto" w:sz="4" w:space="0"/>
              <w:right w:val="single" w:color="auto" w:sz="4" w:space="0"/>
            </w:tcBorders>
            <w:shd w:val="clear" w:color="auto" w:fill="auto"/>
            <w:vAlign w:val="center"/>
          </w:tcPr>
          <w:p w14:paraId="1C060BA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16.67</w:t>
            </w:r>
          </w:p>
        </w:tc>
        <w:tc>
          <w:tcPr>
            <w:tcW w:w="3000" w:type="dxa"/>
            <w:tcBorders>
              <w:top w:val="nil"/>
              <w:left w:val="nil"/>
              <w:bottom w:val="single" w:color="auto" w:sz="4" w:space="0"/>
              <w:right w:val="single" w:color="auto" w:sz="8" w:space="0"/>
            </w:tcBorders>
            <w:shd w:val="clear" w:color="auto" w:fill="auto"/>
            <w:vAlign w:val="center"/>
          </w:tcPr>
          <w:p w14:paraId="2435AA8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1F2926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376DC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2101102</w:t>
            </w:r>
          </w:p>
        </w:tc>
        <w:tc>
          <w:tcPr>
            <w:tcW w:w="3527" w:type="dxa"/>
            <w:tcBorders>
              <w:top w:val="nil"/>
              <w:left w:val="nil"/>
              <w:bottom w:val="single" w:color="auto" w:sz="4" w:space="0"/>
              <w:right w:val="single" w:color="auto" w:sz="4" w:space="0"/>
            </w:tcBorders>
            <w:shd w:val="clear" w:color="auto" w:fill="auto"/>
            <w:vAlign w:val="center"/>
          </w:tcPr>
          <w:p w14:paraId="2311D9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事业单位医疗</w:t>
            </w:r>
          </w:p>
        </w:tc>
        <w:tc>
          <w:tcPr>
            <w:tcW w:w="3000" w:type="dxa"/>
            <w:tcBorders>
              <w:top w:val="nil"/>
              <w:left w:val="nil"/>
              <w:bottom w:val="single" w:color="auto" w:sz="4" w:space="0"/>
              <w:right w:val="single" w:color="auto" w:sz="4" w:space="0"/>
            </w:tcBorders>
            <w:shd w:val="clear" w:color="auto" w:fill="auto"/>
            <w:vAlign w:val="center"/>
          </w:tcPr>
          <w:p w14:paraId="565A773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7.43</w:t>
            </w:r>
          </w:p>
        </w:tc>
        <w:tc>
          <w:tcPr>
            <w:tcW w:w="3492" w:type="dxa"/>
            <w:tcBorders>
              <w:top w:val="nil"/>
              <w:left w:val="nil"/>
              <w:bottom w:val="single" w:color="auto" w:sz="4" w:space="0"/>
              <w:right w:val="single" w:color="auto" w:sz="4" w:space="0"/>
            </w:tcBorders>
            <w:shd w:val="clear" w:color="auto" w:fill="auto"/>
            <w:vAlign w:val="center"/>
          </w:tcPr>
          <w:p w14:paraId="78C769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7.43</w:t>
            </w:r>
          </w:p>
        </w:tc>
        <w:tc>
          <w:tcPr>
            <w:tcW w:w="3000" w:type="dxa"/>
            <w:tcBorders>
              <w:top w:val="nil"/>
              <w:left w:val="nil"/>
              <w:bottom w:val="single" w:color="auto" w:sz="4" w:space="0"/>
              <w:right w:val="single" w:color="auto" w:sz="8" w:space="0"/>
            </w:tcBorders>
            <w:shd w:val="clear" w:color="auto" w:fill="auto"/>
            <w:vAlign w:val="center"/>
          </w:tcPr>
          <w:p w14:paraId="0D84708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6BE94F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059A3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5C80EA6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584948E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2DE119C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2EBFDDF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E8779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077129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07B5ACD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14:paraId="0365CF3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14:paraId="13C4357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14:paraId="74DA16D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3137EE07">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021824BD">
      <w:pPr>
        <w:widowControl/>
        <w:jc w:val="left"/>
        <w:rPr>
          <w:rFonts w:ascii="Times New Roman" w:hAnsi="Times New Roman" w:eastAsia="仿宋_GB2312" w:cs="Times New Roman"/>
          <w:bCs/>
          <w:kern w:val="0"/>
          <w:szCs w:val="21"/>
        </w:rPr>
      </w:pPr>
    </w:p>
    <w:p w14:paraId="6D641001">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5D5A64FF">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0182B418">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公开06表</w:t>
      </w:r>
    </w:p>
    <w:p w14:paraId="27EB9030">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189AB7EC">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1CB91DD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112E0C4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2F7426A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7EF776C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0213790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3690134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0064C81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34F59A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4604171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2A207AD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A07F1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55829F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5ECF838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175.55</w:t>
            </w:r>
          </w:p>
        </w:tc>
        <w:tc>
          <w:tcPr>
            <w:tcW w:w="1116" w:type="dxa"/>
            <w:tcBorders>
              <w:top w:val="nil"/>
              <w:left w:val="nil"/>
              <w:bottom w:val="single" w:color="auto" w:sz="4" w:space="0"/>
              <w:right w:val="single" w:color="auto" w:sz="4" w:space="0"/>
            </w:tcBorders>
            <w:shd w:val="clear" w:color="auto" w:fill="auto"/>
            <w:noWrap/>
            <w:vAlign w:val="center"/>
          </w:tcPr>
          <w:p w14:paraId="7FDD80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3BAF47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443DD52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12.10</w:t>
            </w:r>
          </w:p>
        </w:tc>
        <w:tc>
          <w:tcPr>
            <w:tcW w:w="1217" w:type="dxa"/>
            <w:tcBorders>
              <w:top w:val="nil"/>
              <w:left w:val="nil"/>
              <w:bottom w:val="single" w:color="auto" w:sz="4" w:space="0"/>
              <w:right w:val="single" w:color="auto" w:sz="4" w:space="0"/>
            </w:tcBorders>
            <w:shd w:val="clear" w:color="auto" w:fill="auto"/>
            <w:noWrap/>
            <w:vAlign w:val="center"/>
          </w:tcPr>
          <w:p w14:paraId="397487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07F9CA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652A6D6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A19B8B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E6DDA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541EF2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42799E5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54.38</w:t>
            </w:r>
          </w:p>
        </w:tc>
        <w:tc>
          <w:tcPr>
            <w:tcW w:w="1116" w:type="dxa"/>
            <w:tcBorders>
              <w:top w:val="nil"/>
              <w:left w:val="nil"/>
              <w:bottom w:val="single" w:color="auto" w:sz="4" w:space="0"/>
              <w:right w:val="single" w:color="auto" w:sz="4" w:space="0"/>
            </w:tcBorders>
            <w:shd w:val="clear" w:color="auto" w:fill="auto"/>
            <w:noWrap/>
            <w:vAlign w:val="center"/>
          </w:tcPr>
          <w:p w14:paraId="47EAE6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1C6802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2DC2788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8.63</w:t>
            </w:r>
          </w:p>
        </w:tc>
        <w:tc>
          <w:tcPr>
            <w:tcW w:w="1217" w:type="dxa"/>
            <w:tcBorders>
              <w:top w:val="nil"/>
              <w:left w:val="nil"/>
              <w:bottom w:val="single" w:color="auto" w:sz="4" w:space="0"/>
              <w:right w:val="single" w:color="auto" w:sz="4" w:space="0"/>
            </w:tcBorders>
            <w:shd w:val="clear" w:color="auto" w:fill="auto"/>
            <w:noWrap/>
            <w:vAlign w:val="center"/>
          </w:tcPr>
          <w:p w14:paraId="32EDF5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01518C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54448A1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E715E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A134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78C474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4707AAE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13.09</w:t>
            </w:r>
          </w:p>
        </w:tc>
        <w:tc>
          <w:tcPr>
            <w:tcW w:w="1116" w:type="dxa"/>
            <w:tcBorders>
              <w:top w:val="nil"/>
              <w:left w:val="nil"/>
              <w:bottom w:val="single" w:color="auto" w:sz="4" w:space="0"/>
              <w:right w:val="single" w:color="auto" w:sz="4" w:space="0"/>
            </w:tcBorders>
            <w:shd w:val="clear" w:color="auto" w:fill="auto"/>
            <w:noWrap/>
            <w:vAlign w:val="center"/>
          </w:tcPr>
          <w:p w14:paraId="1CF624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1EBF46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7DCFD20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0.01</w:t>
            </w:r>
          </w:p>
        </w:tc>
        <w:tc>
          <w:tcPr>
            <w:tcW w:w="1217" w:type="dxa"/>
            <w:tcBorders>
              <w:top w:val="nil"/>
              <w:left w:val="nil"/>
              <w:bottom w:val="single" w:color="auto" w:sz="4" w:space="0"/>
              <w:right w:val="single" w:color="auto" w:sz="4" w:space="0"/>
            </w:tcBorders>
            <w:shd w:val="clear" w:color="auto" w:fill="auto"/>
            <w:noWrap/>
            <w:vAlign w:val="center"/>
          </w:tcPr>
          <w:p w14:paraId="1A694A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4BBEB8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20D7B96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0BCE30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B8316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3373E6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3AE9D3F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45.98</w:t>
            </w:r>
          </w:p>
        </w:tc>
        <w:tc>
          <w:tcPr>
            <w:tcW w:w="1116" w:type="dxa"/>
            <w:tcBorders>
              <w:top w:val="nil"/>
              <w:left w:val="nil"/>
              <w:bottom w:val="single" w:color="auto" w:sz="4" w:space="0"/>
              <w:right w:val="single" w:color="auto" w:sz="4" w:space="0"/>
            </w:tcBorders>
            <w:shd w:val="clear" w:color="auto" w:fill="auto"/>
            <w:noWrap/>
            <w:vAlign w:val="center"/>
          </w:tcPr>
          <w:p w14:paraId="2E5E60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37D64B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55B27A5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AF361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75496D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0B2F1A3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CD4F3A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E876D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1469CC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35425D9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5735C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1806B8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06EAD81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83076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366615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56771A5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0C1F75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6BCA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1ACBE5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43EFD0C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5.66</w:t>
            </w:r>
          </w:p>
        </w:tc>
        <w:tc>
          <w:tcPr>
            <w:tcW w:w="1116" w:type="dxa"/>
            <w:tcBorders>
              <w:top w:val="nil"/>
              <w:left w:val="nil"/>
              <w:bottom w:val="single" w:color="auto" w:sz="4" w:space="0"/>
              <w:right w:val="single" w:color="auto" w:sz="4" w:space="0"/>
            </w:tcBorders>
            <w:shd w:val="clear" w:color="auto" w:fill="auto"/>
            <w:noWrap/>
            <w:vAlign w:val="center"/>
          </w:tcPr>
          <w:p w14:paraId="613ED4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399C3E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268F4E0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8CC6D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570A50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5749136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2333B1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BF7C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387446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1452043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23.05</w:t>
            </w:r>
          </w:p>
        </w:tc>
        <w:tc>
          <w:tcPr>
            <w:tcW w:w="1116" w:type="dxa"/>
            <w:tcBorders>
              <w:top w:val="nil"/>
              <w:left w:val="nil"/>
              <w:bottom w:val="single" w:color="auto" w:sz="4" w:space="0"/>
              <w:right w:val="single" w:color="auto" w:sz="4" w:space="0"/>
            </w:tcBorders>
            <w:shd w:val="clear" w:color="auto" w:fill="auto"/>
            <w:noWrap/>
            <w:vAlign w:val="center"/>
          </w:tcPr>
          <w:p w14:paraId="476CC1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1D93FC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10CC6C2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1.11</w:t>
            </w:r>
          </w:p>
        </w:tc>
        <w:tc>
          <w:tcPr>
            <w:tcW w:w="1217" w:type="dxa"/>
            <w:tcBorders>
              <w:top w:val="nil"/>
              <w:left w:val="nil"/>
              <w:bottom w:val="single" w:color="auto" w:sz="4" w:space="0"/>
              <w:right w:val="single" w:color="auto" w:sz="4" w:space="0"/>
            </w:tcBorders>
            <w:shd w:val="clear" w:color="auto" w:fill="auto"/>
            <w:noWrap/>
            <w:vAlign w:val="center"/>
          </w:tcPr>
          <w:p w14:paraId="1941DC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7141E2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04231CA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E75D60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BC083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32D8B1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5B4046F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3.51</w:t>
            </w:r>
          </w:p>
        </w:tc>
        <w:tc>
          <w:tcPr>
            <w:tcW w:w="1116" w:type="dxa"/>
            <w:tcBorders>
              <w:top w:val="nil"/>
              <w:left w:val="nil"/>
              <w:bottom w:val="single" w:color="auto" w:sz="4" w:space="0"/>
              <w:right w:val="single" w:color="auto" w:sz="4" w:space="0"/>
            </w:tcBorders>
            <w:shd w:val="clear" w:color="auto" w:fill="auto"/>
            <w:noWrap/>
            <w:vAlign w:val="center"/>
          </w:tcPr>
          <w:p w14:paraId="477818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1BBCFF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49C69E9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0BEE4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7BE365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55A008A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0B82CB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AEA1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40DCDD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63D5875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9.71</w:t>
            </w:r>
          </w:p>
        </w:tc>
        <w:tc>
          <w:tcPr>
            <w:tcW w:w="1116" w:type="dxa"/>
            <w:tcBorders>
              <w:top w:val="nil"/>
              <w:left w:val="nil"/>
              <w:bottom w:val="single" w:color="auto" w:sz="4" w:space="0"/>
              <w:right w:val="single" w:color="auto" w:sz="4" w:space="0"/>
            </w:tcBorders>
            <w:shd w:val="clear" w:color="auto" w:fill="auto"/>
            <w:noWrap/>
            <w:vAlign w:val="center"/>
          </w:tcPr>
          <w:p w14:paraId="4C7415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1B5DAF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0F42390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70F19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13E90D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0B439CC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E8E0C6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768A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4EADB7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1FB3F5A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E9610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1EEE96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5475188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DFD8F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6BD013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41AD0DA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8BE5E2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9D9A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602734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5D86120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1.54</w:t>
            </w:r>
          </w:p>
        </w:tc>
        <w:tc>
          <w:tcPr>
            <w:tcW w:w="1116" w:type="dxa"/>
            <w:tcBorders>
              <w:top w:val="nil"/>
              <w:left w:val="nil"/>
              <w:bottom w:val="single" w:color="auto" w:sz="4" w:space="0"/>
              <w:right w:val="single" w:color="auto" w:sz="4" w:space="0"/>
            </w:tcBorders>
            <w:shd w:val="clear" w:color="auto" w:fill="auto"/>
            <w:noWrap/>
            <w:vAlign w:val="center"/>
          </w:tcPr>
          <w:p w14:paraId="7288FC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444FD3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79D0466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0.33</w:t>
            </w:r>
          </w:p>
        </w:tc>
        <w:tc>
          <w:tcPr>
            <w:tcW w:w="1217" w:type="dxa"/>
            <w:tcBorders>
              <w:top w:val="nil"/>
              <w:left w:val="nil"/>
              <w:bottom w:val="single" w:color="auto" w:sz="4" w:space="0"/>
              <w:right w:val="single" w:color="auto" w:sz="4" w:space="0"/>
            </w:tcBorders>
            <w:shd w:val="clear" w:color="auto" w:fill="auto"/>
            <w:noWrap/>
            <w:vAlign w:val="center"/>
          </w:tcPr>
          <w:p w14:paraId="1E2D82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4FBA67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1AB8FC6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27B040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0AC07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4BEF95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641AF14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13.63</w:t>
            </w:r>
          </w:p>
        </w:tc>
        <w:tc>
          <w:tcPr>
            <w:tcW w:w="1116" w:type="dxa"/>
            <w:tcBorders>
              <w:top w:val="nil"/>
              <w:left w:val="nil"/>
              <w:bottom w:val="single" w:color="auto" w:sz="4" w:space="0"/>
              <w:right w:val="single" w:color="auto" w:sz="4" w:space="0"/>
            </w:tcBorders>
            <w:shd w:val="clear" w:color="auto" w:fill="auto"/>
            <w:noWrap/>
            <w:vAlign w:val="center"/>
          </w:tcPr>
          <w:p w14:paraId="4ED97C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3D0401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38E103A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CD59A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15E9B4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40FDC49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7E800E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0DB7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07F346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7D739D1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70DBA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3B5FC6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0E9D2D1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0.30</w:t>
            </w:r>
          </w:p>
        </w:tc>
        <w:tc>
          <w:tcPr>
            <w:tcW w:w="1217" w:type="dxa"/>
            <w:tcBorders>
              <w:top w:val="nil"/>
              <w:left w:val="nil"/>
              <w:bottom w:val="single" w:color="auto" w:sz="4" w:space="0"/>
              <w:right w:val="single" w:color="auto" w:sz="4" w:space="0"/>
            </w:tcBorders>
            <w:shd w:val="clear" w:color="auto" w:fill="auto"/>
            <w:noWrap/>
            <w:vAlign w:val="center"/>
          </w:tcPr>
          <w:p w14:paraId="6408F0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7518F5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71F680F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3CCD47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991A9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6D4C21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4860F8D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5.00</w:t>
            </w:r>
          </w:p>
        </w:tc>
        <w:tc>
          <w:tcPr>
            <w:tcW w:w="1116" w:type="dxa"/>
            <w:tcBorders>
              <w:top w:val="nil"/>
              <w:left w:val="nil"/>
              <w:bottom w:val="single" w:color="auto" w:sz="4" w:space="0"/>
              <w:right w:val="single" w:color="auto" w:sz="4" w:space="0"/>
            </w:tcBorders>
            <w:shd w:val="clear" w:color="auto" w:fill="auto"/>
            <w:noWrap/>
            <w:vAlign w:val="center"/>
          </w:tcPr>
          <w:p w14:paraId="4B50DE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6BE10E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5FABB21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3E5F6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0D9B14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6BEA802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30CD95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9972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0FF6FD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605AB92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52539C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6BE000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640B7DF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CD32E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2EB160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07F31B0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FDAB16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ECCB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33292F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1045A03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5F0255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5B4D5C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57D2C88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0.02</w:t>
            </w:r>
          </w:p>
        </w:tc>
        <w:tc>
          <w:tcPr>
            <w:tcW w:w="1217" w:type="dxa"/>
            <w:tcBorders>
              <w:top w:val="nil"/>
              <w:left w:val="nil"/>
              <w:bottom w:val="single" w:color="auto" w:sz="4" w:space="0"/>
              <w:right w:val="single" w:color="auto" w:sz="4" w:space="0"/>
            </w:tcBorders>
            <w:shd w:val="clear" w:color="auto" w:fill="auto"/>
            <w:noWrap/>
            <w:vAlign w:val="center"/>
          </w:tcPr>
          <w:p w14:paraId="6CF4C4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4A6E28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468307A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78CDC0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AAF7B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7793C1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78D158F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33E33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0E96A6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6839510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0.11</w:t>
            </w:r>
          </w:p>
        </w:tc>
        <w:tc>
          <w:tcPr>
            <w:tcW w:w="1217" w:type="dxa"/>
            <w:tcBorders>
              <w:top w:val="nil"/>
              <w:left w:val="nil"/>
              <w:bottom w:val="single" w:color="auto" w:sz="4" w:space="0"/>
              <w:right w:val="single" w:color="auto" w:sz="4" w:space="0"/>
            </w:tcBorders>
            <w:shd w:val="clear" w:color="auto" w:fill="auto"/>
            <w:noWrap/>
            <w:vAlign w:val="center"/>
          </w:tcPr>
          <w:p w14:paraId="0933DD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46C01A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306C554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5AE65E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7948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38D75B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4E127A4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3D576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0784A0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5A5CA8F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627B1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1D1F9D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06366F7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EFC3B6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EC72F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71AF16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25E0B2B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3B912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7336D8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07D2F1F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A2BBB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0DA1FD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62CD8CD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9702E9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37C0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34DC00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76C8FEC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A3C17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2514F0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0FDA2C3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21671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02AFFE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266D80B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891E30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B54F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4100C9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2578BF3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B9AAA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183E94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122828F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05C3E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0D7DA4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030A60E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C93975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63D4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067EED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7662FE9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1E8BB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49B4DB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5010609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938F9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493342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156D8D7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7BC5F5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86377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4CF445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30AA5A3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2F2C1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745F79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4B83E97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0.40</w:t>
            </w:r>
          </w:p>
        </w:tc>
        <w:tc>
          <w:tcPr>
            <w:tcW w:w="1217" w:type="dxa"/>
            <w:tcBorders>
              <w:top w:val="nil"/>
              <w:left w:val="nil"/>
              <w:bottom w:val="single" w:color="auto" w:sz="4" w:space="0"/>
              <w:right w:val="single" w:color="auto" w:sz="4" w:space="0"/>
            </w:tcBorders>
            <w:shd w:val="clear" w:color="auto" w:fill="auto"/>
            <w:noWrap/>
            <w:vAlign w:val="center"/>
          </w:tcPr>
          <w:p w14:paraId="7FAC50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5DA720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565603A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0105AD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7E75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095639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052E0DE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91CDB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4D8614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3068999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1.07</w:t>
            </w:r>
          </w:p>
        </w:tc>
        <w:tc>
          <w:tcPr>
            <w:tcW w:w="1217" w:type="dxa"/>
            <w:tcBorders>
              <w:top w:val="nil"/>
              <w:left w:val="nil"/>
              <w:bottom w:val="single" w:color="auto" w:sz="4" w:space="0"/>
              <w:right w:val="single" w:color="auto" w:sz="4" w:space="0"/>
            </w:tcBorders>
            <w:shd w:val="clear" w:color="auto" w:fill="auto"/>
            <w:noWrap/>
            <w:vAlign w:val="center"/>
          </w:tcPr>
          <w:p w14:paraId="2F5585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31D1A4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6B364A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2090D7EC">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72720CF9">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DB3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41C82218">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3DB1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57A0DCE0">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5ED13396">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4590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20602FBD">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D45F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234D4F72">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69C87B2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6DE0FA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A8E51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63F658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313CE0C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AFF4D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59895F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39C6DBD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7F577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5C92FC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32DBAD9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DDAE59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48E8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4EB1CA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21C7F19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409FE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751AF8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2715803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EC58F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50146C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0B5E5CD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9EF323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F4236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2891B2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70BE2BA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4A727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62DB89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762B9B5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8EC9FD8">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15BE30B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3879D45E">
            <w:pPr>
              <w:jc w:val="right"/>
              <w:rPr>
                <w:rFonts w:ascii="Times New Roman" w:hAnsi="Times New Roman" w:eastAsia="仿宋_GB2312" w:cs="Times New Roman"/>
                <w:color w:val="000000"/>
                <w:kern w:val="0"/>
                <w:szCs w:val="20"/>
              </w:rPr>
            </w:pPr>
          </w:p>
        </w:tc>
      </w:tr>
      <w:tr w14:paraId="43401E0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0C05E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7F4BFB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30C66534">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210944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5A370C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1F1832D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0.11</w:t>
            </w:r>
          </w:p>
        </w:tc>
        <w:tc>
          <w:tcPr>
            <w:tcW w:w="1217" w:type="dxa"/>
            <w:tcBorders>
              <w:top w:val="nil"/>
              <w:left w:val="nil"/>
              <w:bottom w:val="single" w:color="auto" w:sz="4" w:space="0"/>
              <w:right w:val="single" w:color="auto" w:sz="4" w:space="0"/>
            </w:tcBorders>
            <w:shd w:val="clear" w:color="auto" w:fill="auto"/>
            <w:noWrap/>
            <w:vAlign w:val="center"/>
          </w:tcPr>
          <w:p w14:paraId="24A85123">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1DF2EB6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425EA9E2">
            <w:pPr>
              <w:jc w:val="right"/>
              <w:rPr>
                <w:rFonts w:ascii="Times New Roman" w:hAnsi="Times New Roman" w:eastAsia="仿宋_GB2312" w:cs="Times New Roman"/>
                <w:color w:val="000000"/>
                <w:kern w:val="0"/>
                <w:szCs w:val="20"/>
              </w:rPr>
            </w:pPr>
          </w:p>
        </w:tc>
      </w:tr>
      <w:tr w14:paraId="7D8B0802">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361B9DE">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15B634E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175.55</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7D9F4A54">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247C8B54">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12.1</w:t>
            </w:r>
          </w:p>
        </w:tc>
      </w:tr>
    </w:tbl>
    <w:p w14:paraId="6F462BC2">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2DEBEA13">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2B12A49E">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3A82A488">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7E308DD6">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荆竹瑶族乡中心小学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5BA33CB8">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D100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3294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97C32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BF060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B7DE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378EDEA0">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2AC49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CC3D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89231">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4FF63">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72C3C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EF5E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8E99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8426C">
            <w:pPr>
              <w:widowControl/>
              <w:jc w:val="center"/>
              <w:rPr>
                <w:rFonts w:ascii="Times New Roman" w:hAnsi="Times New Roman" w:eastAsia="仿宋_GB2312" w:cs="Times New Roman"/>
                <w:color w:val="000000"/>
                <w:sz w:val="24"/>
                <w:szCs w:val="24"/>
              </w:rPr>
            </w:pPr>
          </w:p>
        </w:tc>
      </w:tr>
      <w:tr w14:paraId="0024FCCD">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12E54">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14A6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1D0CF">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FD8F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24D5F">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5A95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B53B7">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8A8D7">
            <w:pPr>
              <w:jc w:val="center"/>
              <w:rPr>
                <w:rFonts w:ascii="Times New Roman" w:hAnsi="Times New Roman" w:eastAsia="仿宋_GB2312" w:cs="Times New Roman"/>
                <w:color w:val="000000"/>
                <w:sz w:val="24"/>
                <w:szCs w:val="24"/>
              </w:rPr>
            </w:pPr>
          </w:p>
        </w:tc>
      </w:tr>
      <w:tr w14:paraId="5A0E31E6">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F6007">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72F6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E3A5A">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7F8D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332DC">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8978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D447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CFE7A">
            <w:pPr>
              <w:jc w:val="center"/>
              <w:rPr>
                <w:rFonts w:ascii="Times New Roman" w:hAnsi="Times New Roman" w:eastAsia="仿宋_GB2312" w:cs="Times New Roman"/>
                <w:color w:val="000000"/>
                <w:sz w:val="24"/>
                <w:szCs w:val="24"/>
              </w:rPr>
            </w:pPr>
          </w:p>
        </w:tc>
      </w:tr>
      <w:tr w14:paraId="3A2F8299">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5E2F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D4DB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9A2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51E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8DC7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ADF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830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7187C072">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FB8B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F501">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9D63B">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C0800">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016C">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87F35">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CC2AA">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14:paraId="7F9512B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60B7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925A">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4CD1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0B95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4A81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B99E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AFCE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B6F1">
            <w:pPr>
              <w:rPr>
                <w:rFonts w:ascii="Times New Roman" w:hAnsi="Times New Roman" w:eastAsia="仿宋_GB2312" w:cs="Times New Roman"/>
                <w:color w:val="000000"/>
                <w:sz w:val="24"/>
                <w:szCs w:val="24"/>
              </w:rPr>
            </w:pPr>
          </w:p>
        </w:tc>
      </w:tr>
      <w:tr w14:paraId="480F66D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43A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AE0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728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E4F6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C53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2ADB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6BA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8F1F">
            <w:pPr>
              <w:rPr>
                <w:rFonts w:ascii="Times New Roman" w:hAnsi="Times New Roman" w:eastAsia="仿宋_GB2312" w:cs="Times New Roman"/>
                <w:color w:val="000000"/>
                <w:sz w:val="24"/>
                <w:szCs w:val="24"/>
              </w:rPr>
            </w:pPr>
          </w:p>
        </w:tc>
      </w:tr>
      <w:tr w14:paraId="09707BC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173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DC8F5">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D7F5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CA7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F2D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548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098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85C0">
            <w:pPr>
              <w:rPr>
                <w:rFonts w:ascii="Times New Roman" w:hAnsi="Times New Roman" w:eastAsia="仿宋_GB2312" w:cs="Times New Roman"/>
                <w:color w:val="000000"/>
                <w:sz w:val="24"/>
                <w:szCs w:val="24"/>
              </w:rPr>
            </w:pPr>
          </w:p>
        </w:tc>
      </w:tr>
      <w:tr w14:paraId="34A7D11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35A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FF2F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CB3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0E8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AD20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48F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2C34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723A9">
            <w:pPr>
              <w:rPr>
                <w:rFonts w:ascii="Times New Roman" w:hAnsi="Times New Roman" w:eastAsia="仿宋_GB2312" w:cs="Times New Roman"/>
                <w:color w:val="000000"/>
                <w:sz w:val="24"/>
                <w:szCs w:val="24"/>
              </w:rPr>
            </w:pPr>
          </w:p>
        </w:tc>
      </w:tr>
      <w:tr w14:paraId="6AD0F18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A57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11A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34D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704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BFE5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B0B6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170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8A0ED">
            <w:pPr>
              <w:rPr>
                <w:rFonts w:ascii="Times New Roman" w:hAnsi="Times New Roman" w:eastAsia="仿宋_GB2312" w:cs="Times New Roman"/>
                <w:color w:val="000000"/>
                <w:sz w:val="24"/>
                <w:szCs w:val="24"/>
              </w:rPr>
            </w:pPr>
          </w:p>
        </w:tc>
      </w:tr>
      <w:tr w14:paraId="5CA6E09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ABE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234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EEAE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415D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2A6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7BD6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832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4F2A5">
            <w:pPr>
              <w:rPr>
                <w:rFonts w:ascii="Times New Roman" w:hAnsi="Times New Roman" w:eastAsia="仿宋_GB2312" w:cs="Times New Roman"/>
                <w:color w:val="000000"/>
                <w:sz w:val="24"/>
                <w:szCs w:val="24"/>
              </w:rPr>
            </w:pPr>
          </w:p>
        </w:tc>
      </w:tr>
    </w:tbl>
    <w:p w14:paraId="27179E36">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2CFF3F31">
      <w:pPr>
        <w:widowControl/>
        <w:jc w:val="left"/>
        <w:textAlignment w:val="center"/>
        <w:rPr>
          <w:rFonts w:ascii="Times New Roman" w:hAnsi="Times New Roman" w:eastAsia="仿宋_GB2312" w:cs="Times New Roman"/>
          <w:color w:val="000000"/>
          <w:kern w:val="0"/>
          <w:sz w:val="24"/>
          <w:szCs w:val="24"/>
          <w:lang w:bidi="ar"/>
        </w:rPr>
      </w:pPr>
    </w:p>
    <w:p w14:paraId="69BEBB2D">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210E996A">
      <w:pPr>
        <w:widowControl/>
        <w:jc w:val="center"/>
        <w:rPr>
          <w:rFonts w:ascii="Times New Roman" w:hAnsi="Times New Roman" w:eastAsia="方正小标宋_GBK" w:cs="Times New Roman"/>
          <w:color w:val="000000"/>
          <w:kern w:val="0"/>
          <w:sz w:val="36"/>
          <w:szCs w:val="36"/>
        </w:rPr>
      </w:pPr>
    </w:p>
    <w:p w14:paraId="0D2E889F">
      <w:pPr>
        <w:widowControl/>
        <w:spacing w:line="400" w:lineRule="exact"/>
        <w:textAlignment w:val="center"/>
        <w:rPr>
          <w:rFonts w:ascii="Times New Roman" w:hAnsi="Times New Roman" w:eastAsia="黑体" w:cs="Times New Roman"/>
          <w:color w:val="000000"/>
          <w:kern w:val="0"/>
          <w:sz w:val="36"/>
          <w:szCs w:val="36"/>
          <w:lang w:bidi="ar"/>
        </w:rPr>
      </w:pPr>
    </w:p>
    <w:p w14:paraId="30F5AA0F">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4D306623">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47F048FC">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荆竹瑶族乡中心小学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1DD5FFFB">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F3D1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7E596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5CD41398">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7DBF0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9E759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B1A1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0A96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2A870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67F4E33C">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1D51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A6534">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8401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724A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0C961">
            <w:pPr>
              <w:jc w:val="center"/>
              <w:rPr>
                <w:rFonts w:ascii="Times New Roman" w:hAnsi="Times New Roman" w:eastAsia="仿宋_GB2312" w:cs="Times New Roman"/>
                <w:color w:val="000000"/>
                <w:sz w:val="24"/>
                <w:szCs w:val="24"/>
              </w:rPr>
            </w:pPr>
          </w:p>
        </w:tc>
      </w:tr>
      <w:tr w14:paraId="4C42D840">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11F3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D0C6E">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4E9B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BC00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069FC">
            <w:pPr>
              <w:jc w:val="center"/>
              <w:rPr>
                <w:rFonts w:ascii="Times New Roman" w:hAnsi="Times New Roman" w:eastAsia="仿宋_GB2312" w:cs="Times New Roman"/>
                <w:color w:val="000000"/>
                <w:sz w:val="24"/>
                <w:szCs w:val="24"/>
              </w:rPr>
            </w:pPr>
          </w:p>
        </w:tc>
      </w:tr>
      <w:tr w14:paraId="6439A00D">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51973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E348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CD33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527F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016EC21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0EC77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3AA58">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77F10">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04FA">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14:paraId="67CB93C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6B10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B7AFF">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99E8F">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941E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F196B">
            <w:pPr>
              <w:rPr>
                <w:rFonts w:ascii="Times New Roman" w:hAnsi="Times New Roman" w:eastAsia="仿宋_GB2312" w:cs="Times New Roman"/>
                <w:color w:val="000000"/>
                <w:sz w:val="24"/>
                <w:szCs w:val="24"/>
              </w:rPr>
            </w:pPr>
          </w:p>
        </w:tc>
      </w:tr>
      <w:tr w14:paraId="2413602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73E77">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F3AF3">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8269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AA83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97267">
            <w:pPr>
              <w:rPr>
                <w:rFonts w:ascii="Times New Roman" w:hAnsi="Times New Roman" w:eastAsia="仿宋_GB2312" w:cs="Times New Roman"/>
                <w:color w:val="000000"/>
                <w:sz w:val="24"/>
                <w:szCs w:val="24"/>
              </w:rPr>
            </w:pPr>
          </w:p>
        </w:tc>
      </w:tr>
      <w:tr w14:paraId="2AE5FA8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E5E7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4CF3E">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9A69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0A77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0A5ED">
            <w:pPr>
              <w:rPr>
                <w:rFonts w:ascii="Times New Roman" w:hAnsi="Times New Roman" w:eastAsia="宋体" w:cs="Times New Roman"/>
                <w:color w:val="000000"/>
                <w:sz w:val="24"/>
                <w:szCs w:val="24"/>
              </w:rPr>
            </w:pPr>
          </w:p>
        </w:tc>
      </w:tr>
      <w:tr w14:paraId="6D62063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CF3DE">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C6190">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E0C0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36FA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35AB4">
            <w:pPr>
              <w:rPr>
                <w:rFonts w:ascii="Times New Roman" w:hAnsi="Times New Roman" w:eastAsia="宋体" w:cs="Times New Roman"/>
                <w:color w:val="000000"/>
                <w:sz w:val="24"/>
                <w:szCs w:val="24"/>
              </w:rPr>
            </w:pPr>
          </w:p>
        </w:tc>
      </w:tr>
      <w:tr w14:paraId="7C16D56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04CDD">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92248">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37C2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BF67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46C2D">
            <w:pPr>
              <w:rPr>
                <w:rFonts w:ascii="Times New Roman" w:hAnsi="Times New Roman" w:eastAsia="宋体" w:cs="Times New Roman"/>
                <w:color w:val="000000"/>
                <w:sz w:val="24"/>
                <w:szCs w:val="24"/>
              </w:rPr>
            </w:pPr>
          </w:p>
        </w:tc>
      </w:tr>
      <w:tr w14:paraId="3CCE031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4804F">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060CE">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BA7E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17F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7A801">
            <w:pPr>
              <w:rPr>
                <w:rFonts w:ascii="Times New Roman" w:hAnsi="Times New Roman" w:eastAsia="宋体" w:cs="Times New Roman"/>
                <w:color w:val="000000"/>
                <w:sz w:val="24"/>
                <w:szCs w:val="24"/>
              </w:rPr>
            </w:pPr>
          </w:p>
        </w:tc>
      </w:tr>
    </w:tbl>
    <w:p w14:paraId="51F80B97">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3234D501">
      <w:pPr>
        <w:widowControl/>
        <w:jc w:val="left"/>
        <w:textAlignment w:val="center"/>
        <w:rPr>
          <w:rFonts w:ascii="Times New Roman" w:hAnsi="Times New Roman" w:eastAsia="宋体" w:cs="Times New Roman"/>
          <w:color w:val="000000"/>
          <w:kern w:val="0"/>
          <w:sz w:val="24"/>
          <w:szCs w:val="24"/>
          <w:lang w:bidi="ar"/>
        </w:rPr>
      </w:pPr>
    </w:p>
    <w:p w14:paraId="1CFCCF6E">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30425D30">
      <w:pPr>
        <w:widowControl/>
        <w:jc w:val="center"/>
        <w:rPr>
          <w:rFonts w:ascii="Times New Roman" w:hAnsi="Times New Roman" w:eastAsia="方正小标宋_GBK" w:cs="Times New Roman"/>
          <w:color w:val="000000"/>
          <w:kern w:val="0"/>
          <w:sz w:val="36"/>
          <w:szCs w:val="36"/>
        </w:rPr>
      </w:pPr>
    </w:p>
    <w:p w14:paraId="4C162EB3">
      <w:pPr>
        <w:pStyle w:val="7"/>
        <w:spacing w:line="400" w:lineRule="exact"/>
        <w:rPr>
          <w:rFonts w:ascii="Times New Roman" w:hAnsi="Times New Roman" w:eastAsia="华文中宋" w:cs="Times New Roman"/>
          <w:color w:val="000000"/>
          <w:kern w:val="0"/>
          <w:sz w:val="32"/>
          <w:szCs w:val="32"/>
          <w:lang w:bidi="ar"/>
        </w:rPr>
      </w:pPr>
    </w:p>
    <w:p w14:paraId="45E583A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40350016">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33F5B91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val="en-US" w:eastAsia="zh-CN" w:bidi="ar"/>
        </w:rPr>
        <w:t>荆竹瑶族中心小学</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6905409E">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5D384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973ED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25E60F5A">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8221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58464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2B031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9B4F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B6367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53D2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120C5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8FFD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32CEBB03">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A9305">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44151">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BA86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943D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FDD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DD565">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37B0C">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42D4C">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B5C6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57C1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113E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679C4">
            <w:pPr>
              <w:jc w:val="center"/>
              <w:rPr>
                <w:rFonts w:ascii="Times New Roman" w:hAnsi="Times New Roman" w:eastAsia="仿宋_GB2312" w:cs="Times New Roman"/>
                <w:color w:val="000000"/>
                <w:sz w:val="22"/>
              </w:rPr>
            </w:pPr>
          </w:p>
        </w:tc>
      </w:tr>
      <w:tr w14:paraId="20235CE0">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FED4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F7E1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06D3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247E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D8D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D504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08BC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8C7A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9A26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3066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6E6B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6B83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7E7FACC8">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6DC1C">
            <w:pPr>
              <w:rPr>
                <w:rFonts w:ascii="Times New Roman" w:hAnsi="Times New Roman" w:eastAsia="仿宋_GB2312" w:cs="Times New Roman"/>
                <w:color w:val="000000"/>
                <w:sz w:val="22"/>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C617B">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ACEE3">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02F51">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87C19">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3DB72">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0.20</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3103B">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CBF68">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0A44C">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CA7A7">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A7AA4">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6AAE2">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0.11</w:t>
            </w:r>
          </w:p>
        </w:tc>
      </w:tr>
    </w:tbl>
    <w:p w14:paraId="3D8692C4">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40B07C81">
      <w:pPr>
        <w:autoSpaceDE w:val="0"/>
        <w:autoSpaceDN w:val="0"/>
        <w:adjustRightInd w:val="0"/>
        <w:ind w:left="315" w:leftChars="150"/>
        <w:jc w:val="left"/>
        <w:rPr>
          <w:rFonts w:ascii="Times New Roman" w:hAnsi="Times New Roman" w:eastAsia="宋体" w:cs="Times New Roman"/>
          <w:kern w:val="0"/>
          <w:sz w:val="24"/>
          <w:szCs w:val="24"/>
        </w:rPr>
      </w:pPr>
    </w:p>
    <w:p w14:paraId="3FA7475E">
      <w:pPr>
        <w:autoSpaceDE w:val="0"/>
        <w:autoSpaceDN w:val="0"/>
        <w:adjustRightInd w:val="0"/>
        <w:ind w:left="315" w:leftChars="150"/>
        <w:jc w:val="left"/>
        <w:rPr>
          <w:rFonts w:ascii="Times New Roman" w:hAnsi="Times New Roman" w:eastAsia="宋体" w:cs="Times New Roman"/>
          <w:kern w:val="0"/>
          <w:sz w:val="24"/>
          <w:szCs w:val="24"/>
        </w:rPr>
      </w:pPr>
    </w:p>
    <w:p w14:paraId="6690D320">
      <w:pPr>
        <w:autoSpaceDE w:val="0"/>
        <w:autoSpaceDN w:val="0"/>
        <w:adjustRightInd w:val="0"/>
        <w:ind w:left="315" w:leftChars="150"/>
        <w:jc w:val="left"/>
        <w:rPr>
          <w:rFonts w:ascii="Times New Roman" w:hAnsi="Times New Roman" w:eastAsia="宋体" w:cs="Times New Roman"/>
          <w:kern w:val="0"/>
          <w:sz w:val="24"/>
          <w:szCs w:val="24"/>
        </w:rPr>
      </w:pPr>
    </w:p>
    <w:p w14:paraId="3EC0DDB1">
      <w:pPr>
        <w:autoSpaceDE w:val="0"/>
        <w:autoSpaceDN w:val="0"/>
        <w:adjustRightInd w:val="0"/>
        <w:ind w:left="315" w:leftChars="150"/>
        <w:jc w:val="left"/>
        <w:rPr>
          <w:rFonts w:ascii="Times New Roman" w:hAnsi="Times New Roman" w:eastAsia="宋体" w:cs="Times New Roman"/>
          <w:kern w:val="0"/>
          <w:sz w:val="24"/>
          <w:szCs w:val="24"/>
        </w:rPr>
      </w:pPr>
    </w:p>
    <w:p w14:paraId="058146D0">
      <w:pPr>
        <w:autoSpaceDE w:val="0"/>
        <w:autoSpaceDN w:val="0"/>
        <w:adjustRightInd w:val="0"/>
        <w:ind w:left="315" w:leftChars="150"/>
        <w:jc w:val="left"/>
        <w:rPr>
          <w:rFonts w:ascii="Times New Roman" w:hAnsi="Times New Roman" w:eastAsia="宋体" w:cs="Times New Roman"/>
          <w:kern w:val="0"/>
          <w:sz w:val="24"/>
          <w:szCs w:val="24"/>
        </w:rPr>
      </w:pPr>
    </w:p>
    <w:p w14:paraId="3850461E">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44D6D2BF">
      <w:pPr>
        <w:pStyle w:val="13"/>
        <w:rPr>
          <w:rFonts w:ascii="Times New Roman" w:hAnsi="Times New Roman" w:cs="Times New Roman"/>
          <w:sz w:val="72"/>
          <w:szCs w:val="72"/>
        </w:rPr>
      </w:pPr>
    </w:p>
    <w:p w14:paraId="6483B75D">
      <w:pPr>
        <w:pStyle w:val="13"/>
        <w:rPr>
          <w:rFonts w:ascii="Times New Roman" w:hAnsi="Times New Roman" w:cs="Times New Roman"/>
          <w:sz w:val="72"/>
          <w:szCs w:val="72"/>
        </w:rPr>
      </w:pPr>
    </w:p>
    <w:p w14:paraId="32DE335C">
      <w:pPr>
        <w:pStyle w:val="13"/>
        <w:rPr>
          <w:rFonts w:ascii="Times New Roman" w:hAnsi="Times New Roman" w:cs="Times New Roman"/>
          <w:sz w:val="72"/>
          <w:szCs w:val="72"/>
        </w:rPr>
      </w:pPr>
    </w:p>
    <w:p w14:paraId="332D343A">
      <w:pPr>
        <w:pStyle w:val="13"/>
        <w:jc w:val="center"/>
        <w:rPr>
          <w:rFonts w:ascii="Times New Roman" w:hAnsi="Times New Roman" w:cs="Times New Roman"/>
          <w:sz w:val="72"/>
          <w:szCs w:val="72"/>
        </w:rPr>
      </w:pPr>
    </w:p>
    <w:p w14:paraId="21BE77CB">
      <w:pPr>
        <w:pStyle w:val="13"/>
        <w:jc w:val="center"/>
        <w:rPr>
          <w:rFonts w:ascii="Times New Roman" w:hAnsi="Times New Roman" w:eastAsia="方正小标宋_GBK" w:cs="Times New Roman"/>
          <w:sz w:val="72"/>
          <w:szCs w:val="72"/>
        </w:rPr>
      </w:pPr>
    </w:p>
    <w:p w14:paraId="7B5DE0E9">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28474AA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6AA94F9">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BF4073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3F506264">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224.16</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39.48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14.98％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本年因学生减少，导致收入费用相应减少。</w:t>
      </w:r>
    </w:p>
    <w:p w14:paraId="3E9238C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20E33EF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224.16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224.16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5BA6DC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2CA222E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224.16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187.65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83.7</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36.51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16.2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051650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250C3454">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224.16</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39.48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14.98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本年因学生减少，导致收入费用相应减少。</w:t>
      </w:r>
    </w:p>
    <w:p w14:paraId="683589E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D0713A4">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6879D0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224.16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w:t>
      </w:r>
      <w:r>
        <w:rPr>
          <w:rFonts w:hint="eastAsia" w:ascii="Times New Roman" w:hAnsi="Times New Roman" w:eastAsia="仿宋_GB2312" w:cs="Times New Roman"/>
          <w:sz w:val="32"/>
          <w:szCs w:val="32"/>
          <w:lang w:val="en-US" w:eastAsia="zh-CN"/>
        </w:rPr>
        <w:t>减少39.48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14.98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人与减少。</w:t>
      </w:r>
    </w:p>
    <w:p w14:paraId="4EF009D2">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49E1CBCE">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224.16</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lang w:val="en-US" w:eastAsia="zh-CN"/>
        </w:rPr>
        <w:t>教育</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200.06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89.2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机关事业单位基本养老保险缴费</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16.67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事业单位医疗</w:t>
      </w:r>
      <w:r>
        <w:rPr>
          <w:rFonts w:hint="eastAsia" w:ascii="Times New Roman" w:hAnsi="Times New Roman" w:eastAsia="仿宋_GB2312" w:cs="Times New Roman"/>
          <w:sz w:val="32"/>
          <w:szCs w:val="32"/>
          <w:lang w:val="en-US" w:eastAsia="zh-CN"/>
        </w:rPr>
        <w:t>支出7.43万元，占3.31％</w:t>
      </w:r>
    </w:p>
    <w:p w14:paraId="50025CCB">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6756647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w:t>
      </w:r>
      <w:r>
        <w:rPr>
          <w:rFonts w:hint="eastAsia" w:ascii="Times New Roman" w:hAnsi="Times New Roman" w:eastAsia="仿宋_GB2312" w:cs="Times New Roman"/>
          <w:sz w:val="32"/>
          <w:szCs w:val="32"/>
          <w:lang w:val="en-US" w:eastAsia="zh-CN"/>
        </w:rPr>
        <w:t>初</w:t>
      </w:r>
      <w:r>
        <w:rPr>
          <w:rFonts w:ascii="Times New Roman" w:hAnsi="Times New Roman" w:eastAsia="仿宋_GB2312" w:cs="Times New Roman"/>
          <w:sz w:val="32"/>
          <w:szCs w:val="32"/>
        </w:rPr>
        <w:t>预算数为</w:t>
      </w:r>
      <w:r>
        <w:rPr>
          <w:rFonts w:hint="eastAsia" w:ascii="Times New Roman" w:hAnsi="Times New Roman" w:eastAsia="仿宋_GB2312" w:cs="Times New Roman"/>
          <w:sz w:val="32"/>
          <w:szCs w:val="32"/>
          <w:lang w:val="en-US" w:eastAsia="zh-CN"/>
        </w:rPr>
        <w:t>180.05</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224.16</w:t>
      </w:r>
      <w:r>
        <w:rPr>
          <w:rFonts w:ascii="Times New Roman" w:hAnsi="Times New Roman" w:eastAsia="仿宋_GB2312" w:cs="Times New Roman"/>
          <w:sz w:val="32"/>
          <w:szCs w:val="32"/>
        </w:rPr>
        <w:t>万元，完成</w:t>
      </w:r>
      <w:r>
        <w:rPr>
          <w:rFonts w:hint="eastAsia" w:ascii="Times New Roman" w:hAnsi="Times New Roman" w:eastAsia="仿宋_GB2312" w:cs="Times New Roman"/>
          <w:sz w:val="32"/>
          <w:szCs w:val="32"/>
          <w:lang w:val="en-US" w:eastAsia="zh-CN"/>
        </w:rPr>
        <w:t>全年</w:t>
      </w:r>
      <w:r>
        <w:rPr>
          <w:rFonts w:ascii="Times New Roman" w:hAnsi="Times New Roman" w:eastAsia="仿宋_GB2312" w:cs="Times New Roman"/>
          <w:sz w:val="32"/>
          <w:szCs w:val="32"/>
        </w:rPr>
        <w:t>预算的</w:t>
      </w:r>
      <w:r>
        <w:rPr>
          <w:rFonts w:hint="eastAsia" w:ascii="Times New Roman" w:hAnsi="Times New Roman" w:eastAsia="仿宋_GB2312" w:cs="Times New Roman"/>
          <w:sz w:val="32"/>
          <w:szCs w:val="32"/>
          <w:lang w:val="en-US" w:eastAsia="zh-CN"/>
        </w:rPr>
        <w:t>124.4</w:t>
      </w:r>
      <w:r>
        <w:rPr>
          <w:rFonts w:ascii="Times New Roman" w:hAnsi="Times New Roman" w:eastAsia="仿宋_GB2312" w:cs="Times New Roman"/>
          <w:sz w:val="32"/>
          <w:szCs w:val="32"/>
        </w:rPr>
        <w:t>%，其中：</w:t>
      </w:r>
    </w:p>
    <w:p w14:paraId="2AD4230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lang w:val="en-US" w:eastAsia="zh-CN"/>
        </w:rPr>
        <w:t>教育支出</w:t>
      </w:r>
      <w:r>
        <w:rPr>
          <w:rFonts w:ascii="Times New Roman" w:hAnsi="Times New Roman" w:eastAsia="仿宋_GB2312" w:cs="Times New Roman"/>
          <w:sz w:val="32"/>
          <w:szCs w:val="32"/>
        </w:rPr>
        <w:t>。</w:t>
      </w:r>
    </w:p>
    <w:p w14:paraId="7AAEB58F">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147.84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200.05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135.6</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工资增加。</w:t>
      </w:r>
    </w:p>
    <w:p w14:paraId="4648F44F">
      <w:pPr>
        <w:pStyle w:val="13"/>
        <w:numPr>
          <w:ilvl w:val="0"/>
          <w:numId w:val="1"/>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社会保障和就业支出</w:t>
      </w:r>
    </w:p>
    <w:p w14:paraId="62D1118D">
      <w:pPr>
        <w:pStyle w:val="13"/>
        <w:numPr>
          <w:numId w:val="0"/>
        </w:numPr>
        <w:overflowPunct w:val="0"/>
        <w:autoSpaceDE/>
        <w:autoSpaceDN/>
        <w:spacing w:line="600" w:lineRule="exact"/>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14.84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16.67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112.3</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社会保障得到改善和增加。</w:t>
      </w:r>
    </w:p>
    <w:p w14:paraId="4F09A341">
      <w:pPr>
        <w:pStyle w:val="13"/>
        <w:numPr>
          <w:ilvl w:val="0"/>
          <w:numId w:val="1"/>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卫生健康支出</w:t>
      </w:r>
    </w:p>
    <w:p w14:paraId="2A4EBDA9">
      <w:pPr>
        <w:pStyle w:val="13"/>
        <w:numPr>
          <w:ilvl w:val="0"/>
          <w:numId w:val="0"/>
        </w:numPr>
        <w:overflowPunct w:val="0"/>
        <w:autoSpaceDE/>
        <w:autoSpaceDN/>
        <w:spacing w:line="600" w:lineRule="exact"/>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6.94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7.43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107.0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社会保障得到改善和增加。</w:t>
      </w:r>
    </w:p>
    <w:p w14:paraId="21B6193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13869BB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224.16</w:t>
      </w:r>
      <w:r>
        <w:rPr>
          <w:rFonts w:ascii="Times New Roman" w:hAnsi="Times New Roman" w:eastAsia="仿宋_GB2312" w:cs="Times New Roman"/>
          <w:sz w:val="32"/>
          <w:szCs w:val="32"/>
        </w:rPr>
        <w:t>万元，其中：</w:t>
      </w:r>
    </w:p>
    <w:p w14:paraId="6F4DE40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b/>
          <w:bCs/>
          <w:sz w:val="32"/>
          <w:szCs w:val="32"/>
          <w:lang w:val="en-US" w:eastAsia="zh-CN"/>
        </w:rPr>
        <w:t>175.55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78.3</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val="en-US" w:eastAsia="zh-CN"/>
        </w:rPr>
        <w:t>等</w:t>
      </w:r>
      <w:r>
        <w:rPr>
          <w:rFonts w:ascii="Times New Roman" w:hAnsi="Times New Roman" w:eastAsia="仿宋_GB2312" w:cs="Times New Roman"/>
          <w:sz w:val="32"/>
          <w:szCs w:val="32"/>
        </w:rPr>
        <w:t>。</w:t>
      </w:r>
    </w:p>
    <w:p w14:paraId="519E3203">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12.1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5.4</w:t>
      </w:r>
      <w:r>
        <w:rPr>
          <w:rFonts w:ascii="Times New Roman" w:hAnsi="Times New Roman" w:eastAsia="仿宋_GB2312" w:cs="Times New Roman"/>
          <w:sz w:val="32"/>
          <w:szCs w:val="32"/>
        </w:rPr>
        <w:t>%，主要包括办公费、印刷费、咨询费、手续费</w:t>
      </w:r>
      <w:r>
        <w:rPr>
          <w:rFonts w:hint="eastAsia" w:ascii="Times New Roman" w:hAnsi="Times New Roman" w:eastAsia="仿宋_GB2312" w:cs="Times New Roman"/>
          <w:sz w:val="32"/>
          <w:szCs w:val="32"/>
          <w:lang w:val="en-US" w:eastAsia="zh-CN"/>
        </w:rPr>
        <w:t>等</w:t>
      </w:r>
      <w:r>
        <w:rPr>
          <w:rFonts w:ascii="Times New Roman" w:hAnsi="Times New Roman" w:eastAsia="仿宋_GB2312" w:cs="Times New Roman"/>
          <w:sz w:val="32"/>
          <w:szCs w:val="32"/>
        </w:rPr>
        <w:t>。</w:t>
      </w:r>
    </w:p>
    <w:p w14:paraId="151CA82C">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6DA19E2A">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5D05CC95">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0.11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55</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增长746.97</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rPr>
        <w:t>年增长幅度大，但金额小，仅1118元</w:t>
      </w:r>
      <w:r>
        <w:rPr>
          <w:rFonts w:ascii="Times New Roman" w:hAnsi="Times New Roman" w:eastAsia="仿宋_GB2312" w:cs="Times New Roman"/>
          <w:sz w:val="32"/>
          <w:szCs w:val="32"/>
        </w:rPr>
        <w:t>。</w:t>
      </w:r>
    </w:p>
    <w:p w14:paraId="51DBA8BD">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25A8CF5">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1391617B">
      <w:pPr>
        <w:pStyle w:val="13"/>
        <w:overflowPunct w:val="0"/>
        <w:autoSpaceDE/>
        <w:autoSpaceDN/>
        <w:spacing w:line="600" w:lineRule="exact"/>
        <w:ind w:firstLine="640" w:firstLineChars="200"/>
        <w:jc w:val="both"/>
        <w:rPr>
          <w:rFonts w:hint="eastAsia" w:ascii="Times New Roman" w:hAnsi="Times New Roman" w:eastAsia="仿宋_GB2312" w:cs="Times New Roman"/>
          <w:b/>
          <w:bCs/>
          <w:i/>
          <w:sz w:val="32"/>
          <w:szCs w:val="32"/>
          <w:lang w:val="en-US" w:eastAsia="zh-CN"/>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6143C89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0.11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55</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746.97</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减少接待，在合理的预算内</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rPr>
        <w:t>年增长幅度大，但金额小，仅1118元</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val="en-US" w:eastAsia="zh-CN"/>
        </w:rPr>
        <w:t>督导接待</w:t>
      </w:r>
      <w:r>
        <w:rPr>
          <w:rFonts w:ascii="Times New Roman" w:hAnsi="Times New Roman" w:eastAsia="仿宋_GB2312" w:cs="Times New Roman"/>
          <w:sz w:val="32"/>
          <w:szCs w:val="32"/>
        </w:rPr>
        <w:t>发生的接待支出。</w:t>
      </w:r>
    </w:p>
    <w:p w14:paraId="756A856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743E8FDC">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本单位无政府性基金收支</w:t>
      </w:r>
      <w:r>
        <w:rPr>
          <w:rFonts w:hint="eastAsia" w:ascii="Times New Roman" w:hAnsi="Times New Roman" w:eastAsia="仿宋_GB2312" w:cs="Times New Roman"/>
          <w:color w:val="auto"/>
          <w:sz w:val="32"/>
          <w:szCs w:val="32"/>
        </w:rPr>
        <w:t>。</w:t>
      </w:r>
    </w:p>
    <w:p w14:paraId="4515B5B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08BB72E0">
      <w:pPr>
        <w:pStyle w:val="13"/>
        <w:spacing w:line="600" w:lineRule="exact"/>
        <w:ind w:firstLine="640" w:firstLineChars="200"/>
        <w:rPr>
          <w:rFonts w:hAnsi="黑体" w:cs="Times New Roman"/>
          <w:color w:val="auto"/>
          <w:sz w:val="32"/>
          <w:szCs w:val="32"/>
        </w:rPr>
      </w:pPr>
      <w:r>
        <w:rPr>
          <w:rFonts w:ascii="Times New Roman" w:hAnsi="Times New Roman" w:eastAsia="仿宋_GB2312" w:cs="Times New Roman"/>
          <w:color w:val="auto"/>
          <w:sz w:val="32"/>
          <w:szCs w:val="32"/>
        </w:rPr>
        <w:t>本单位无</w:t>
      </w:r>
      <w:r>
        <w:rPr>
          <w:rFonts w:hint="eastAsia" w:ascii="Times New Roman" w:hAnsi="Times New Roman" w:eastAsia="仿宋_GB2312" w:cs="Times New Roman"/>
          <w:color w:val="auto"/>
          <w:sz w:val="32"/>
          <w:szCs w:val="32"/>
        </w:rPr>
        <w:t>国有资本经营预算支出。</w:t>
      </w:r>
    </w:p>
    <w:p w14:paraId="0264001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2A7FA17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2024年本部门开支</w:t>
      </w:r>
      <w:r>
        <w:rPr>
          <w:rFonts w:hint="eastAsia" w:ascii="Times New Roman" w:hAnsi="Times New Roman" w:eastAsia="仿宋_GB2312" w:cs="Times New Roman"/>
          <w:sz w:val="32"/>
          <w:szCs w:val="32"/>
          <w:lang w:val="en-US" w:eastAsia="zh-CN"/>
        </w:rPr>
        <w:t>无</w:t>
      </w:r>
      <w:r>
        <w:rPr>
          <w:rFonts w:ascii="Times New Roman" w:hAnsi="Times New Roman" w:eastAsia="仿宋_GB2312" w:cs="Times New Roman"/>
          <w:sz w:val="32"/>
          <w:szCs w:val="32"/>
        </w:rPr>
        <w:t>会议费</w:t>
      </w:r>
      <w:r>
        <w:rPr>
          <w:rFonts w:hint="eastAsia" w:ascii="Times New Roman" w:hAnsi="Times New Roman" w:eastAsia="仿宋_GB2312" w:cs="Times New Roman"/>
          <w:sz w:val="32"/>
          <w:szCs w:val="32"/>
          <w:lang w:val="en-US" w:eastAsia="zh-CN"/>
        </w:rPr>
        <w:t>支出。</w:t>
      </w:r>
    </w:p>
    <w:p w14:paraId="16DE1BA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50C7031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14.09</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14.09</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0DE49435">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授予中小企业合同金额</w:t>
      </w:r>
      <w:r>
        <w:rPr>
          <w:rFonts w:hint="eastAsia" w:ascii="Times New Roman" w:hAnsi="Times New Roman" w:eastAsia="仿宋_GB2312" w:cs="Times New Roman"/>
          <w:sz w:val="32"/>
          <w:szCs w:val="32"/>
          <w:lang w:val="en-US" w:eastAsia="zh-CN"/>
        </w:rPr>
        <w:t>14.09</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14.09</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ascii="Times New Roman" w:hAnsi="Times New Roman" w:eastAsia="楷体_GB2312" w:cs="Times New Roman"/>
          <w:b/>
          <w:bCs/>
          <w:i/>
          <w:color w:val="auto"/>
          <w:sz w:val="32"/>
          <w:szCs w:val="32"/>
        </w:rPr>
        <w:t>（政府采购金额的计算口径为：本部门纳入2024年度部门预算范围的各项政府采购支出金额之和，不包括涉密采购项目的支出金额）</w:t>
      </w:r>
    </w:p>
    <w:p w14:paraId="770A1CA7">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11ED124B">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r>
        <w:rPr>
          <w:rFonts w:hint="eastAsia" w:ascii="Times New Roman" w:hAnsi="Times New Roman" w:eastAsia="仿宋_GB2312" w:cs="Times New Roman"/>
          <w:color w:val="auto"/>
          <w:sz w:val="32"/>
          <w:szCs w:val="32"/>
          <w:lang w:eastAsia="zh-CN"/>
        </w:rPr>
        <w:t>。</w:t>
      </w:r>
    </w:p>
    <w:p w14:paraId="50AF1ECF">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C54C6B3">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224.16</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200.05</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89.2</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24.1</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10.8</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二是部门评价开展情况（如有，一级预算部门填写）。</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rPr>
        <w:t>预算编制的准确完整性</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rPr>
        <w:t>预算执行的有效性</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“预算编制及执行的规范性”</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211.31</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24.1</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三是事前绩效评估开展情况（如有，一级预算部门填写）。</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5EF5E205">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236.59</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224.16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94.7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87.5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w:t>
      </w:r>
      <w:r>
        <w:rPr>
          <w:rFonts w:ascii="Times New Roman" w:hAnsi="Times New Roman" w:eastAsia="仿宋_GB2312" w:cs="Times New Roman"/>
          <w:b/>
          <w:bCs/>
          <w:kern w:val="0"/>
          <w:sz w:val="32"/>
          <w:szCs w:val="32"/>
        </w:rPr>
        <w:t>。</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4BDF8604">
      <w:pPr>
        <w:pStyle w:val="13"/>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ascii="Times New Roman" w:hAnsi="Times New Roman" w:eastAsia="仿宋_GB2312" w:cs="Times New Roman"/>
          <w:color w:val="auto"/>
          <w:sz w:val="32"/>
          <w:szCs w:val="32"/>
        </w:rPr>
        <w:t>请根据2024年度绩效自评结果、部门评价结果、财政评价结果对本部门2025年度预算安排，支出结构调整，资金管理，制度建设等方面结果运用进行简要说明。</w:t>
      </w:r>
    </w:p>
    <w:p w14:paraId="18AD2671">
      <w:pPr>
        <w:pStyle w:val="13"/>
        <w:jc w:val="center"/>
        <w:rPr>
          <w:rFonts w:ascii="Times New Roman" w:hAnsi="Times New Roman" w:cs="Times New Roman"/>
          <w:sz w:val="72"/>
          <w:szCs w:val="72"/>
        </w:rPr>
      </w:pPr>
    </w:p>
    <w:p w14:paraId="417DA44C">
      <w:pPr>
        <w:pStyle w:val="13"/>
        <w:jc w:val="center"/>
        <w:rPr>
          <w:rFonts w:ascii="Times New Roman" w:hAnsi="Times New Roman" w:cs="Times New Roman"/>
          <w:sz w:val="72"/>
          <w:szCs w:val="72"/>
        </w:rPr>
      </w:pPr>
    </w:p>
    <w:p w14:paraId="1E672724">
      <w:pPr>
        <w:pStyle w:val="13"/>
        <w:jc w:val="center"/>
        <w:rPr>
          <w:rFonts w:ascii="Times New Roman" w:hAnsi="Times New Roman" w:cs="Times New Roman"/>
          <w:sz w:val="72"/>
          <w:szCs w:val="72"/>
        </w:rPr>
      </w:pPr>
    </w:p>
    <w:p w14:paraId="009A2DC4">
      <w:pPr>
        <w:pStyle w:val="13"/>
        <w:jc w:val="center"/>
        <w:rPr>
          <w:rFonts w:ascii="Times New Roman" w:hAnsi="Times New Roman" w:cs="Times New Roman"/>
          <w:sz w:val="72"/>
          <w:szCs w:val="72"/>
        </w:rPr>
      </w:pPr>
    </w:p>
    <w:p w14:paraId="4E7E398E">
      <w:pPr>
        <w:pStyle w:val="13"/>
        <w:jc w:val="center"/>
        <w:rPr>
          <w:rFonts w:ascii="Times New Roman" w:hAnsi="Times New Roman" w:cs="Times New Roman"/>
          <w:sz w:val="72"/>
          <w:szCs w:val="72"/>
        </w:rPr>
      </w:pPr>
    </w:p>
    <w:p w14:paraId="5551D275">
      <w:pPr>
        <w:pStyle w:val="13"/>
        <w:jc w:val="center"/>
        <w:rPr>
          <w:rFonts w:ascii="Times New Roman" w:hAnsi="Times New Roman" w:cs="Times New Roman"/>
          <w:sz w:val="72"/>
          <w:szCs w:val="72"/>
        </w:rPr>
      </w:pPr>
    </w:p>
    <w:p w14:paraId="6578D9EB">
      <w:pPr>
        <w:pStyle w:val="13"/>
        <w:jc w:val="center"/>
        <w:rPr>
          <w:rFonts w:ascii="Times New Roman" w:hAnsi="Times New Roman" w:cs="Times New Roman"/>
          <w:sz w:val="72"/>
          <w:szCs w:val="72"/>
        </w:rPr>
      </w:pPr>
    </w:p>
    <w:p w14:paraId="62D0DF6E">
      <w:pPr>
        <w:pStyle w:val="13"/>
        <w:jc w:val="center"/>
        <w:rPr>
          <w:rFonts w:ascii="Times New Roman" w:hAnsi="Times New Roman" w:cs="Times New Roman"/>
          <w:sz w:val="72"/>
          <w:szCs w:val="72"/>
        </w:rPr>
      </w:pPr>
    </w:p>
    <w:p w14:paraId="7EFBCD79">
      <w:pPr>
        <w:pStyle w:val="13"/>
        <w:jc w:val="center"/>
        <w:rPr>
          <w:rFonts w:ascii="Times New Roman" w:hAnsi="Times New Roman" w:cs="Times New Roman"/>
          <w:sz w:val="72"/>
          <w:szCs w:val="72"/>
        </w:rPr>
      </w:pPr>
    </w:p>
    <w:p w14:paraId="3C2E0926">
      <w:pPr>
        <w:pStyle w:val="13"/>
        <w:jc w:val="center"/>
        <w:rPr>
          <w:rFonts w:ascii="Times New Roman" w:hAnsi="Times New Roman" w:cs="Times New Roman"/>
          <w:sz w:val="72"/>
          <w:szCs w:val="72"/>
        </w:rPr>
      </w:pPr>
    </w:p>
    <w:p w14:paraId="354E8976">
      <w:pPr>
        <w:pStyle w:val="13"/>
        <w:jc w:val="both"/>
        <w:rPr>
          <w:rFonts w:ascii="Times New Roman" w:hAnsi="Times New Roman" w:cs="Times New Roman"/>
          <w:sz w:val="72"/>
          <w:szCs w:val="72"/>
        </w:rPr>
      </w:pPr>
    </w:p>
    <w:p w14:paraId="2508DD5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4EFE3D19">
      <w:pPr>
        <w:widowControl/>
        <w:jc w:val="left"/>
        <w:rPr>
          <w:rFonts w:ascii="Times New Roman" w:hAnsi="Times New Roman" w:cs="Times New Roman"/>
          <w:color w:val="000000"/>
          <w:kern w:val="0"/>
          <w:sz w:val="32"/>
          <w:szCs w:val="32"/>
        </w:rPr>
      </w:pPr>
    </w:p>
    <w:p w14:paraId="4AB45189">
      <w:pPr>
        <w:spacing w:line="560" w:lineRule="atLeast"/>
        <w:ind w:firstLine="640" w:firstLineChars="200"/>
        <w:rPr>
          <w:rFonts w:ascii="仿宋_GB2312" w:hAnsi="仿宋_GB2312" w:eastAsia="仿宋_GB2312" w:cs="仿宋_GB2312"/>
          <w:color w:val="000000"/>
          <w:sz w:val="32"/>
          <w:szCs w:val="32"/>
          <w:shd w:val="clear" w:color="auto" w:fill="FFFFFF"/>
        </w:rPr>
      </w:pPr>
      <w:r>
        <w:rPr>
          <w:rFonts w:eastAsia="仿宋_GB2312"/>
          <w:sz w:val="32"/>
          <w:szCs w:val="32"/>
        </w:rPr>
        <w:t>1、机关运行经费：</w:t>
      </w:r>
      <w:r>
        <w:rPr>
          <w:rFonts w:hint="eastAsia" w:ascii="仿宋_GB2312" w:hAnsi="仿宋_GB2312" w:eastAsia="仿宋_GB2312" w:cs="仿宋_GB2312"/>
          <w:color w:val="000000"/>
          <w:sz w:val="32"/>
          <w:szCs w:val="32"/>
          <w:shd w:val="clear" w:color="auto" w:fill="FFFFFF"/>
        </w:rPr>
        <w:t>是指各部门的公用经费，包括办公及印刷费、邮电费、差旅费、会议费、福利费、日常维修费、专用资料及一般设备购置费、办公用房水电费、办公用房取暖费、办公用房物业管理费、公务用车运行维护费以及其他费用。</w:t>
      </w:r>
    </w:p>
    <w:p w14:paraId="5A6A83BD">
      <w:pPr>
        <w:spacing w:line="560" w:lineRule="atLeast"/>
        <w:ind w:firstLine="640" w:firstLineChars="200"/>
        <w:rPr>
          <w:rFonts w:ascii="仿宋_GB2312" w:hAnsi="仿宋_GB2312" w:eastAsia="仿宋_GB2312" w:cs="仿宋_GB2312"/>
          <w:color w:val="000000"/>
          <w:sz w:val="32"/>
          <w:szCs w:val="32"/>
          <w:shd w:val="clear" w:color="auto" w:fill="FFFFFF"/>
        </w:rPr>
      </w:pPr>
      <w:r>
        <w:rPr>
          <w:rFonts w:eastAsia="仿宋_GB2312"/>
          <w:sz w:val="32"/>
          <w:szCs w:val="32"/>
        </w:rPr>
        <w:t>2、“三公”经费：</w:t>
      </w:r>
      <w:r>
        <w:rPr>
          <w:rFonts w:hint="default" w:ascii="Times New Roman" w:hAnsi="Times New Roman" w:eastAsia="仿宋_GB2312" w:cs="Times New Roman"/>
          <w:sz w:val="32"/>
          <w:szCs w:val="32"/>
        </w:rPr>
        <w:t>纳入财政预算管理的“三公“经费，是指用</w:t>
      </w:r>
      <w:r>
        <w:rPr>
          <w:rFonts w:hint="eastAsia" w:eastAsia="仿宋_GB2312" w:cs="Times New Roman"/>
          <w:sz w:val="32"/>
          <w:szCs w:val="32"/>
          <w:lang w:val="en-US" w:eastAsia="zh-CN"/>
        </w:rPr>
        <w:t>财政拨款</w:t>
      </w:r>
      <w:r>
        <w:rPr>
          <w:rFonts w:hint="default" w:ascii="Times New Roman" w:hAnsi="Times New Roman" w:eastAsia="仿宋_GB2312" w:cs="Times New Roman"/>
          <w:sz w:val="32"/>
          <w:szCs w:val="32"/>
        </w:rPr>
        <w:t>安排的因公出国</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费公务用车购置及运行维护费和公务接待费。其中，因公出国</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费反映单位公务出国</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的国际旅费、国外城市间交通费、住宿费、伙食费、培训费、公杂费等支出</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公务用车购置及运行维护费反映单位公务用车车辆购置支出</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含车辆购置税</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及燃料费、维修费、过桥过路费、保险费、安全奖励费用等支出</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公务接待费反映单位按规定开支的各类公务接待</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含外宾接待</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仿宋_GB2312" w:hAnsi="仿宋_GB2312" w:eastAsia="仿宋_GB2312" w:cs="仿宋_GB2312"/>
          <w:color w:val="000000"/>
          <w:sz w:val="32"/>
          <w:szCs w:val="32"/>
          <w:shd w:val="clear" w:color="auto" w:fill="FFFFFF"/>
        </w:rPr>
        <w:t>。</w:t>
      </w:r>
    </w:p>
    <w:p w14:paraId="6D9B35CD">
      <w:pPr>
        <w:spacing w:line="560" w:lineRule="atLeast"/>
        <w:ind w:firstLine="640" w:firstLineChars="200"/>
        <w:rPr>
          <w:rFonts w:ascii="仿宋_GB2312" w:hAnsi="仿宋_GB2312" w:eastAsia="仿宋_GB2312" w:cs="仿宋_GB2312"/>
          <w:color w:val="000000"/>
          <w:sz w:val="32"/>
          <w:szCs w:val="32"/>
          <w:shd w:val="clear" w:color="auto" w:fill="FFFFFF"/>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基本支出</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color w:val="000000"/>
          <w:sz w:val="32"/>
          <w:szCs w:val="32"/>
          <w:shd w:val="clear" w:color="auto" w:fill="FFFFFF"/>
        </w:rPr>
        <w:t>指为保障机构正常运转、完成日常工作任务而发生的人员支出和公用支出。</w:t>
      </w:r>
    </w:p>
    <w:p w14:paraId="0412783E">
      <w:pPr>
        <w:spacing w:line="560" w:lineRule="atLeast"/>
        <w:ind w:firstLine="640" w:firstLineChars="200"/>
        <w:rPr>
          <w:rFonts w:ascii="仿宋_GB2312" w:hAnsi="仿宋_GB2312" w:eastAsia="仿宋_GB2312" w:cs="仿宋_GB2312"/>
          <w:color w:val="000000"/>
          <w:sz w:val="32"/>
          <w:szCs w:val="32"/>
          <w:shd w:val="clear" w:color="auto" w:fill="FFFFFF"/>
        </w:rPr>
      </w:pPr>
      <w:r>
        <w:rPr>
          <w:rFonts w:hint="eastAsia" w:ascii="Times New Roman" w:hAnsi="Times New Roman" w:eastAsia="仿宋_GB2312" w:cs="Times New Roman"/>
          <w:sz w:val="32"/>
          <w:szCs w:val="32"/>
          <w:lang w:val="en-US" w:eastAsia="zh-CN"/>
        </w:rPr>
        <w:t>4、项目支出：</w:t>
      </w:r>
      <w:r>
        <w:rPr>
          <w:rFonts w:hint="eastAsia" w:ascii="仿宋_GB2312" w:hAnsi="仿宋_GB2312" w:eastAsia="仿宋_GB2312" w:cs="仿宋_GB2312"/>
          <w:color w:val="000000"/>
          <w:sz w:val="32"/>
          <w:szCs w:val="32"/>
          <w:shd w:val="clear" w:color="auto" w:fill="FFFFFF"/>
        </w:rPr>
        <w:t>指在基本支出之外为完成特定行政任务和事业发展目标所发生的支出。</w:t>
      </w:r>
    </w:p>
    <w:p w14:paraId="5C0F360D">
      <w:pPr>
        <w:pStyle w:val="13"/>
        <w:spacing w:line="560" w:lineRule="atLeast"/>
        <w:jc w:val="both"/>
        <w:rPr>
          <w:sz w:val="72"/>
          <w:szCs w:val="72"/>
        </w:rPr>
      </w:pPr>
    </w:p>
    <w:p w14:paraId="76AC0F15">
      <w:pPr>
        <w:pStyle w:val="13"/>
        <w:jc w:val="center"/>
        <w:rPr>
          <w:rFonts w:ascii="Times New Roman" w:hAnsi="Times New Roman" w:cs="Times New Roman"/>
          <w:sz w:val="72"/>
          <w:szCs w:val="72"/>
        </w:rPr>
      </w:pPr>
    </w:p>
    <w:p w14:paraId="44ABE5CA">
      <w:pPr>
        <w:pStyle w:val="13"/>
        <w:jc w:val="center"/>
        <w:rPr>
          <w:rFonts w:ascii="Times New Roman" w:hAnsi="Times New Roman" w:cs="Times New Roman"/>
          <w:sz w:val="72"/>
          <w:szCs w:val="72"/>
        </w:rPr>
      </w:pPr>
    </w:p>
    <w:p w14:paraId="1156FF80">
      <w:pPr>
        <w:pStyle w:val="13"/>
        <w:jc w:val="center"/>
        <w:rPr>
          <w:rFonts w:ascii="Times New Roman" w:hAnsi="Times New Roman" w:cs="Times New Roman"/>
          <w:sz w:val="72"/>
          <w:szCs w:val="72"/>
        </w:rPr>
      </w:pPr>
    </w:p>
    <w:p w14:paraId="7E5FA8BA">
      <w:pPr>
        <w:pStyle w:val="13"/>
        <w:jc w:val="center"/>
        <w:rPr>
          <w:rFonts w:ascii="Times New Roman" w:hAnsi="Times New Roman" w:cs="Times New Roman"/>
          <w:sz w:val="72"/>
          <w:szCs w:val="72"/>
        </w:rPr>
      </w:pPr>
    </w:p>
    <w:p w14:paraId="26C814A9">
      <w:pPr>
        <w:pStyle w:val="13"/>
        <w:jc w:val="center"/>
        <w:rPr>
          <w:rFonts w:ascii="Times New Roman" w:hAnsi="Times New Roman" w:cs="Times New Roman"/>
          <w:sz w:val="72"/>
          <w:szCs w:val="72"/>
        </w:rPr>
      </w:pPr>
    </w:p>
    <w:p w14:paraId="77EF8CA2">
      <w:pPr>
        <w:pStyle w:val="13"/>
        <w:jc w:val="center"/>
        <w:rPr>
          <w:rFonts w:ascii="Times New Roman" w:hAnsi="Times New Roman" w:cs="Times New Roman"/>
          <w:sz w:val="72"/>
          <w:szCs w:val="72"/>
        </w:rPr>
      </w:pPr>
    </w:p>
    <w:p w14:paraId="5376145D">
      <w:pPr>
        <w:pStyle w:val="13"/>
        <w:jc w:val="center"/>
        <w:rPr>
          <w:rFonts w:ascii="Times New Roman" w:hAnsi="Times New Roman" w:cs="Times New Roman"/>
          <w:sz w:val="72"/>
          <w:szCs w:val="72"/>
        </w:rPr>
      </w:pPr>
    </w:p>
    <w:p w14:paraId="29EE6E9C">
      <w:pPr>
        <w:pStyle w:val="13"/>
        <w:jc w:val="both"/>
        <w:rPr>
          <w:rFonts w:ascii="Times New Roman" w:hAnsi="Times New Roman" w:cs="Times New Roman"/>
          <w:sz w:val="72"/>
          <w:szCs w:val="72"/>
        </w:rPr>
      </w:pPr>
    </w:p>
    <w:p w14:paraId="668749E9">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6D0FDD99">
      <w:pPr>
        <w:rPr>
          <w:rFonts w:ascii="Times New Roman" w:hAnsi="Times New Roman" w:cs="Times New Roman"/>
          <w:sz w:val="72"/>
          <w:szCs w:val="72"/>
        </w:rPr>
      </w:pPr>
    </w:p>
    <w:p w14:paraId="452A3E38">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1C006153">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0E304377">
      <w:pPr>
        <w:shd w:val="clear" w:color="auto" w:fill="FFFFFF"/>
        <w:spacing w:line="560" w:lineRule="exact"/>
        <w:jc w:val="center"/>
        <w:rPr>
          <w:rFonts w:ascii="仿宋_GB2312" w:hAnsi="仿宋_GB2312" w:eastAsia="仿宋_GB2312" w:cs="仿宋_GB2312"/>
          <w:b/>
          <w:bCs/>
          <w:color w:val="3F3F3F"/>
          <w:sz w:val="32"/>
          <w:szCs w:val="32"/>
        </w:rPr>
      </w:pPr>
      <w:r>
        <w:rPr>
          <w:rFonts w:hint="eastAsia" w:ascii="仿宋_GB2312" w:hAnsi="仿宋_GB2312" w:eastAsia="仿宋_GB2312" w:cs="仿宋_GB2312"/>
          <w:b/>
          <w:bCs/>
          <w:color w:val="3F3F3F"/>
          <w:sz w:val="32"/>
          <w:szCs w:val="32"/>
        </w:rPr>
        <w:t>蓝山县</w:t>
      </w:r>
      <w:r>
        <w:rPr>
          <w:rFonts w:hint="eastAsia" w:ascii="宋体" w:hAnsi="宋体" w:cs="宋体"/>
          <w:b/>
          <w:bCs/>
          <w:color w:val="3F3F3F"/>
          <w:sz w:val="32"/>
          <w:szCs w:val="32"/>
          <w:lang w:val="en-US" w:eastAsia="zh-CN"/>
        </w:rPr>
        <w:t>荆竹瑶族乡中心小学2024</w:t>
      </w:r>
      <w:r>
        <w:rPr>
          <w:rFonts w:hint="eastAsia" w:ascii="仿宋_GB2312" w:hAnsi="仿宋_GB2312" w:eastAsia="仿宋_GB2312" w:cs="仿宋_GB2312"/>
          <w:b/>
          <w:bCs/>
          <w:color w:val="3F3F3F"/>
          <w:sz w:val="32"/>
          <w:szCs w:val="32"/>
        </w:rPr>
        <w:t>年度部门整体支出</w:t>
      </w:r>
    </w:p>
    <w:p w14:paraId="70F9A9CC">
      <w:pPr>
        <w:shd w:val="clear" w:color="auto" w:fill="FFFFFF"/>
        <w:spacing w:line="560" w:lineRule="exact"/>
        <w:jc w:val="center"/>
        <w:rPr>
          <w:rFonts w:ascii="仿宋_GB2312" w:hAnsi="仿宋_GB2312" w:eastAsia="仿宋_GB2312" w:cs="仿宋_GB2312"/>
          <w:b/>
          <w:bCs/>
          <w:color w:val="3F3F3F"/>
          <w:sz w:val="32"/>
          <w:szCs w:val="32"/>
        </w:rPr>
      </w:pPr>
      <w:r>
        <w:rPr>
          <w:rFonts w:hint="eastAsia" w:ascii="仿宋_GB2312" w:hAnsi="仿宋_GB2312" w:eastAsia="仿宋_GB2312" w:cs="仿宋_GB2312"/>
          <w:b/>
          <w:bCs/>
          <w:color w:val="3F3F3F"/>
          <w:sz w:val="32"/>
          <w:szCs w:val="32"/>
        </w:rPr>
        <w:t>绩效评价情况报告</w:t>
      </w:r>
    </w:p>
    <w:p w14:paraId="6C03471D">
      <w:pPr>
        <w:shd w:val="clear" w:color="auto" w:fill="FFFFFF"/>
        <w:spacing w:line="560" w:lineRule="exact"/>
        <w:rPr>
          <w:rFonts w:ascii="仿宋_GB2312" w:hAnsi="仿宋_GB2312" w:eastAsia="仿宋_GB2312" w:cs="仿宋_GB2312"/>
          <w:b/>
          <w:bCs/>
          <w:color w:val="3F3F3F"/>
          <w:sz w:val="32"/>
          <w:szCs w:val="32"/>
        </w:rPr>
      </w:pPr>
    </w:p>
    <w:p w14:paraId="277F3B64">
      <w:pPr>
        <w:shd w:val="clear" w:color="auto" w:fill="FFFFFF"/>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为进一步规范财政资金管理，牢固树立预算绩效理念，强化支出责任，提高财政资金使用效益，我们根据《蓝山县关于全面推进预算绩效管理的实施意见》，结合我局的具体情况，认真组织开展了202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年度部门绩效自评工作，现将我部门202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年度部门整体支出绩效评价情况报告如下：</w:t>
      </w:r>
    </w:p>
    <w:p w14:paraId="5AB447CC">
      <w:pPr>
        <w:pStyle w:val="14"/>
        <w:numPr>
          <w:ilvl w:val="0"/>
          <w:numId w:val="2"/>
        </w:numPr>
        <w:shd w:val="clear" w:color="auto" w:fill="FFFFFF"/>
        <w:spacing w:line="560" w:lineRule="exact"/>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单位概况</w:t>
      </w:r>
    </w:p>
    <w:p w14:paraId="4723A183">
      <w:pPr>
        <w:pStyle w:val="14"/>
        <w:shd w:val="clear" w:color="auto" w:fill="FFFFFF"/>
        <w:spacing w:line="560" w:lineRule="exact"/>
        <w:ind w:left="64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（一）基本情况</w:t>
      </w:r>
    </w:p>
    <w:p w14:paraId="78AE54DA">
      <w:pPr>
        <w:widowControl/>
        <w:spacing w:line="54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1、学校是一个财政全额拨款的事业单位。单位现有校长一名，现有下设机构：工会委员会一个，设有工会主席一名；教务处一个，设有教务主任一名，财务室一个，设有会计一名，。</w:t>
      </w:r>
    </w:p>
    <w:p w14:paraId="1A306CE5">
      <w:pPr>
        <w:widowControl/>
        <w:spacing w:line="540" w:lineRule="exact"/>
        <w:ind w:firstLine="640" w:firstLineChars="200"/>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rPr>
        <w:t>2、学生情况：202</w:t>
      </w:r>
      <w:r>
        <w:rPr>
          <w:rFonts w:hint="eastAsia" w:ascii="仿宋_GB2312" w:hAnsi="仿宋_GB2312" w:eastAsia="仿宋_GB2312" w:cs="仿宋_GB2312"/>
          <w:bCs/>
          <w:kern w:val="0"/>
          <w:sz w:val="32"/>
          <w:szCs w:val="32"/>
          <w:lang w:val="en-US" w:eastAsia="zh-CN"/>
        </w:rPr>
        <w:t>4</w:t>
      </w:r>
      <w:r>
        <w:rPr>
          <w:rFonts w:hint="eastAsia" w:ascii="仿宋_GB2312" w:hAnsi="仿宋_GB2312" w:eastAsia="仿宋_GB2312" w:cs="仿宋_GB2312"/>
          <w:bCs/>
          <w:kern w:val="0"/>
          <w:sz w:val="32"/>
          <w:szCs w:val="32"/>
        </w:rPr>
        <w:t>年有教学班</w:t>
      </w:r>
      <w:r>
        <w:rPr>
          <w:rFonts w:hint="eastAsia" w:ascii="仿宋_GB2312" w:hAnsi="仿宋_GB2312" w:eastAsia="仿宋_GB2312" w:cs="仿宋_GB2312"/>
          <w:bCs/>
          <w:kern w:val="0"/>
          <w:sz w:val="32"/>
          <w:szCs w:val="32"/>
          <w:lang w:val="en-US" w:eastAsia="zh-CN"/>
        </w:rPr>
        <w:t>7</w:t>
      </w:r>
      <w:r>
        <w:rPr>
          <w:rFonts w:hint="eastAsia" w:ascii="仿宋_GB2312" w:hAnsi="仿宋_GB2312" w:eastAsia="仿宋_GB2312" w:cs="仿宋_GB2312"/>
          <w:bCs/>
          <w:kern w:val="0"/>
          <w:sz w:val="32"/>
          <w:szCs w:val="32"/>
        </w:rPr>
        <w:t>个，学生</w:t>
      </w:r>
      <w:r>
        <w:rPr>
          <w:rFonts w:hint="eastAsia" w:ascii="仿宋_GB2312" w:hAnsi="仿宋_GB2312" w:eastAsia="仿宋_GB2312" w:cs="仿宋_GB2312"/>
          <w:bCs/>
          <w:kern w:val="0"/>
          <w:sz w:val="32"/>
          <w:szCs w:val="32"/>
          <w:lang w:val="en-US" w:eastAsia="zh-CN"/>
        </w:rPr>
        <w:t>47</w:t>
      </w:r>
      <w:r>
        <w:rPr>
          <w:rFonts w:hint="eastAsia" w:ascii="仿宋_GB2312" w:hAnsi="仿宋_GB2312" w:eastAsia="仿宋_GB2312" w:cs="仿宋_GB2312"/>
          <w:bCs/>
          <w:kern w:val="0"/>
          <w:sz w:val="32"/>
          <w:szCs w:val="32"/>
        </w:rPr>
        <w:t>人，其中，小学学生</w:t>
      </w:r>
      <w:r>
        <w:rPr>
          <w:rFonts w:hint="eastAsia" w:ascii="仿宋_GB2312" w:hAnsi="仿宋_GB2312" w:eastAsia="仿宋_GB2312" w:cs="仿宋_GB2312"/>
          <w:bCs/>
          <w:kern w:val="0"/>
          <w:sz w:val="32"/>
          <w:szCs w:val="32"/>
          <w:lang w:val="en-US" w:eastAsia="zh-CN"/>
        </w:rPr>
        <w:t>37</w:t>
      </w:r>
      <w:r>
        <w:rPr>
          <w:rFonts w:hint="eastAsia" w:ascii="仿宋_GB2312" w:hAnsi="仿宋_GB2312" w:eastAsia="仿宋_GB2312" w:cs="仿宋_GB2312"/>
          <w:bCs/>
          <w:kern w:val="0"/>
          <w:sz w:val="32"/>
          <w:szCs w:val="32"/>
        </w:rPr>
        <w:t>人</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lang w:val="en-US" w:eastAsia="zh-CN"/>
        </w:rPr>
        <w:t>幼儿园10人</w:t>
      </w:r>
      <w:r>
        <w:rPr>
          <w:rFonts w:hint="eastAsia" w:ascii="仿宋_GB2312" w:hAnsi="仿宋_GB2312" w:eastAsia="仿宋_GB2312" w:cs="仿宋_GB2312"/>
          <w:bCs/>
          <w:kern w:val="0"/>
          <w:sz w:val="32"/>
          <w:szCs w:val="32"/>
          <w:lang w:eastAsia="zh-CN"/>
        </w:rPr>
        <w:t>。</w:t>
      </w:r>
    </w:p>
    <w:p w14:paraId="1E60F8D9">
      <w:pPr>
        <w:widowControl/>
        <w:spacing w:line="54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3、学校人员情况：本学校现事业编制人数为</w:t>
      </w:r>
      <w:r>
        <w:rPr>
          <w:rFonts w:hint="eastAsia" w:ascii="仿宋_GB2312" w:hAnsi="仿宋_GB2312" w:eastAsia="仿宋_GB2312" w:cs="仿宋_GB2312"/>
          <w:bCs/>
          <w:kern w:val="0"/>
          <w:sz w:val="32"/>
          <w:szCs w:val="32"/>
          <w:lang w:val="en-US" w:eastAsia="zh-CN"/>
        </w:rPr>
        <w:t>15</w:t>
      </w:r>
      <w:r>
        <w:rPr>
          <w:rFonts w:hint="eastAsia" w:ascii="仿宋_GB2312" w:hAnsi="仿宋_GB2312" w:eastAsia="仿宋_GB2312" w:cs="仿宋_GB2312"/>
          <w:bCs/>
          <w:kern w:val="0"/>
          <w:sz w:val="32"/>
          <w:szCs w:val="32"/>
        </w:rPr>
        <w:t>人。具体人员成份为：本校在职人员</w:t>
      </w:r>
      <w:r>
        <w:rPr>
          <w:rFonts w:hint="eastAsia" w:ascii="仿宋_GB2312" w:hAnsi="仿宋_GB2312" w:eastAsia="仿宋_GB2312" w:cs="仿宋_GB2312"/>
          <w:bCs/>
          <w:kern w:val="0"/>
          <w:sz w:val="32"/>
          <w:szCs w:val="32"/>
          <w:lang w:val="en-US" w:eastAsia="zh-CN"/>
        </w:rPr>
        <w:t>15</w:t>
      </w:r>
      <w:r>
        <w:rPr>
          <w:rFonts w:hint="eastAsia" w:ascii="仿宋_GB2312" w:hAnsi="仿宋_GB2312" w:eastAsia="仿宋_GB2312" w:cs="仿宋_GB2312"/>
          <w:bCs/>
          <w:kern w:val="0"/>
          <w:sz w:val="32"/>
          <w:szCs w:val="32"/>
        </w:rPr>
        <w:t>人，其中中小学教师</w:t>
      </w:r>
      <w:r>
        <w:rPr>
          <w:rFonts w:hint="eastAsia" w:ascii="仿宋_GB2312" w:hAnsi="仿宋_GB2312" w:eastAsia="仿宋_GB2312" w:cs="仿宋_GB2312"/>
          <w:bCs/>
          <w:kern w:val="0"/>
          <w:sz w:val="32"/>
          <w:szCs w:val="32"/>
          <w:lang w:val="en-US" w:eastAsia="zh-CN"/>
        </w:rPr>
        <w:t>14</w:t>
      </w:r>
      <w:r>
        <w:rPr>
          <w:rFonts w:hint="eastAsia" w:ascii="仿宋_GB2312" w:hAnsi="仿宋_GB2312" w:eastAsia="仿宋_GB2312" w:cs="仿宋_GB2312"/>
          <w:bCs/>
          <w:kern w:val="0"/>
          <w:sz w:val="32"/>
          <w:szCs w:val="32"/>
        </w:rPr>
        <w:t>人</w:t>
      </w:r>
      <w:r>
        <w:rPr>
          <w:rFonts w:hint="eastAsia" w:ascii="仿宋_GB2312" w:hAnsi="仿宋_GB2312" w:eastAsia="仿宋_GB2312" w:cs="仿宋_GB2312"/>
          <w:bCs/>
          <w:kern w:val="0"/>
          <w:sz w:val="32"/>
          <w:szCs w:val="32"/>
          <w:lang w:val="en-US" w:eastAsia="zh-CN"/>
        </w:rPr>
        <w:t>幼儿园教师1人</w:t>
      </w:r>
      <w:r>
        <w:rPr>
          <w:rFonts w:hint="eastAsia" w:ascii="仿宋_GB2312" w:hAnsi="仿宋_GB2312" w:eastAsia="仿宋_GB2312" w:cs="仿宋_GB2312"/>
          <w:bCs/>
          <w:kern w:val="0"/>
          <w:sz w:val="32"/>
          <w:szCs w:val="32"/>
        </w:rPr>
        <w:t>，借调其他单位</w:t>
      </w:r>
      <w:r>
        <w:rPr>
          <w:rFonts w:hint="eastAsia" w:ascii="仿宋_GB2312" w:hAnsi="仿宋_GB2312" w:eastAsia="仿宋_GB2312" w:cs="仿宋_GB2312"/>
          <w:bCs/>
          <w:kern w:val="0"/>
          <w:sz w:val="32"/>
          <w:szCs w:val="32"/>
          <w:lang w:val="en-US" w:eastAsia="zh-CN"/>
        </w:rPr>
        <w:t>5</w:t>
      </w:r>
      <w:r>
        <w:rPr>
          <w:rFonts w:hint="eastAsia" w:ascii="仿宋_GB2312" w:hAnsi="仿宋_GB2312" w:eastAsia="仿宋_GB2312" w:cs="仿宋_GB2312"/>
          <w:bCs/>
          <w:kern w:val="0"/>
          <w:sz w:val="32"/>
          <w:szCs w:val="32"/>
        </w:rPr>
        <w:t>人。单位现有退休人员</w:t>
      </w:r>
      <w:r>
        <w:rPr>
          <w:rFonts w:hint="eastAsia" w:ascii="仿宋_GB2312" w:hAnsi="仿宋_GB2312" w:eastAsia="仿宋_GB2312" w:cs="仿宋_GB2312"/>
          <w:bCs/>
          <w:kern w:val="0"/>
          <w:sz w:val="32"/>
          <w:szCs w:val="32"/>
          <w:lang w:val="en-US" w:eastAsia="zh-CN"/>
        </w:rPr>
        <w:t>12</w:t>
      </w:r>
      <w:r>
        <w:rPr>
          <w:rFonts w:hint="eastAsia" w:ascii="仿宋_GB2312" w:hAnsi="仿宋_GB2312" w:eastAsia="仿宋_GB2312" w:cs="仿宋_GB2312"/>
          <w:bCs/>
          <w:kern w:val="0"/>
          <w:sz w:val="32"/>
          <w:szCs w:val="32"/>
        </w:rPr>
        <w:t>人。</w:t>
      </w:r>
    </w:p>
    <w:p w14:paraId="64CFD4F5">
      <w:pPr>
        <w:pStyle w:val="13"/>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（二）当年取得的主要事业成效</w:t>
      </w:r>
    </w:p>
    <w:p w14:paraId="6E9DAC1D">
      <w:pPr>
        <w:shd w:val="clear" w:color="auto" w:fill="FFFFFF"/>
        <w:spacing w:line="560" w:lineRule="exact"/>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我校全面贯彻教育方针，落实各级教育会议精神，以办人民满意教育为宗旨，始终坚持奉行“以人为本，以质立校”的办学理念,以提高教育教学质量为主线，注重学生行为养成教育，突出学校安全工作，加强校园环境整治，实行民主管理，规范办学行为,学校整体工作取得了长足的发展。</w:t>
      </w:r>
    </w:p>
    <w:p w14:paraId="567414AE">
      <w:pPr>
        <w:shd w:val="clear" w:color="auto" w:fill="FFFFFF"/>
        <w:spacing w:line="560" w:lineRule="exact"/>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（三）部门整体收支出概况:202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年部门收支完成情况：202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年度本部门安排预算收入</w:t>
      </w:r>
      <w:r>
        <w:rPr>
          <w:rFonts w:hint="eastAsia" w:ascii="仿宋_GB2312" w:hAnsi="仿宋_GB2312" w:eastAsia="仿宋_GB2312" w:cs="仿宋_GB2312"/>
          <w:sz w:val="32"/>
          <w:szCs w:val="32"/>
          <w:lang w:val="en-US" w:eastAsia="zh-CN"/>
        </w:rPr>
        <w:t>235.59</w:t>
      </w:r>
      <w:r>
        <w:rPr>
          <w:rFonts w:hint="eastAsia" w:ascii="仿宋_GB2312" w:hAnsi="仿宋_GB2312" w:eastAsia="仿宋_GB2312" w:cs="仿宋_GB2312"/>
          <w:sz w:val="32"/>
          <w:szCs w:val="32"/>
        </w:rPr>
        <w:t>万元，安排预算支出</w:t>
      </w:r>
      <w:r>
        <w:rPr>
          <w:rFonts w:hint="eastAsia" w:ascii="仿宋_GB2312" w:hAnsi="仿宋_GB2312" w:eastAsia="仿宋_GB2312" w:cs="仿宋_GB2312"/>
          <w:sz w:val="32"/>
          <w:szCs w:val="32"/>
          <w:lang w:val="en-US" w:eastAsia="zh-CN"/>
        </w:rPr>
        <w:t>235.59</w:t>
      </w:r>
      <w:r>
        <w:rPr>
          <w:rFonts w:hint="eastAsia" w:ascii="仿宋_GB2312" w:hAnsi="仿宋_GB2312" w:eastAsia="仿宋_GB2312" w:cs="仿宋_GB2312"/>
          <w:sz w:val="32"/>
          <w:szCs w:val="32"/>
        </w:rPr>
        <w:t>万元；</w:t>
      </w:r>
    </w:p>
    <w:p w14:paraId="174C20A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1、收入：决算总收入</w:t>
      </w:r>
      <w:r>
        <w:rPr>
          <w:rFonts w:hint="eastAsia" w:ascii="仿宋_GB2312" w:hAnsi="仿宋_GB2312" w:eastAsia="仿宋_GB2312" w:cs="仿宋_GB2312"/>
          <w:sz w:val="32"/>
          <w:szCs w:val="32"/>
          <w:lang w:val="en-US" w:eastAsia="zh-CN"/>
        </w:rPr>
        <w:t>224.16</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224.16</w:t>
      </w:r>
      <w:r>
        <w:rPr>
          <w:rFonts w:hint="eastAsia" w:ascii="仿宋_GB2312" w:hAnsi="仿宋_GB2312" w:eastAsia="仿宋_GB2312" w:cs="仿宋_GB2312"/>
          <w:sz w:val="32"/>
          <w:szCs w:val="32"/>
        </w:rPr>
        <w:t>万元，其他收入0万元；</w:t>
      </w:r>
    </w:p>
    <w:p w14:paraId="15AE6135">
      <w:pPr>
        <w:shd w:val="clear" w:color="auto" w:fill="FFFFFF"/>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2、支出：决算总支出</w:t>
      </w:r>
      <w:r>
        <w:rPr>
          <w:rFonts w:hint="eastAsia" w:ascii="仿宋_GB2312" w:hAnsi="仿宋_GB2312" w:eastAsia="仿宋_GB2312" w:cs="仿宋_GB2312"/>
          <w:sz w:val="32"/>
          <w:szCs w:val="32"/>
          <w:lang w:val="en-US" w:eastAsia="zh-CN"/>
        </w:rPr>
        <w:t>224.16</w:t>
      </w:r>
      <w:r>
        <w:rPr>
          <w:rFonts w:hint="eastAsia" w:ascii="仿宋_GB2312" w:hAnsi="仿宋_GB2312" w:eastAsia="仿宋_GB2312" w:cs="仿宋_GB2312"/>
          <w:sz w:val="32"/>
          <w:szCs w:val="32"/>
        </w:rPr>
        <w:t>万元，其中财政拨款支出</w:t>
      </w:r>
      <w:r>
        <w:rPr>
          <w:rFonts w:hint="eastAsia" w:ascii="仿宋_GB2312" w:hAnsi="仿宋_GB2312" w:eastAsia="仿宋_GB2312" w:cs="仿宋_GB2312"/>
          <w:sz w:val="32"/>
          <w:szCs w:val="32"/>
          <w:lang w:val="en-US" w:eastAsia="zh-CN"/>
        </w:rPr>
        <w:t>224.16</w:t>
      </w:r>
      <w:r>
        <w:rPr>
          <w:rFonts w:hint="eastAsia" w:ascii="仿宋_GB2312" w:hAnsi="仿宋_GB2312" w:eastAsia="仿宋_GB2312" w:cs="仿宋_GB2312"/>
          <w:sz w:val="32"/>
          <w:szCs w:val="32"/>
        </w:rPr>
        <w:t>万元，非财政拨款支出0万元；项目支出</w:t>
      </w:r>
      <w:r>
        <w:rPr>
          <w:rFonts w:hint="eastAsia" w:ascii="仿宋_GB2312" w:hAnsi="仿宋_GB2312" w:eastAsia="仿宋_GB2312" w:cs="仿宋_GB2312"/>
          <w:sz w:val="32"/>
          <w:szCs w:val="32"/>
          <w:lang w:val="en-US" w:eastAsia="zh-CN"/>
        </w:rPr>
        <w:t>36.51</w:t>
      </w:r>
      <w:r>
        <w:rPr>
          <w:rFonts w:hint="eastAsia" w:ascii="仿宋_GB2312" w:hAnsi="仿宋_GB2312" w:eastAsia="仿宋_GB2312" w:cs="仿宋_GB2312"/>
          <w:sz w:val="32"/>
          <w:szCs w:val="32"/>
        </w:rPr>
        <w:t xml:space="preserve">万元。 </w:t>
      </w:r>
    </w:p>
    <w:p w14:paraId="677ED92A">
      <w:pPr>
        <w:shd w:val="clear" w:color="auto" w:fill="FFFFFF"/>
        <w:spacing w:line="56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二、整体支出管理及使用情况</w:t>
      </w:r>
    </w:p>
    <w:p w14:paraId="21EC8648">
      <w:pPr>
        <w:shd w:val="clear" w:color="auto" w:fill="FFFFFF"/>
        <w:spacing w:line="56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（一）基本支出管理情况</w:t>
      </w:r>
    </w:p>
    <w:p w14:paraId="3C7D64BD">
      <w:pPr>
        <w:shd w:val="clear" w:color="auto" w:fill="FFFFFF"/>
        <w:spacing w:line="560" w:lineRule="exact"/>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1、根据上级文件批复，202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年我部门预算支出</w:t>
      </w:r>
      <w:r>
        <w:rPr>
          <w:rFonts w:hint="eastAsia" w:ascii="仿宋_GB2312" w:hAnsi="仿宋_GB2312" w:eastAsia="仿宋_GB2312" w:cs="仿宋_GB2312"/>
          <w:sz w:val="32"/>
          <w:szCs w:val="32"/>
          <w:lang w:val="en-US" w:eastAsia="zh-CN"/>
        </w:rPr>
        <w:t>224.16</w:t>
      </w:r>
      <w:r>
        <w:rPr>
          <w:rFonts w:hint="eastAsia" w:ascii="仿宋_GB2312" w:hAnsi="仿宋_GB2312" w:eastAsia="仿宋_GB2312" w:cs="仿宋_GB2312"/>
          <w:sz w:val="32"/>
          <w:szCs w:val="32"/>
        </w:rPr>
        <w:t>万元，其中：工资福利支出</w:t>
      </w:r>
      <w:r>
        <w:rPr>
          <w:rFonts w:hint="eastAsia" w:ascii="仿宋_GB2312" w:hAnsi="仿宋_GB2312" w:eastAsia="仿宋_GB2312" w:cs="仿宋_GB2312"/>
          <w:sz w:val="32"/>
          <w:szCs w:val="32"/>
          <w:lang w:val="en-US" w:eastAsia="zh-CN"/>
        </w:rPr>
        <w:t>175.55</w:t>
      </w:r>
      <w:r>
        <w:rPr>
          <w:rFonts w:hint="eastAsia" w:ascii="仿宋_GB2312" w:hAnsi="仿宋_GB2312" w:eastAsia="仿宋_GB2312" w:cs="仿宋_GB2312"/>
          <w:sz w:val="32"/>
          <w:szCs w:val="32"/>
        </w:rPr>
        <w:t>万元，商品和服务支出</w:t>
      </w:r>
      <w:r>
        <w:rPr>
          <w:rFonts w:hint="eastAsia" w:ascii="仿宋_GB2312" w:hAnsi="仿宋_GB2312" w:eastAsia="仿宋_GB2312" w:cs="仿宋_GB2312"/>
          <w:sz w:val="32"/>
          <w:szCs w:val="32"/>
          <w:lang w:val="en-US" w:eastAsia="zh-CN"/>
        </w:rPr>
        <w:t>12.1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6DDC11ED">
      <w:pPr>
        <w:shd w:val="clear" w:color="auto" w:fill="FFFFFF"/>
        <w:spacing w:line="56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2、基本支出决算执行情况：202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年我部门决算支出</w:t>
      </w:r>
      <w:r>
        <w:rPr>
          <w:rFonts w:hint="eastAsia" w:ascii="仿宋_GB2312" w:hAnsi="仿宋_GB2312" w:eastAsia="仿宋_GB2312" w:cs="仿宋_GB2312"/>
          <w:sz w:val="32"/>
          <w:szCs w:val="32"/>
          <w:lang w:val="en-US" w:eastAsia="zh-CN"/>
        </w:rPr>
        <w:t>224.16</w:t>
      </w:r>
      <w:r>
        <w:rPr>
          <w:rFonts w:hint="eastAsia" w:ascii="仿宋_GB2312" w:hAnsi="仿宋_GB2312" w:eastAsia="仿宋_GB2312" w:cs="仿宋_GB2312"/>
          <w:sz w:val="32"/>
          <w:szCs w:val="32"/>
        </w:rPr>
        <w:t>万元，其中：工资福利支出</w:t>
      </w:r>
      <w:r>
        <w:rPr>
          <w:rFonts w:hint="eastAsia" w:ascii="仿宋_GB2312" w:hAnsi="仿宋_GB2312" w:eastAsia="仿宋_GB2312" w:cs="仿宋_GB2312"/>
          <w:sz w:val="32"/>
          <w:szCs w:val="32"/>
          <w:lang w:val="en-US" w:eastAsia="zh-CN"/>
        </w:rPr>
        <w:t>175.55</w:t>
      </w:r>
      <w:r>
        <w:rPr>
          <w:rFonts w:hint="eastAsia" w:ascii="仿宋_GB2312" w:hAnsi="仿宋_GB2312" w:eastAsia="仿宋_GB2312" w:cs="仿宋_GB2312"/>
          <w:sz w:val="32"/>
          <w:szCs w:val="32"/>
        </w:rPr>
        <w:t>万元，商品和服务支出</w:t>
      </w:r>
      <w:r>
        <w:rPr>
          <w:rFonts w:hint="eastAsia" w:ascii="仿宋_GB2312" w:hAnsi="仿宋_GB2312" w:eastAsia="仿宋_GB2312" w:cs="仿宋_GB2312"/>
          <w:sz w:val="32"/>
          <w:szCs w:val="32"/>
          <w:lang w:val="en-US" w:eastAsia="zh-CN"/>
        </w:rPr>
        <w:t>12.1</w:t>
      </w:r>
      <w:r>
        <w:rPr>
          <w:rFonts w:hint="eastAsia" w:ascii="仿宋_GB2312" w:hAnsi="仿宋_GB2312" w:eastAsia="仿宋_GB2312" w:cs="仿宋_GB2312"/>
          <w:sz w:val="32"/>
          <w:szCs w:val="32"/>
        </w:rPr>
        <w:t>万元。</w:t>
      </w:r>
    </w:p>
    <w:p w14:paraId="38EBADAE">
      <w:pPr>
        <w:shd w:val="clear" w:color="auto" w:fill="FFFFFF"/>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（二）“三公经费”支出和使用情况</w:t>
      </w:r>
    </w:p>
    <w:p w14:paraId="1D46379C">
      <w:pPr>
        <w:shd w:val="clear" w:color="auto" w:fill="FFFFFF"/>
        <w:spacing w:line="560" w:lineRule="exact"/>
        <w:ind w:firstLine="800" w:firstLineChars="250"/>
        <w:rPr>
          <w:rFonts w:hint="eastAsia" w:ascii="仿宋_GB2312" w:hAnsi="仿宋_GB2312" w:eastAsia="仿宋_GB2312" w:cs="仿宋_GB2312"/>
          <w:sz w:val="32"/>
          <w:szCs w:val="32"/>
          <w:highlight w:val="red"/>
        </w:rPr>
      </w:pPr>
      <w:r>
        <w:rPr>
          <w:rFonts w:hint="eastAsia" w:ascii="仿宋_GB2312" w:hAnsi="仿宋_GB2312" w:eastAsia="仿宋_GB2312" w:cs="仿宋_GB2312"/>
          <w:sz w:val="32"/>
          <w:szCs w:val="32"/>
        </w:rPr>
        <w:t>1、202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年“三公经费”预算数</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rPr>
        <w:t>万元，其中：公务接待费</w:t>
      </w:r>
      <w:r>
        <w:rPr>
          <w:rFonts w:hint="eastAsia" w:ascii="仿宋_GB2312" w:hAnsi="仿宋_GB2312" w:eastAsia="仿宋_GB2312" w:cs="仿宋_GB2312"/>
          <w:sz w:val="32"/>
          <w:szCs w:val="32"/>
          <w:lang w:val="en-US" w:eastAsia="zh-CN"/>
        </w:rPr>
        <w:t>0.11</w:t>
      </w:r>
      <w:r>
        <w:rPr>
          <w:rFonts w:hint="eastAsia" w:ascii="仿宋_GB2312" w:hAnsi="仿宋_GB2312" w:eastAsia="仿宋_GB2312" w:cs="仿宋_GB2312"/>
          <w:sz w:val="32"/>
          <w:szCs w:val="32"/>
        </w:rPr>
        <w:t>万元，公务用车运行费0万元，公务用车购置费0万元，因公出国（境）费0万元。</w:t>
      </w:r>
    </w:p>
    <w:p w14:paraId="6C1C67C8">
      <w:pPr>
        <w:shd w:val="clear" w:color="auto" w:fill="FFFFFF"/>
        <w:spacing w:line="56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年“三公经费”执行情况：202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年“三公经费”决算数0.2万元，其中：其中：公务接待费0.</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万元，公务用车运行费0万元，公务用车购置费0万元，因公出国（境）费0万元。</w:t>
      </w:r>
    </w:p>
    <w:p w14:paraId="23E1FF9E">
      <w:pPr>
        <w:shd w:val="clear" w:color="auto" w:fill="FFFFFF"/>
        <w:spacing w:line="56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年我部门严格控制“三公经费”支出，比上年度“三公”经费支出减少，厉行节约取得了良好效果。</w:t>
      </w:r>
    </w:p>
    <w:p w14:paraId="41D30E8A">
      <w:pPr>
        <w:shd w:val="clear" w:color="auto" w:fill="FFFFFF"/>
        <w:spacing w:line="560" w:lineRule="exact"/>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（三）项目支出管理和使用情况</w:t>
      </w:r>
    </w:p>
    <w:p w14:paraId="43167E16">
      <w:pPr>
        <w:shd w:val="clear" w:color="auto" w:fill="FFFFFF"/>
        <w:spacing w:line="560"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年我部门项目绩效目标为0万元，实际执行0万元。</w:t>
      </w:r>
    </w:p>
    <w:p w14:paraId="73D2E54A">
      <w:pPr>
        <w:shd w:val="clear" w:color="auto" w:fill="FFFFFF"/>
        <w:spacing w:line="560"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三、绩效评价工作组织实施情况</w:t>
      </w:r>
    </w:p>
    <w:p w14:paraId="7D64C176">
      <w:pPr>
        <w:shd w:val="clear" w:color="auto" w:fill="FFFFFF"/>
        <w:spacing w:line="560" w:lineRule="exact"/>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绩效评价的要求，我们成立了自评工作领导小组，对照自评方案进行研究和布署，按照自评方案的要求，对照各实施项目的内容逐条逐项自评。在自评过程发现问题，查找原因，及时纠正偏差，为下一步工作夯实基础。</w:t>
      </w:r>
    </w:p>
    <w:p w14:paraId="638E700E">
      <w:pPr>
        <w:shd w:val="clear" w:color="auto" w:fill="FFFFFF"/>
        <w:spacing w:line="560" w:lineRule="exact"/>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四、整体支出绩效情况</w:t>
      </w:r>
    </w:p>
    <w:p w14:paraId="48AC6F2A">
      <w:pPr>
        <w:shd w:val="clear" w:color="auto" w:fill="FFFFFF"/>
        <w:spacing w:line="560" w:lineRule="exact"/>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整体情况来看，我部门严格按照年初预算进行部门整体支出。在支出过程中，能严格遵守各项规章制度，“三公经费”明显下降。实行了先有预算、后有执行、“用钱必问效、无效必问责”的新常态。社会和公众满意度较高。根据对我单位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年部门整体支出项目绩效评价指标体系和绩效情况的检查，202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年我单位部门整体绩效自评分为</w:t>
      </w:r>
      <w:r>
        <w:rPr>
          <w:rFonts w:hint="eastAsia" w:ascii="仿宋_GB2312" w:hAnsi="仿宋_GB2312" w:eastAsia="仿宋_GB2312" w:cs="仿宋_GB2312"/>
          <w:sz w:val="32"/>
          <w:szCs w:val="32"/>
          <w:lang w:val="en-US" w:eastAsia="zh-CN"/>
        </w:rPr>
        <w:t>87.5分，为</w:t>
      </w:r>
      <w:r>
        <w:rPr>
          <w:rFonts w:hint="eastAsia" w:ascii="仿宋_GB2312" w:hAnsi="仿宋_GB2312" w:eastAsia="仿宋_GB2312" w:cs="仿宋_GB2312"/>
          <w:sz w:val="32"/>
          <w:szCs w:val="32"/>
        </w:rPr>
        <w:t>“优”等级。</w:t>
      </w:r>
    </w:p>
    <w:p w14:paraId="753D7050">
      <w:pPr>
        <w:shd w:val="clear" w:color="auto" w:fill="FFFFFF"/>
        <w:spacing w:line="560" w:lineRule="exact"/>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五、存在的主要问题</w:t>
      </w:r>
    </w:p>
    <w:p w14:paraId="068AFB8A">
      <w:pPr>
        <w:shd w:val="clear" w:color="auto" w:fill="FFFFFF"/>
        <w:spacing w:line="560" w:lineRule="exact"/>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62B58AD9">
      <w:pPr>
        <w:pStyle w:val="13"/>
        <w:jc w:val="center"/>
        <w:rPr>
          <w:rFonts w:hint="eastAsia" w:ascii="仿宋_GB2312" w:hAnsi="仿宋_GB2312" w:eastAsia="仿宋_GB2312" w:cs="仿宋_GB2312"/>
          <w:b/>
          <w:bCs/>
          <w:sz w:val="32"/>
          <w:szCs w:val="32"/>
        </w:rPr>
      </w:pPr>
    </w:p>
    <w:p w14:paraId="00F37BA5"/>
    <w:p w14:paraId="72AF9666">
      <w:pPr>
        <w:pStyle w:val="13"/>
        <w:spacing w:line="600" w:lineRule="exact"/>
        <w:ind w:firstLine="640" w:firstLineChars="200"/>
        <w:rPr>
          <w:rFonts w:ascii="Times New Roman" w:hAnsi="Times New Roman" w:eastAsia="仿宋_GB2312" w:cs="Times New Roman"/>
          <w:sz w:val="32"/>
          <w:szCs w:val="32"/>
        </w:rPr>
      </w:pPr>
    </w:p>
    <w:p w14:paraId="3A1EA423">
      <w:pPr>
        <w:pStyle w:val="13"/>
        <w:jc w:val="center"/>
        <w:rPr>
          <w:rFonts w:ascii="Times New Roman" w:hAnsi="Times New Roman" w:cs="Times New Roman"/>
          <w:sz w:val="72"/>
          <w:szCs w:val="72"/>
        </w:rPr>
      </w:pPr>
    </w:p>
    <w:p w14:paraId="3F415FD6">
      <w:pPr>
        <w:pStyle w:val="13"/>
        <w:jc w:val="center"/>
        <w:rPr>
          <w:rFonts w:ascii="Times New Roman" w:hAnsi="Times New Roman" w:cs="Times New Roman"/>
          <w:sz w:val="72"/>
          <w:szCs w:val="72"/>
        </w:rPr>
      </w:pPr>
    </w:p>
    <w:p w14:paraId="074266CD">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B79FF">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D83AE">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7395">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968AF">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19BDFB">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419BDFB">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33686B"/>
    <w:multiLevelType w:val="singleLevel"/>
    <w:tmpl w:val="8233686B"/>
    <w:lvl w:ilvl="0" w:tentative="0">
      <w:start w:val="2"/>
      <w:numFmt w:val="decimal"/>
      <w:suff w:val="nothing"/>
      <w:lvlText w:val="%1、"/>
      <w:lvlJc w:val="left"/>
    </w:lvl>
  </w:abstractNum>
  <w:abstractNum w:abstractNumId="1">
    <w:nsid w:val="7DD056B1"/>
    <w:multiLevelType w:val="multilevel"/>
    <w:tmpl w:val="7DD056B1"/>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A3A4AE5"/>
    <w:rsid w:val="1D97DEFF"/>
    <w:rsid w:val="1DFF72E5"/>
    <w:rsid w:val="1EFC6F07"/>
    <w:rsid w:val="2FDF85B8"/>
    <w:rsid w:val="2FFFEE04"/>
    <w:rsid w:val="300E7B6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styleId="10">
    <w:name w:val="page number"/>
    <w:basedOn w:val="9"/>
    <w:qFormat/>
    <w:uiPriority w:val="0"/>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9"/>
    <w:link w:val="4"/>
    <w:semiHidden/>
    <w:qFormat/>
    <w:uiPriority w:val="99"/>
    <w:rPr>
      <w:sz w:val="18"/>
      <w:szCs w:val="18"/>
    </w:rPr>
  </w:style>
  <w:style w:type="character" w:customStyle="1" w:styleId="16">
    <w:name w:val="font01"/>
    <w:basedOn w:val="9"/>
    <w:qFormat/>
    <w:uiPriority w:val="0"/>
    <w:rPr>
      <w:rFonts w:hint="eastAsia" w:ascii="宋体" w:hAnsi="宋体" w:eastAsia="宋体" w:cs="宋体"/>
      <w:color w:val="000000"/>
      <w:sz w:val="22"/>
      <w:szCs w:val="22"/>
      <w:u w:val="none"/>
    </w:rPr>
  </w:style>
  <w:style w:type="character" w:customStyle="1" w:styleId="17">
    <w:name w:val="font21"/>
    <w:basedOn w:val="9"/>
    <w:qFormat/>
    <w:uiPriority w:val="0"/>
    <w:rPr>
      <w:rFonts w:hint="eastAsia" w:ascii="宋体" w:hAnsi="宋体" w:eastAsia="宋体" w:cs="宋体"/>
      <w:color w:val="000000"/>
      <w:sz w:val="24"/>
      <w:szCs w:val="24"/>
      <w:u w:val="none"/>
    </w:rPr>
  </w:style>
  <w:style w:type="character" w:customStyle="1" w:styleId="18">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17</Words>
  <Characters>21</Characters>
  <Lines>69</Lines>
  <Paragraphs>19</Paragraphs>
  <TotalTime>19</TotalTime>
  <ScaleCrop>false</ScaleCrop>
  <LinksUpToDate>false</LinksUpToDate>
  <CharactersWithSpaces>21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私姬</cp:lastModifiedBy>
  <cp:lastPrinted>2024-08-08T18:20:00Z</cp:lastPrinted>
  <dcterms:modified xsi:type="dcterms:W3CDTF">2025-09-10T05:25:14Z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81DCDE0E3AF643EEB8027E5A06E3833A_13</vt:lpwstr>
  </property>
  <property fmtid="{D5CDD505-2E9C-101B-9397-08002B2CF9AE}" pid="4" name="KSOTemplateDocerSaveRecord">
    <vt:lpwstr>eyJoZGlkIjoiYjJjOTQxYzhjODMyMDAzZmE0MDJkMWFkNmJlNDkwYTUiLCJ1c2VySWQiOiIxMTI3MzAwMjcwIn0=</vt:lpwstr>
  </property>
</Properties>
</file>