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-330" w:rightChars="-150" w:firstLine="883" w:firstLineChars="200"/>
        <w:jc w:val="both"/>
        <w:textAlignment w:val="auto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</w:rPr>
        <w:t>蓝山县</w:t>
      </w:r>
      <w:r>
        <w:rPr>
          <w:rFonts w:hint="eastAsia" w:ascii="宋体" w:hAnsi="宋体" w:eastAsia="宋体" w:cs="宋体"/>
          <w:lang w:val="en-US" w:eastAsia="zh-CN"/>
        </w:rPr>
        <w:t>中信</w:t>
      </w:r>
      <w:r>
        <w:rPr>
          <w:rFonts w:hint="eastAsia" w:ascii="宋体" w:hAnsi="宋体" w:eastAsia="宋体" w:cs="宋体"/>
        </w:rPr>
        <w:t>非法集资案</w:t>
      </w:r>
      <w:r>
        <w:rPr>
          <w:rFonts w:hint="eastAsia" w:ascii="宋体" w:hAnsi="宋体" w:eastAsia="宋体" w:cs="宋体"/>
          <w:b/>
          <w:sz w:val="44"/>
        </w:rPr>
        <w:t>债权人维权委员会</w:t>
      </w:r>
    </w:p>
    <w:p>
      <w:pPr>
        <w:pStyle w:val="2"/>
        <w:spacing w:before="8" w:line="503" w:lineRule="exact"/>
        <w:ind w:right="1318" w:firstLine="1325" w:firstLineChars="300"/>
        <w:jc w:val="both"/>
        <w:rPr>
          <w:rFonts w:hint="eastAsia" w:ascii="楷体" w:eastAsia="楷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筹备组工作细则</w:t>
      </w:r>
    </w:p>
    <w:p>
      <w:pPr>
        <w:spacing w:before="0" w:line="501" w:lineRule="exact"/>
        <w:ind w:left="1200" w:right="1320" w:firstLine="0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（征求意见稿）</w:t>
      </w:r>
    </w:p>
    <w:p>
      <w:pPr>
        <w:numPr>
          <w:ilvl w:val="0"/>
          <w:numId w:val="0"/>
        </w:numPr>
        <w:spacing w:before="0"/>
        <w:ind w:right="0" w:right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筹备组工作职责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接受涉案债权申报，并对申报债权进行审核与初步确认；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24" w:firstLineChars="200"/>
        <w:jc w:val="left"/>
        <w:textAlignment w:val="auto"/>
        <w:rPr>
          <w:rFonts w:hint="eastAsia" w:ascii="仿宋_GB2312" w:hAnsi="仿宋_GB2312" w:eastAsia="仿宋_GB2312" w:cs="仿宋_GB2312"/>
          <w:spacing w:val="-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9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起草组建债权人维权委员会所需的《债权人维权委员会产生办法》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</w:rPr>
        <w:t>《债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权人维权委员会工作程序规则》等文件，向债权人公告征求意见和建议；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56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组织债权人维权委员会报名及推选工作；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组织全部已申报债权的债权人，召开债权人会议或债权人代表会议，就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债权人维权委员会成员人选、债权人维权委员会工作程序规则等进行表决；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56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1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开展与成立债权人维权委员会有关的其他工作。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07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除调查、收集和整理有关债权人身份、债权人人数以及所享有的债权金额等数据之工作外，筹备组应当以会议形式作出决定或决议。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为了筹备工作的顺利进行，筹备组可委任筹备组秘书若干名，协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助筹备组组长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  <w:lang w:val="en-US" w:eastAsia="zh-CN"/>
        </w:rPr>
        <w:t>及副组长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处理各项筹备工作，包括但不仅限于发布会议通知、拟备会议纪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要等工作。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为筹备组工作的顺利开展，筹备组组长得在筹备组成员名单产生后，即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指定一名临时秘书，以处理筹备组秘书事务。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筹备组组长召集和主持筹备组会议。筹备组组长因故不能召集和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主持会议的，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lang w:val="en-US" w:eastAsia="zh-CN"/>
        </w:rPr>
        <w:t>可授权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副组长召集和主持会议；筹备组成员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  <w:lang w:val="en-US" w:eastAsia="zh-CN"/>
        </w:rPr>
        <w:t xml:space="preserve">7 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人以上提议的，应当召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集筹备组会议。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召集会议应当有明确的议题，且议题必须系属本规则第一条规定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的筹备组职责范围。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08" w:firstLine="599" w:firstLineChars="200"/>
        <w:jc w:val="both"/>
        <w:textAlignment w:val="auto"/>
        <w:rPr>
          <w:rFonts w:hint="eastAsia" w:ascii="仿宋_GB2312" w:hAnsi="仿宋_GB2312" w:eastAsia="仿宋_GB2312" w:cs="仿宋_GB2312"/>
          <w:spacing w:val="-2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会议原则以现场会议为主，可以辅以网络、电话、视频会议形式。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08" w:firstLine="599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筹备组会议，均得由秘书参加并拟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会议记录文件。秘书并需负</w:t>
      </w:r>
      <w:r>
        <w:rPr>
          <w:rFonts w:hint="eastAsia" w:ascii="仿宋_GB2312" w:hAnsi="仿宋_GB2312" w:eastAsia="仿宋_GB2312" w:cs="仿宋_GB2312"/>
          <w:sz w:val="32"/>
          <w:szCs w:val="32"/>
        </w:rPr>
        <w:t>责对筹备组会议进行全程录音记录。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pacing w:val="-1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每次筹备组会议休会后，秘书应于休会后将会议记录发送给出席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人员审阅。出席人员认为对本人的发言记录有错漏的，需于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 xml:space="preserve"> 小时内将修改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意见发送给秘书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  <w:lang w:val="en-US" w:eastAsia="zh-CN"/>
        </w:rPr>
        <w:t>进行修改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出席人员未有依据本条提出修改意见的，不得再行在审议会议记录时提出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修改意见。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筹备组会议需由筹备组成员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包括主持人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半数以上出席，方能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举行；人数不足，主持人宣布本次会议休会。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64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出席会议人员，需在筹备组秘书拟备的会议签到表上签到。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主持人可以根据需要，对会议议题设定讨论时限。讨论结束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时限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届满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则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由主持人将议题交付会议表决。表决以举手表决形式进行。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议题经筹备组成员过半数表决赞成，即为通过。未获通过的议题，即为被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否决。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57"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秘书需根据会议表决结果，拟备筹备组会议决议，并向债权人公示。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57" w:firstLine="57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8"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筹备组成员因辞任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委派单位撤销委派，其职务终止。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10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筹备组成员出现职务终止情形时，如属债权人代表的，则由候补筹备组成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员予以递补；如属委派的，则由蓝山县非法集资案资产评估与处置组另行委派。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6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pacing w:val="-17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spacing w:val="-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备组启用椭圆形印鉴一枚，印文为“蓝山县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  <w:lang w:val="en-US" w:eastAsia="zh-CN"/>
        </w:rPr>
        <w:t>中信非法集资案债权人维权委员会筹备组”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筹备组印鉴用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于筹备组公告、债权人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维权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委员会委员候选人报名回执、筹备组决议及其他用于开展筹备工作的必要文件。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秘书需制备筹备组印鉴使用登记册，按印鉴使用顺序详细登记每次使用时的申请使用人、使用目的、盖章份数及用印人。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64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本规则由筹备组会议通过后生效。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64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第十六条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本规则由筹备组会议进行解释或修正。</w:t>
      </w:r>
    </w:p>
    <w:sectPr>
      <w:pgSz w:w="11850" w:h="16790"/>
      <w:pgMar w:top="1460" w:right="1260" w:bottom="2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5526"/>
    <w:rsid w:val="01EF11AF"/>
    <w:rsid w:val="02087742"/>
    <w:rsid w:val="034D274D"/>
    <w:rsid w:val="035C5987"/>
    <w:rsid w:val="08AB4E1E"/>
    <w:rsid w:val="0BF93ACF"/>
    <w:rsid w:val="15663A28"/>
    <w:rsid w:val="1950624D"/>
    <w:rsid w:val="1A496C38"/>
    <w:rsid w:val="1D72472F"/>
    <w:rsid w:val="233238D5"/>
    <w:rsid w:val="26464434"/>
    <w:rsid w:val="27644E98"/>
    <w:rsid w:val="27BE01F1"/>
    <w:rsid w:val="36A10319"/>
    <w:rsid w:val="379E764F"/>
    <w:rsid w:val="38510382"/>
    <w:rsid w:val="3D1C642C"/>
    <w:rsid w:val="3F3072ED"/>
    <w:rsid w:val="3FAD706E"/>
    <w:rsid w:val="533E7A46"/>
    <w:rsid w:val="5DB73848"/>
    <w:rsid w:val="5F7E4ADF"/>
    <w:rsid w:val="62463599"/>
    <w:rsid w:val="7333734A"/>
    <w:rsid w:val="742A022B"/>
    <w:rsid w:val="7C9A5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40" w:lineRule="exact"/>
      <w:ind w:left="1203" w:right="1320"/>
      <w:jc w:val="center"/>
      <w:outlineLvl w:val="1"/>
    </w:pPr>
    <w:rPr>
      <w:rFonts w:ascii="楷体" w:hAnsi="楷体" w:eastAsia="楷体" w:cs="楷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 w:firstLine="5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915" w:hanging="276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2020-09-22T10:19:00Z</dcterms:created>
  <dc:creator>张松柏律师</dc:creator>
  <cp:lastModifiedBy>ZZL</cp:lastModifiedBy>
  <dcterms:modified xsi:type="dcterms:W3CDTF">2020-09-29T08:57:35Z</dcterms:modified>
  <dc:title>咸嘉新村小区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2052-11.1.0.9998</vt:lpwstr>
  </property>
</Properties>
</file>