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BE0A7B">
      <w:pPr>
        <w:pStyle w:val="35"/>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2024年度法治政府建设情况报告</w:t>
      </w:r>
    </w:p>
    <w:p w14:paraId="7B8F5EF1">
      <w:pPr>
        <w:pStyle w:val="60"/>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蓝山县人民政府办公室</w:t>
      </w:r>
    </w:p>
    <w:p w14:paraId="3350F125">
      <w:pPr>
        <w:pStyle w:val="60"/>
        <w:keepNext w:val="0"/>
        <w:keepLines w:val="0"/>
        <w:pageBreakBefore w:val="0"/>
        <w:widowControl w:val="0"/>
        <w:kinsoku/>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lang w:eastAsia="zh-CN"/>
        </w:rPr>
      </w:pPr>
    </w:p>
    <w:p w14:paraId="21ACFFA4">
      <w:pPr>
        <w:pStyle w:val="60"/>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一、推进法治政府建设的主要举措和成效 </w:t>
      </w:r>
    </w:p>
    <w:p w14:paraId="2399DAD5">
      <w:pPr>
        <w:keepNext w:val="0"/>
        <w:keepLines w:val="0"/>
        <w:widowControl/>
        <w:suppressLineNumbers w:val="0"/>
        <w:jc w:val="left"/>
        <w:rPr>
          <w:rFonts w:hint="eastAsia" w:ascii="仿宋_GB2312" w:eastAsia="仿宋_GB2312"/>
          <w:sz w:val="32"/>
        </w:rPr>
      </w:pPr>
      <w:r>
        <w:rPr>
          <w:rFonts w:hint="eastAsia" w:ascii="仿宋_GB2312" w:eastAsia="仿宋_GB2312"/>
          <w:b/>
          <w:sz w:val="32"/>
        </w:rPr>
        <w:t>1.紧抓学法教育。</w:t>
      </w:r>
      <w:r>
        <w:rPr>
          <w:rFonts w:hint="eastAsia" w:ascii="仿宋_GB2312" w:eastAsia="仿宋_GB2312"/>
          <w:sz w:val="32"/>
        </w:rPr>
        <w:t>制定2</w:t>
      </w:r>
      <w:r>
        <w:rPr>
          <w:rFonts w:hint="eastAsia" w:ascii="仿宋_GB2312" w:eastAsia="仿宋_GB2312"/>
          <w:sz w:val="32"/>
          <w:lang w:val="en-US" w:eastAsia="zh-CN"/>
        </w:rPr>
        <w:t>024</w:t>
      </w:r>
      <w:r>
        <w:rPr>
          <w:rFonts w:hint="eastAsia" w:ascii="仿宋_GB2312" w:eastAsia="仿宋_GB2312"/>
          <w:sz w:val="32"/>
        </w:rPr>
        <w:t>年度学法计划，认真落实领导干部年度学法的各项任务和措施，把法治理论、法律知识的学习列入领导班子成员及党员干部学习的重要内容。定期开展中心组学习活动，</w:t>
      </w:r>
      <w:r>
        <w:rPr>
          <w:rFonts w:hint="eastAsia" w:ascii="仿宋_GB2312" w:eastAsia="仿宋_GB2312"/>
          <w:sz w:val="32"/>
          <w:lang w:eastAsia="zh-CN"/>
        </w:rPr>
        <w:t>今年重点学习了《宪法》《民法典》《</w:t>
      </w:r>
      <w:r>
        <w:rPr>
          <w:rFonts w:hint="eastAsia" w:ascii="仿宋_GB2312" w:eastAsia="仿宋_GB2312"/>
          <w:sz w:val="32"/>
          <w:lang w:val="en-US" w:eastAsia="zh-CN"/>
        </w:rPr>
        <w:t>中华人民共和国保守国家秘密法实施条例</w:t>
      </w:r>
      <w:r>
        <w:rPr>
          <w:rFonts w:hint="eastAsia" w:ascii="仿宋_GB2312" w:eastAsia="仿宋_GB2312"/>
          <w:sz w:val="32"/>
          <w:lang w:eastAsia="zh-CN"/>
        </w:rPr>
        <w:t>》《中国共产党廉洁自律准则》《防范和处置非法集资条例》</w:t>
      </w:r>
      <w:r>
        <w:rPr>
          <w:rFonts w:hint="eastAsia" w:ascii="仿宋_GB2312" w:eastAsia="仿宋_GB2312"/>
          <w:sz w:val="32"/>
        </w:rPr>
        <w:t>等法律法规</w:t>
      </w:r>
      <w:r>
        <w:rPr>
          <w:rFonts w:hint="eastAsia" w:ascii="仿宋_GB2312" w:eastAsia="仿宋_GB2312"/>
          <w:sz w:val="32"/>
          <w:lang w:eastAsia="zh-CN"/>
        </w:rPr>
        <w:t>，</w:t>
      </w:r>
      <w:r>
        <w:rPr>
          <w:rFonts w:hint="eastAsia" w:ascii="仿宋_GB2312" w:eastAsia="仿宋_GB2312"/>
          <w:sz w:val="32"/>
        </w:rPr>
        <w:t>召开系列主题宣讲会，与此同时，拓宽学习渠道，利用微信群</w:t>
      </w:r>
      <w:bookmarkStart w:id="0" w:name="_GoBack"/>
      <w:bookmarkEnd w:id="0"/>
      <w:r>
        <w:rPr>
          <w:rFonts w:hint="eastAsia" w:ascii="仿宋_GB2312" w:eastAsia="仿宋_GB2312"/>
          <w:sz w:val="32"/>
          <w:lang w:eastAsia="zh-CN"/>
        </w:rPr>
        <w:t>、宣传栏</w:t>
      </w:r>
      <w:r>
        <w:rPr>
          <w:rFonts w:hint="eastAsia" w:ascii="仿宋_GB2312" w:eastAsia="仿宋_GB2312"/>
          <w:sz w:val="32"/>
        </w:rPr>
        <w:t>等平台发布专题学习教育资料和课件，便于全体工作人员随时随地参加学习，为法治</w:t>
      </w:r>
      <w:r>
        <w:rPr>
          <w:rFonts w:hint="eastAsia" w:ascii="仿宋_GB2312" w:eastAsia="仿宋_GB2312"/>
          <w:sz w:val="32"/>
          <w:lang w:eastAsia="zh-CN"/>
        </w:rPr>
        <w:t>政府</w:t>
      </w:r>
      <w:r>
        <w:rPr>
          <w:rFonts w:hint="eastAsia" w:ascii="仿宋_GB2312" w:eastAsia="仿宋_GB2312"/>
          <w:sz w:val="32"/>
        </w:rPr>
        <w:t>建设提供思想保障。</w:t>
      </w:r>
    </w:p>
    <w:p w14:paraId="7AB4699B">
      <w:pPr>
        <w:spacing w:line="560" w:lineRule="exact"/>
        <w:ind w:firstLine="643" w:firstLineChars="200"/>
        <w:rPr>
          <w:rFonts w:hint="eastAsia" w:ascii="仿宋_GB2312" w:eastAsia="仿宋_GB2312"/>
          <w:sz w:val="32"/>
        </w:rPr>
      </w:pPr>
      <w:r>
        <w:rPr>
          <w:rFonts w:hint="eastAsia" w:ascii="仿宋_GB2312" w:eastAsia="仿宋_GB2312"/>
          <w:b/>
          <w:sz w:val="32"/>
        </w:rPr>
        <w:t>2.突出领导作用。</w:t>
      </w:r>
      <w:r>
        <w:rPr>
          <w:rFonts w:hint="eastAsia" w:ascii="仿宋_GB2312" w:eastAsia="仿宋_GB2312"/>
          <w:sz w:val="32"/>
        </w:rPr>
        <w:t>充分发挥党组在推进本单位法治建设中的领导核心作用，将法治建设纳入本单位发展总体规划和年度工作计划，细化依法行政的相关任务，与经济文化社会发展同部署、同推进、同督促、同考核、同奖惩。每半年听取</w:t>
      </w:r>
      <w:r>
        <w:rPr>
          <w:rFonts w:hint="eastAsia" w:ascii="仿宋_GB2312" w:eastAsia="仿宋_GB2312"/>
          <w:sz w:val="32"/>
          <w:lang w:val="en-US" w:eastAsia="zh-CN"/>
        </w:rPr>
        <w:t>1</w:t>
      </w:r>
      <w:r>
        <w:rPr>
          <w:rFonts w:hint="eastAsia" w:ascii="仿宋_GB2312" w:eastAsia="仿宋_GB2312"/>
          <w:sz w:val="32"/>
        </w:rPr>
        <w:t>次法治建设工作情况汇报，及时研究解决法治建设工作中的有关重大问题，落实依法行政工作责任制，做到依法行政工作年初有计划、平时有检查、日常有活动、季度有小结、年终有考核。</w:t>
      </w:r>
    </w:p>
    <w:p w14:paraId="7C11F905">
      <w:pPr>
        <w:spacing w:line="560" w:lineRule="exact"/>
        <w:ind w:firstLine="643" w:firstLineChars="200"/>
        <w:rPr>
          <w:rFonts w:hint="eastAsia" w:ascii="仿宋_GB2312" w:eastAsia="仿宋_GB2312"/>
          <w:sz w:val="32"/>
        </w:rPr>
      </w:pPr>
      <w:r>
        <w:rPr>
          <w:rFonts w:hint="eastAsia" w:ascii="仿宋_GB2312" w:eastAsia="仿宋_GB2312"/>
          <w:b/>
          <w:sz w:val="32"/>
          <w:lang w:val="en-US" w:eastAsia="zh-CN"/>
        </w:rPr>
        <w:t>3</w:t>
      </w:r>
      <w:r>
        <w:rPr>
          <w:rFonts w:hint="eastAsia" w:ascii="仿宋_GB2312" w:eastAsia="仿宋_GB2312"/>
          <w:b/>
          <w:sz w:val="32"/>
        </w:rPr>
        <w:t>.健全决策程序。</w:t>
      </w:r>
      <w:r>
        <w:rPr>
          <w:rFonts w:hint="eastAsia" w:ascii="仿宋_GB2312" w:eastAsia="仿宋_GB2312"/>
          <w:sz w:val="32"/>
        </w:rPr>
        <w:t>始终坚持民主集中制，严格执行重大行政决策法定程序，凡重大事项，严格遵循重大事项行政决策风险评估制度和重大事项集体讨论决定制度，在充分调查研究、广泛征求多方意见的基础上，充分保障公众知情权、参与权、表达权和监督权，通过集体研究讨论、公平竞争审查等多环节决定，增强单位的公信力、执行力。同时，建立健全政府法律顾问制度、发挥法律顾问职责作用，力求决策科学正确，不断提升法治社会治理能力。</w:t>
      </w:r>
    </w:p>
    <w:p w14:paraId="7EB21AD9">
      <w:pPr>
        <w:spacing w:line="560" w:lineRule="exact"/>
        <w:ind w:firstLine="643" w:firstLineChars="200"/>
        <w:rPr>
          <w:rFonts w:hint="eastAsia" w:ascii="仿宋_GB2312" w:eastAsia="仿宋_GB2312"/>
          <w:sz w:val="32"/>
        </w:rPr>
      </w:pPr>
      <w:r>
        <w:rPr>
          <w:rFonts w:hint="eastAsia" w:ascii="仿宋_GB2312" w:eastAsia="仿宋_GB2312"/>
          <w:b/>
          <w:sz w:val="32"/>
          <w:lang w:val="en-US" w:eastAsia="zh-CN"/>
        </w:rPr>
        <w:t>4</w:t>
      </w:r>
      <w:r>
        <w:rPr>
          <w:rFonts w:hint="eastAsia" w:ascii="仿宋_GB2312" w:eastAsia="仿宋_GB2312"/>
          <w:b/>
          <w:sz w:val="32"/>
        </w:rPr>
        <w:t>.坚持政务公开。</w:t>
      </w:r>
      <w:r>
        <w:rPr>
          <w:rFonts w:hint="eastAsia" w:ascii="仿宋_GB2312" w:eastAsia="仿宋_GB2312"/>
          <w:sz w:val="32"/>
        </w:rPr>
        <w:t>坚持做到依法推进审批事项公开公示，对事项办理流程、程序、法律法规依据、承诺时限和收费标准等相关信息，在</w:t>
      </w:r>
      <w:r>
        <w:rPr>
          <w:rFonts w:hint="eastAsia" w:ascii="仿宋_GB2312" w:eastAsia="仿宋_GB2312"/>
          <w:sz w:val="32"/>
          <w:lang w:eastAsia="zh-CN"/>
        </w:rPr>
        <w:t>蓝山政府网</w:t>
      </w:r>
      <w:r>
        <w:rPr>
          <w:rFonts w:hint="eastAsia" w:ascii="仿宋_GB2312" w:eastAsia="仿宋_GB2312"/>
          <w:sz w:val="32"/>
        </w:rPr>
        <w:t>主动向社会公开，并建立相关配套制度，依法实施行政审批。此外，围绕财政预决算、公共资源交易、重大建设项目审批和实施、公益事业建设等重点领域</w:t>
      </w:r>
      <w:r>
        <w:rPr>
          <w:rFonts w:hint="eastAsia" w:ascii="仿宋_GB2312" w:eastAsia="仿宋_GB2312"/>
          <w:sz w:val="32"/>
          <w:lang w:eastAsia="zh-CN"/>
        </w:rPr>
        <w:t>，指导相关单位</w:t>
      </w:r>
      <w:r>
        <w:rPr>
          <w:rFonts w:hint="eastAsia" w:ascii="仿宋_GB2312" w:eastAsia="仿宋_GB2312"/>
          <w:sz w:val="32"/>
        </w:rPr>
        <w:t>加大政府信息公开力度，强化门户网站和政务新媒体建设管理，真正做到在日常工作中实现政务服务效能的提高。</w:t>
      </w:r>
    </w:p>
    <w:p w14:paraId="17944FB7">
      <w:pPr>
        <w:spacing w:line="560" w:lineRule="exact"/>
        <w:ind w:firstLine="643" w:firstLineChars="200"/>
        <w:rPr>
          <w:rFonts w:hint="eastAsia" w:ascii="仿宋_GB2312" w:eastAsia="仿宋_GB2312"/>
          <w:sz w:val="32"/>
        </w:rPr>
      </w:pPr>
      <w:r>
        <w:rPr>
          <w:rFonts w:hint="eastAsia" w:ascii="仿宋_GB2312" w:eastAsia="仿宋_GB2312"/>
          <w:b/>
          <w:sz w:val="32"/>
          <w:lang w:val="en-US" w:eastAsia="zh-CN"/>
        </w:rPr>
        <w:t>5</w:t>
      </w:r>
      <w:r>
        <w:rPr>
          <w:rFonts w:hint="eastAsia" w:ascii="仿宋_GB2312" w:eastAsia="仿宋_GB2312"/>
          <w:b/>
          <w:sz w:val="32"/>
        </w:rPr>
        <w:t>.坚持督查整改。</w:t>
      </w:r>
      <w:r>
        <w:rPr>
          <w:rFonts w:hint="eastAsia" w:ascii="仿宋_GB2312" w:eastAsia="仿宋_GB2312"/>
          <w:snapToGrid w:val="0"/>
          <w:color w:val="000000"/>
          <w:sz w:val="32"/>
        </w:rPr>
        <w:t>自觉接受社会监督，及时处理</w:t>
      </w:r>
      <w:r>
        <w:rPr>
          <w:rFonts w:hint="eastAsia" w:ascii="仿宋_GB2312" w:eastAsia="仿宋_GB2312"/>
          <w:snapToGrid w:val="0"/>
          <w:color w:val="000000"/>
          <w:sz w:val="32"/>
          <w:lang w:eastAsia="zh-CN"/>
        </w:rPr>
        <w:t>信访件</w:t>
      </w:r>
      <w:r>
        <w:rPr>
          <w:rFonts w:hint="eastAsia" w:ascii="仿宋_GB2312" w:eastAsia="仿宋_GB2312"/>
          <w:snapToGrid w:val="0"/>
          <w:color w:val="000000"/>
          <w:sz w:val="32"/>
        </w:rPr>
        <w:t>，积极回应门户网站上收到的群众意见和建议，积极关注与我</w:t>
      </w:r>
      <w:r>
        <w:rPr>
          <w:rFonts w:hint="eastAsia" w:ascii="仿宋_GB2312" w:eastAsia="仿宋_GB2312"/>
          <w:snapToGrid w:val="0"/>
          <w:color w:val="000000"/>
          <w:sz w:val="32"/>
          <w:lang w:eastAsia="zh-CN"/>
        </w:rPr>
        <w:t>县</w:t>
      </w:r>
      <w:r>
        <w:rPr>
          <w:rFonts w:hint="eastAsia" w:ascii="仿宋_GB2312" w:eastAsia="仿宋_GB2312"/>
          <w:snapToGrid w:val="0"/>
          <w:color w:val="000000"/>
          <w:sz w:val="32"/>
        </w:rPr>
        <w:t>有关的媒体报道和社会舆论，对舆情进行认真研判，依法处理和回应，诚恳接受媒体和社会的监督。排查法治建设中的突出问题，及时提出建设性的整改意见，并督促整改到位。</w:t>
      </w:r>
    </w:p>
    <w:p w14:paraId="1842BCD7">
      <w:pPr>
        <w:adjustRightInd w:val="0"/>
        <w:snapToGrid w:val="0"/>
        <w:spacing w:after="120" w:afterLines="50" w:line="560" w:lineRule="exact"/>
        <w:ind w:firstLine="643" w:firstLineChars="200"/>
        <w:jc w:val="both"/>
        <w:rPr>
          <w:rFonts w:ascii="仿宋_GB2312" w:eastAsia="仿宋_GB2312"/>
          <w:snapToGrid w:val="0"/>
          <w:color w:val="000000"/>
          <w:sz w:val="32"/>
        </w:rPr>
      </w:pPr>
      <w:r>
        <w:rPr>
          <w:rFonts w:hint="eastAsia" w:ascii="仿宋_GB2312" w:eastAsia="仿宋_GB2312"/>
          <w:b/>
          <w:bCs/>
          <w:snapToGrid w:val="0"/>
          <w:color w:val="000000"/>
          <w:sz w:val="32"/>
          <w:lang w:val="en-US" w:eastAsia="zh-CN"/>
        </w:rPr>
        <w:t>6</w:t>
      </w:r>
      <w:r>
        <w:rPr>
          <w:rFonts w:ascii="仿宋_GB2312" w:eastAsia="仿宋_GB2312"/>
          <w:b/>
          <w:bCs/>
          <w:snapToGrid w:val="0"/>
          <w:color w:val="000000"/>
          <w:sz w:val="32"/>
        </w:rPr>
        <w:t>.</w:t>
      </w:r>
      <w:r>
        <w:rPr>
          <w:rFonts w:hint="eastAsia" w:ascii="仿宋_GB2312" w:eastAsia="仿宋_GB2312"/>
          <w:b/>
          <w:bCs/>
          <w:snapToGrid w:val="0"/>
          <w:color w:val="000000"/>
          <w:sz w:val="32"/>
          <w:lang w:eastAsia="zh-CN"/>
        </w:rPr>
        <w:t>强化</w:t>
      </w:r>
      <w:r>
        <w:rPr>
          <w:rFonts w:ascii="仿宋_GB2312" w:eastAsia="仿宋_GB2312"/>
          <w:b/>
          <w:bCs/>
          <w:snapToGrid w:val="0"/>
          <w:color w:val="000000"/>
          <w:sz w:val="32"/>
        </w:rPr>
        <w:t>普法宣传</w:t>
      </w:r>
      <w:r>
        <w:rPr>
          <w:rFonts w:ascii="仿宋_GB2312" w:eastAsia="仿宋_GB2312"/>
          <w:snapToGrid w:val="0"/>
          <w:color w:val="000000"/>
          <w:sz w:val="32"/>
        </w:rPr>
        <w:t>。充分利用</w:t>
      </w:r>
      <w:r>
        <w:rPr>
          <w:rFonts w:hint="eastAsia" w:ascii="仿宋_GB2312" w:eastAsia="仿宋_GB2312"/>
          <w:snapToGrid w:val="0"/>
          <w:color w:val="000000"/>
          <w:sz w:val="32"/>
          <w:lang w:eastAsia="zh-CN"/>
        </w:rPr>
        <w:t>元旦、春节、国际禁毒日、防范非法集资宣传月、宪法宣传周</w:t>
      </w:r>
      <w:r>
        <w:rPr>
          <w:rFonts w:ascii="仿宋_GB2312" w:eastAsia="仿宋_GB2312"/>
          <w:snapToGrid w:val="0"/>
          <w:color w:val="000000"/>
          <w:sz w:val="32"/>
        </w:rPr>
        <w:t>等特殊时段和重要时间节点开展形式多样的普法活动</w:t>
      </w:r>
      <w:r>
        <w:rPr>
          <w:rFonts w:hint="eastAsia" w:ascii="仿宋_GB2312" w:eastAsia="仿宋_GB2312"/>
          <w:snapToGrid w:val="0"/>
          <w:color w:val="000000"/>
          <w:sz w:val="32"/>
          <w:lang w:eastAsia="zh-CN"/>
        </w:rPr>
        <w:t>，</w:t>
      </w:r>
      <w:r>
        <w:rPr>
          <w:rFonts w:ascii="仿宋_GB2312" w:eastAsia="仿宋_GB2312"/>
          <w:snapToGrid w:val="0"/>
          <w:color w:val="000000"/>
          <w:sz w:val="32"/>
        </w:rPr>
        <w:t>通过悬挂宣传挂图、在LED屏循环播放宣传片等方式，推进</w:t>
      </w:r>
      <w:r>
        <w:rPr>
          <w:rFonts w:hint="eastAsia" w:ascii="仿宋_GB2312" w:eastAsia="仿宋_GB2312"/>
          <w:snapToGrid w:val="0"/>
          <w:color w:val="000000"/>
          <w:sz w:val="32"/>
          <w:lang w:eastAsia="zh-CN"/>
        </w:rPr>
        <w:t>法治</w:t>
      </w:r>
      <w:r>
        <w:rPr>
          <w:rFonts w:ascii="仿宋_GB2312" w:eastAsia="仿宋_GB2312"/>
          <w:snapToGrid w:val="0"/>
          <w:color w:val="000000"/>
          <w:sz w:val="32"/>
        </w:rPr>
        <w:t>宣传更加深入人心。通过举办主题活动，开展志愿服务，发放宣传资料等方式，面对面地向市民进行普法宣传。打破固化说教式普法，创新形式，让法治意识“入耳、入眼、入心”，普法更接地气，更有温度。</w:t>
      </w:r>
    </w:p>
    <w:p w14:paraId="686B9CEC">
      <w:pPr>
        <w:pStyle w:val="60"/>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rPr>
        <w:t>二、</w:t>
      </w:r>
      <w:r>
        <w:rPr>
          <w:rFonts w:hint="eastAsia" w:ascii="黑体" w:hAnsi="黑体" w:eastAsia="黑体" w:cs="黑体"/>
          <w:b w:val="0"/>
          <w:bCs/>
          <w:sz w:val="32"/>
          <w:szCs w:val="32"/>
          <w:lang w:eastAsia="zh-CN"/>
        </w:rPr>
        <w:t>存在的不足和原因</w:t>
      </w:r>
    </w:p>
    <w:p w14:paraId="378F621A">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w:t>
      </w: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sz w:val="32"/>
          <w:szCs w:val="32"/>
        </w:rPr>
        <w:t>在推进法治政府建设工作取得了一定成绩，但与</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政府的要求还存在一定差距。一是对相关法律制度学习不够，核心要义理解不深、不透，指导实践、推动工作能力不足。二是熟悉相关法律知识的人员不足，影响法治政府建设相关工作的质量和成效。 </w:t>
      </w:r>
    </w:p>
    <w:p w14:paraId="786DB21A">
      <w:pPr>
        <w:pStyle w:val="60"/>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三、积极履行党政主要领导法治建设第一责任人职责 </w:t>
      </w:r>
    </w:p>
    <w:p w14:paraId="4B6FB034">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我办</w:t>
      </w:r>
      <w:r>
        <w:rPr>
          <w:rFonts w:hint="eastAsia" w:ascii="仿宋_GB2312" w:hAnsi="仿宋_GB2312" w:eastAsia="仿宋_GB2312" w:cs="仿宋_GB2312"/>
          <w:sz w:val="32"/>
          <w:szCs w:val="32"/>
        </w:rPr>
        <w:t>高度重视法治政府建设工作，</w:t>
      </w:r>
      <w:r>
        <w:rPr>
          <w:rFonts w:hint="eastAsia" w:ascii="仿宋_GB2312" w:hAnsi="仿宋_GB2312" w:eastAsia="仿宋_GB2312" w:cs="仿宋_GB2312"/>
          <w:sz w:val="32"/>
          <w:szCs w:val="32"/>
          <w:lang w:eastAsia="zh-CN"/>
        </w:rPr>
        <w:t>单位主要负责人</w:t>
      </w:r>
      <w:r>
        <w:rPr>
          <w:rFonts w:hint="eastAsia" w:ascii="仿宋_GB2312" w:hAnsi="仿宋_GB2312" w:eastAsia="仿宋_GB2312" w:cs="仿宋_GB2312"/>
          <w:sz w:val="32"/>
          <w:szCs w:val="32"/>
        </w:rPr>
        <w:t>亲自部署法治政府建设工作，重大问题亲自过问、重点环节亲自协调、重要任务亲自督办，办公室分管领导具体负责，把法治政府建设的各项要求与业务工作相结合，同部署、同落实，研究制定</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政府办公室法治政府建设工作任务清单，落实责任科室和责任人，明确工作时限，确保法治政府建设工作有序开展。同时，把学法纳入办公室党组理论学习中心组学习计划，坚持集中学习与自学相结合，努力提高依法行政和法治政府建设能力。 </w:t>
      </w:r>
    </w:p>
    <w:p w14:paraId="5C6D2055">
      <w:pPr>
        <w:pStyle w:val="60"/>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w:t>
      </w:r>
      <w:r>
        <w:rPr>
          <w:rFonts w:hint="eastAsia" w:ascii="黑体" w:hAnsi="黑体" w:cs="黑体"/>
          <w:b w:val="0"/>
          <w:bCs/>
          <w:sz w:val="32"/>
          <w:szCs w:val="32"/>
          <w:lang w:val="en-US" w:eastAsia="zh-CN"/>
        </w:rPr>
        <w:t>2025年</w:t>
      </w:r>
      <w:r>
        <w:rPr>
          <w:rFonts w:hint="eastAsia" w:ascii="黑体" w:hAnsi="黑体" w:eastAsia="黑体" w:cs="黑体"/>
          <w:b w:val="0"/>
          <w:bCs/>
          <w:sz w:val="32"/>
          <w:szCs w:val="32"/>
        </w:rPr>
        <w:t>工作打算 </w:t>
      </w:r>
    </w:p>
    <w:p w14:paraId="1D42E61C">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Style w:val="59"/>
          <w:rFonts w:hint="eastAsia" w:ascii="仿宋_GB2312" w:hAnsi="仿宋_GB2312" w:eastAsia="仿宋_GB2312" w:cs="仿宋_GB2312"/>
          <w:sz w:val="32"/>
          <w:szCs w:val="32"/>
        </w:rPr>
        <w:t>（一）进一步提高政治站位。</w:t>
      </w:r>
      <w:r>
        <w:rPr>
          <w:rFonts w:hint="eastAsia" w:ascii="仿宋_GB2312" w:hAnsi="仿宋_GB2312" w:eastAsia="仿宋_GB2312" w:cs="仿宋_GB2312"/>
          <w:sz w:val="32"/>
          <w:szCs w:val="32"/>
        </w:rPr>
        <w:t>系统学习宪法和习近平总书记关于全面依法治国的重要论述，切实把党中央关于法治政府建设重大决策部署落实、落细、落地，主动作为，努力提升依法行政和法治政府建设的能力和水平，不断开创法治政府建设新局面。 </w:t>
      </w:r>
    </w:p>
    <w:p w14:paraId="67DEB1B9">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Style w:val="59"/>
          <w:rFonts w:hint="eastAsia" w:ascii="仿宋_GB2312" w:hAnsi="仿宋_GB2312" w:eastAsia="仿宋_GB2312" w:cs="仿宋_GB2312"/>
          <w:sz w:val="32"/>
          <w:szCs w:val="32"/>
        </w:rPr>
        <w:t>（二）进一步健全完善依法行政机制。</w:t>
      </w:r>
      <w:r>
        <w:rPr>
          <w:rFonts w:hint="eastAsia" w:ascii="仿宋_GB2312" w:hAnsi="仿宋_GB2312" w:eastAsia="仿宋_GB2312" w:cs="仿宋_GB2312"/>
          <w:sz w:val="32"/>
          <w:szCs w:val="32"/>
        </w:rPr>
        <w:t>进一步规范重大行政决策流程，明确重大行政决策的主体、事项范围、法定程序；实行重大行政决策的公开制度，除依法应当保密的外，决策事项、依据和结果全部公开；建立重大行政决策全过程记录、材料归档和档案管理制度，实现重大行政决策年度目录事项全部立卷归档。对涉及经济社会发展和人民群众切身利益的重大政策、重大项目等决策事项，进行社会稳定、公共安全、环境和经济等方面的风险评估督促落实。 </w:t>
      </w:r>
    </w:p>
    <w:p w14:paraId="7C9D282B">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Style w:val="59"/>
          <w:rFonts w:hint="eastAsia" w:ascii="仿宋_GB2312" w:hAnsi="仿宋_GB2312" w:eastAsia="仿宋_GB2312" w:cs="仿宋_GB2312"/>
          <w:sz w:val="32"/>
          <w:szCs w:val="32"/>
        </w:rPr>
        <w:t>（三）进一步强化措施。</w:t>
      </w:r>
      <w:r>
        <w:rPr>
          <w:rFonts w:hint="eastAsia" w:ascii="仿宋_GB2312" w:hAnsi="仿宋_GB2312" w:eastAsia="仿宋_GB2312" w:cs="仿宋_GB2312"/>
          <w:sz w:val="32"/>
          <w:szCs w:val="32"/>
        </w:rPr>
        <w:t>全面落实“谁主管、谁负责，谁执法、谁普法，谁服务、谁普法”责任制，切实把法制政府建设的成效体现在办公室以文辅政、督查落实、综合协调、保障服务等具体工作中。简化工作程序，统筹做好政府信息公开、安全保密、市域治理等各项工作。 </w:t>
      </w:r>
    </w:p>
    <w:sectPr>
      <w:headerReference r:id="rId7" w:type="first"/>
      <w:footerReference r:id="rId10" w:type="first"/>
      <w:headerReference r:id="rId5" w:type="default"/>
      <w:footerReference r:id="rId8" w:type="default"/>
      <w:headerReference r:id="rId6" w:type="even"/>
      <w:footerReference r:id="rId9" w:type="even"/>
      <w:pgSz w:w="11906" w:h="16838"/>
      <w:pgMar w:top="1701" w:right="1587" w:bottom="1417"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A5C0D">
    <w:pPr>
      <w:pStyle w:val="13"/>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851A8">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53851A8">
                    <w:pPr>
                      <w:pStyle w:val="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7CD6D">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35743">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B14D">
    <w:pPr>
      <w:pStyle w:val="14"/>
      <w:pBdr>
        <w:bottom w:val="none" w:color="auto" w:sz="0" w:space="1"/>
      </w:pBdr>
      <w:ind w:firstLine="600"/>
      <w:rPr>
        <w:rFonts w:ascii="微软雅黑" w:hAnsi="微软雅黑" w:eastAsia="微软雅黑"/>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5B82E">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73662">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CE697A"/>
    <w:multiLevelType w:val="multilevel"/>
    <w:tmpl w:val="38CE697A"/>
    <w:lvl w:ilvl="0" w:tentative="0">
      <w:start w:val="1"/>
      <w:numFmt w:val="decimal"/>
      <w:pStyle w:val="15"/>
      <w:lvlText w:val="%1."/>
      <w:lvlJc w:val="center"/>
      <w:pPr>
        <w:ind w:left="1900" w:hanging="420"/>
      </w:pPr>
      <w:rPr>
        <w:rFonts w:hint="eastAsia"/>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97"/>
    <w:rsid w:val="0001051C"/>
    <w:rsid w:val="00010B02"/>
    <w:rsid w:val="00010B0F"/>
    <w:rsid w:val="000131E0"/>
    <w:rsid w:val="00013D10"/>
    <w:rsid w:val="00014C8D"/>
    <w:rsid w:val="00023755"/>
    <w:rsid w:val="00024251"/>
    <w:rsid w:val="0002480D"/>
    <w:rsid w:val="0002754C"/>
    <w:rsid w:val="00031AC6"/>
    <w:rsid w:val="00032FDF"/>
    <w:rsid w:val="0004090C"/>
    <w:rsid w:val="00041B75"/>
    <w:rsid w:val="00042011"/>
    <w:rsid w:val="000424F4"/>
    <w:rsid w:val="00043647"/>
    <w:rsid w:val="000519D8"/>
    <w:rsid w:val="00054D61"/>
    <w:rsid w:val="0005784D"/>
    <w:rsid w:val="00060A27"/>
    <w:rsid w:val="0006372E"/>
    <w:rsid w:val="00063C5B"/>
    <w:rsid w:val="00072C1E"/>
    <w:rsid w:val="00073748"/>
    <w:rsid w:val="0007690E"/>
    <w:rsid w:val="00080135"/>
    <w:rsid w:val="0008252F"/>
    <w:rsid w:val="00090386"/>
    <w:rsid w:val="00097564"/>
    <w:rsid w:val="000A2712"/>
    <w:rsid w:val="000B08DF"/>
    <w:rsid w:val="000B3008"/>
    <w:rsid w:val="000B7227"/>
    <w:rsid w:val="000C51F8"/>
    <w:rsid w:val="000C69E3"/>
    <w:rsid w:val="000D1E7E"/>
    <w:rsid w:val="000D2421"/>
    <w:rsid w:val="000E2503"/>
    <w:rsid w:val="000E2504"/>
    <w:rsid w:val="000F639E"/>
    <w:rsid w:val="001040F7"/>
    <w:rsid w:val="0011484F"/>
    <w:rsid w:val="0011492C"/>
    <w:rsid w:val="00124F70"/>
    <w:rsid w:val="001341DF"/>
    <w:rsid w:val="00137F97"/>
    <w:rsid w:val="001549EA"/>
    <w:rsid w:val="00171DC6"/>
    <w:rsid w:val="00180241"/>
    <w:rsid w:val="00181C99"/>
    <w:rsid w:val="0018274B"/>
    <w:rsid w:val="00190FCA"/>
    <w:rsid w:val="001922D8"/>
    <w:rsid w:val="00196C5F"/>
    <w:rsid w:val="001A10F0"/>
    <w:rsid w:val="001B2F08"/>
    <w:rsid w:val="001C198A"/>
    <w:rsid w:val="001C6439"/>
    <w:rsid w:val="001C74DF"/>
    <w:rsid w:val="001D0539"/>
    <w:rsid w:val="001D6C90"/>
    <w:rsid w:val="001D7EFD"/>
    <w:rsid w:val="001E02E5"/>
    <w:rsid w:val="001E2523"/>
    <w:rsid w:val="001E62E6"/>
    <w:rsid w:val="001F1339"/>
    <w:rsid w:val="001F493B"/>
    <w:rsid w:val="001F776A"/>
    <w:rsid w:val="00206513"/>
    <w:rsid w:val="002071EF"/>
    <w:rsid w:val="0022624D"/>
    <w:rsid w:val="002327CE"/>
    <w:rsid w:val="00233308"/>
    <w:rsid w:val="00242141"/>
    <w:rsid w:val="00245B64"/>
    <w:rsid w:val="00247D18"/>
    <w:rsid w:val="00250229"/>
    <w:rsid w:val="0025184B"/>
    <w:rsid w:val="00262F22"/>
    <w:rsid w:val="00263988"/>
    <w:rsid w:val="002672FF"/>
    <w:rsid w:val="00293300"/>
    <w:rsid w:val="00295406"/>
    <w:rsid w:val="002A2F2D"/>
    <w:rsid w:val="002B0CA1"/>
    <w:rsid w:val="002B2A6C"/>
    <w:rsid w:val="002B48C5"/>
    <w:rsid w:val="002C4220"/>
    <w:rsid w:val="002E143D"/>
    <w:rsid w:val="002E1B80"/>
    <w:rsid w:val="002F427F"/>
    <w:rsid w:val="002F7EB1"/>
    <w:rsid w:val="003062BE"/>
    <w:rsid w:val="003079C8"/>
    <w:rsid w:val="00315710"/>
    <w:rsid w:val="0032006E"/>
    <w:rsid w:val="00322161"/>
    <w:rsid w:val="00325BDD"/>
    <w:rsid w:val="00326DA4"/>
    <w:rsid w:val="00330E1F"/>
    <w:rsid w:val="00350E69"/>
    <w:rsid w:val="00353BE9"/>
    <w:rsid w:val="00363E8B"/>
    <w:rsid w:val="00391F96"/>
    <w:rsid w:val="00396C17"/>
    <w:rsid w:val="003A1768"/>
    <w:rsid w:val="003A2844"/>
    <w:rsid w:val="003A312B"/>
    <w:rsid w:val="003A4FD2"/>
    <w:rsid w:val="003B2CF7"/>
    <w:rsid w:val="003B7BEF"/>
    <w:rsid w:val="003D3776"/>
    <w:rsid w:val="003D3C2D"/>
    <w:rsid w:val="003D558E"/>
    <w:rsid w:val="003D5CD0"/>
    <w:rsid w:val="003F22D6"/>
    <w:rsid w:val="00401595"/>
    <w:rsid w:val="004115BE"/>
    <w:rsid w:val="00431336"/>
    <w:rsid w:val="00434F28"/>
    <w:rsid w:val="00437E6A"/>
    <w:rsid w:val="004512BC"/>
    <w:rsid w:val="0045328D"/>
    <w:rsid w:val="004610EB"/>
    <w:rsid w:val="00462BFF"/>
    <w:rsid w:val="004647D6"/>
    <w:rsid w:val="004655B7"/>
    <w:rsid w:val="0047660E"/>
    <w:rsid w:val="00476900"/>
    <w:rsid w:val="00476D76"/>
    <w:rsid w:val="0048392F"/>
    <w:rsid w:val="00484CEA"/>
    <w:rsid w:val="00492361"/>
    <w:rsid w:val="004955B8"/>
    <w:rsid w:val="00496409"/>
    <w:rsid w:val="004A5639"/>
    <w:rsid w:val="004B032F"/>
    <w:rsid w:val="004B05CB"/>
    <w:rsid w:val="004B463B"/>
    <w:rsid w:val="004B490D"/>
    <w:rsid w:val="004C6D72"/>
    <w:rsid w:val="004D33AE"/>
    <w:rsid w:val="004E3597"/>
    <w:rsid w:val="004E7287"/>
    <w:rsid w:val="004F578C"/>
    <w:rsid w:val="004F7059"/>
    <w:rsid w:val="00504C95"/>
    <w:rsid w:val="00506A6A"/>
    <w:rsid w:val="00507111"/>
    <w:rsid w:val="00512229"/>
    <w:rsid w:val="005244F8"/>
    <w:rsid w:val="005358B0"/>
    <w:rsid w:val="005505D8"/>
    <w:rsid w:val="00552C9C"/>
    <w:rsid w:val="00553821"/>
    <w:rsid w:val="00553C98"/>
    <w:rsid w:val="005718CD"/>
    <w:rsid w:val="0057405C"/>
    <w:rsid w:val="00575387"/>
    <w:rsid w:val="00582E4D"/>
    <w:rsid w:val="0058496D"/>
    <w:rsid w:val="005A3406"/>
    <w:rsid w:val="005A5828"/>
    <w:rsid w:val="005B28ED"/>
    <w:rsid w:val="005C3100"/>
    <w:rsid w:val="005C32F4"/>
    <w:rsid w:val="005D02C9"/>
    <w:rsid w:val="005D044B"/>
    <w:rsid w:val="005D3F17"/>
    <w:rsid w:val="005D571F"/>
    <w:rsid w:val="005F160D"/>
    <w:rsid w:val="005F3230"/>
    <w:rsid w:val="005F361E"/>
    <w:rsid w:val="005F44CB"/>
    <w:rsid w:val="005F59ED"/>
    <w:rsid w:val="00602AA5"/>
    <w:rsid w:val="006073A4"/>
    <w:rsid w:val="00621FD9"/>
    <w:rsid w:val="0062550B"/>
    <w:rsid w:val="006319BA"/>
    <w:rsid w:val="006325DC"/>
    <w:rsid w:val="006361E8"/>
    <w:rsid w:val="00640916"/>
    <w:rsid w:val="00645E8F"/>
    <w:rsid w:val="00645F11"/>
    <w:rsid w:val="006469F6"/>
    <w:rsid w:val="00647EF9"/>
    <w:rsid w:val="00650109"/>
    <w:rsid w:val="006503C5"/>
    <w:rsid w:val="00650B8C"/>
    <w:rsid w:val="00651540"/>
    <w:rsid w:val="00651ABC"/>
    <w:rsid w:val="00656B83"/>
    <w:rsid w:val="006834AF"/>
    <w:rsid w:val="00687012"/>
    <w:rsid w:val="00691C75"/>
    <w:rsid w:val="00692257"/>
    <w:rsid w:val="006A6169"/>
    <w:rsid w:val="006B0367"/>
    <w:rsid w:val="006B5345"/>
    <w:rsid w:val="006B57C1"/>
    <w:rsid w:val="006C15EB"/>
    <w:rsid w:val="006E5E19"/>
    <w:rsid w:val="006F7F29"/>
    <w:rsid w:val="007076EB"/>
    <w:rsid w:val="00707C7E"/>
    <w:rsid w:val="00720361"/>
    <w:rsid w:val="007234AF"/>
    <w:rsid w:val="007310DA"/>
    <w:rsid w:val="00741D4C"/>
    <w:rsid w:val="0074213F"/>
    <w:rsid w:val="00752832"/>
    <w:rsid w:val="00765534"/>
    <w:rsid w:val="0077463A"/>
    <w:rsid w:val="0077622D"/>
    <w:rsid w:val="00777A8E"/>
    <w:rsid w:val="00777D54"/>
    <w:rsid w:val="007857B8"/>
    <w:rsid w:val="007912CE"/>
    <w:rsid w:val="0079588B"/>
    <w:rsid w:val="007978B4"/>
    <w:rsid w:val="007A5878"/>
    <w:rsid w:val="007A64AC"/>
    <w:rsid w:val="007A7A3D"/>
    <w:rsid w:val="007B2C23"/>
    <w:rsid w:val="007C3078"/>
    <w:rsid w:val="007C3FBC"/>
    <w:rsid w:val="007C6705"/>
    <w:rsid w:val="007D16BC"/>
    <w:rsid w:val="007D5255"/>
    <w:rsid w:val="007E438B"/>
    <w:rsid w:val="007F1AE1"/>
    <w:rsid w:val="007F6AD9"/>
    <w:rsid w:val="00822A04"/>
    <w:rsid w:val="0082479A"/>
    <w:rsid w:val="00853FE2"/>
    <w:rsid w:val="008547A2"/>
    <w:rsid w:val="00855711"/>
    <w:rsid w:val="0085636B"/>
    <w:rsid w:val="00861F52"/>
    <w:rsid w:val="0086289F"/>
    <w:rsid w:val="008632A9"/>
    <w:rsid w:val="008803DF"/>
    <w:rsid w:val="00887ADF"/>
    <w:rsid w:val="00890539"/>
    <w:rsid w:val="008A5182"/>
    <w:rsid w:val="008A6713"/>
    <w:rsid w:val="008A7415"/>
    <w:rsid w:val="008B217A"/>
    <w:rsid w:val="008B7114"/>
    <w:rsid w:val="008B71F9"/>
    <w:rsid w:val="008B720D"/>
    <w:rsid w:val="008D3C61"/>
    <w:rsid w:val="00903B88"/>
    <w:rsid w:val="00912C80"/>
    <w:rsid w:val="009152D4"/>
    <w:rsid w:val="00924437"/>
    <w:rsid w:val="00925A69"/>
    <w:rsid w:val="00927E40"/>
    <w:rsid w:val="00933BF0"/>
    <w:rsid w:val="009341A9"/>
    <w:rsid w:val="00952184"/>
    <w:rsid w:val="009533C4"/>
    <w:rsid w:val="00955172"/>
    <w:rsid w:val="009564A6"/>
    <w:rsid w:val="009619D6"/>
    <w:rsid w:val="00964AEA"/>
    <w:rsid w:val="009679AD"/>
    <w:rsid w:val="00993DDE"/>
    <w:rsid w:val="009976E0"/>
    <w:rsid w:val="009B1DCB"/>
    <w:rsid w:val="009B37DB"/>
    <w:rsid w:val="009C4A16"/>
    <w:rsid w:val="009E0085"/>
    <w:rsid w:val="009E7C23"/>
    <w:rsid w:val="009F023E"/>
    <w:rsid w:val="009F0724"/>
    <w:rsid w:val="009F2A80"/>
    <w:rsid w:val="00A03C3A"/>
    <w:rsid w:val="00A0563A"/>
    <w:rsid w:val="00A05B41"/>
    <w:rsid w:val="00A07D19"/>
    <w:rsid w:val="00A10E1E"/>
    <w:rsid w:val="00A13C66"/>
    <w:rsid w:val="00A1572A"/>
    <w:rsid w:val="00A22922"/>
    <w:rsid w:val="00A23A67"/>
    <w:rsid w:val="00A27F63"/>
    <w:rsid w:val="00A375BA"/>
    <w:rsid w:val="00A423E8"/>
    <w:rsid w:val="00A4337E"/>
    <w:rsid w:val="00A47319"/>
    <w:rsid w:val="00A51DF3"/>
    <w:rsid w:val="00A60707"/>
    <w:rsid w:val="00A661FC"/>
    <w:rsid w:val="00A77138"/>
    <w:rsid w:val="00A836AF"/>
    <w:rsid w:val="00A90400"/>
    <w:rsid w:val="00A96179"/>
    <w:rsid w:val="00A97E66"/>
    <w:rsid w:val="00AB5189"/>
    <w:rsid w:val="00AC0A3F"/>
    <w:rsid w:val="00AC2956"/>
    <w:rsid w:val="00AD2F76"/>
    <w:rsid w:val="00AE5541"/>
    <w:rsid w:val="00AF0B10"/>
    <w:rsid w:val="00AF2E8E"/>
    <w:rsid w:val="00AF33A5"/>
    <w:rsid w:val="00B00DA1"/>
    <w:rsid w:val="00B11B9E"/>
    <w:rsid w:val="00B12EFF"/>
    <w:rsid w:val="00B13CDA"/>
    <w:rsid w:val="00B2180F"/>
    <w:rsid w:val="00B246EB"/>
    <w:rsid w:val="00B2539C"/>
    <w:rsid w:val="00B26105"/>
    <w:rsid w:val="00B265D4"/>
    <w:rsid w:val="00B26983"/>
    <w:rsid w:val="00B3483D"/>
    <w:rsid w:val="00B37135"/>
    <w:rsid w:val="00B37B09"/>
    <w:rsid w:val="00B4678F"/>
    <w:rsid w:val="00B47AFC"/>
    <w:rsid w:val="00B503AF"/>
    <w:rsid w:val="00B535B9"/>
    <w:rsid w:val="00B5659A"/>
    <w:rsid w:val="00B67D6C"/>
    <w:rsid w:val="00B75F1F"/>
    <w:rsid w:val="00B7727E"/>
    <w:rsid w:val="00B81C6B"/>
    <w:rsid w:val="00B82ED0"/>
    <w:rsid w:val="00B902C5"/>
    <w:rsid w:val="00B92253"/>
    <w:rsid w:val="00B9372C"/>
    <w:rsid w:val="00BA0090"/>
    <w:rsid w:val="00BA2AAC"/>
    <w:rsid w:val="00BC3BBD"/>
    <w:rsid w:val="00BC5B06"/>
    <w:rsid w:val="00BC6438"/>
    <w:rsid w:val="00BD12FC"/>
    <w:rsid w:val="00BD1D8B"/>
    <w:rsid w:val="00BD7052"/>
    <w:rsid w:val="00BE0C91"/>
    <w:rsid w:val="00BF1772"/>
    <w:rsid w:val="00BF65CD"/>
    <w:rsid w:val="00C07500"/>
    <w:rsid w:val="00C12249"/>
    <w:rsid w:val="00C14004"/>
    <w:rsid w:val="00C14B80"/>
    <w:rsid w:val="00C16AAF"/>
    <w:rsid w:val="00C200B1"/>
    <w:rsid w:val="00C24252"/>
    <w:rsid w:val="00C35893"/>
    <w:rsid w:val="00C533F5"/>
    <w:rsid w:val="00C57C71"/>
    <w:rsid w:val="00C60387"/>
    <w:rsid w:val="00C64F9E"/>
    <w:rsid w:val="00C67458"/>
    <w:rsid w:val="00C701EC"/>
    <w:rsid w:val="00C70F06"/>
    <w:rsid w:val="00C729FE"/>
    <w:rsid w:val="00C7585E"/>
    <w:rsid w:val="00C80DEF"/>
    <w:rsid w:val="00C8293A"/>
    <w:rsid w:val="00C87604"/>
    <w:rsid w:val="00C93152"/>
    <w:rsid w:val="00C96CE7"/>
    <w:rsid w:val="00CB1C1F"/>
    <w:rsid w:val="00CB22D6"/>
    <w:rsid w:val="00CB4A56"/>
    <w:rsid w:val="00CC016A"/>
    <w:rsid w:val="00CC201D"/>
    <w:rsid w:val="00CD0CFC"/>
    <w:rsid w:val="00CD1394"/>
    <w:rsid w:val="00CD449F"/>
    <w:rsid w:val="00CD585A"/>
    <w:rsid w:val="00CE6A41"/>
    <w:rsid w:val="00CE6F20"/>
    <w:rsid w:val="00CE7D02"/>
    <w:rsid w:val="00CF24CB"/>
    <w:rsid w:val="00D00C4B"/>
    <w:rsid w:val="00D10B8A"/>
    <w:rsid w:val="00D1688C"/>
    <w:rsid w:val="00D2550C"/>
    <w:rsid w:val="00D26B51"/>
    <w:rsid w:val="00D311FB"/>
    <w:rsid w:val="00D320A0"/>
    <w:rsid w:val="00D459BE"/>
    <w:rsid w:val="00D51E2F"/>
    <w:rsid w:val="00D54484"/>
    <w:rsid w:val="00D55869"/>
    <w:rsid w:val="00D573FA"/>
    <w:rsid w:val="00D61014"/>
    <w:rsid w:val="00D75404"/>
    <w:rsid w:val="00D802E2"/>
    <w:rsid w:val="00D8735F"/>
    <w:rsid w:val="00D91EC6"/>
    <w:rsid w:val="00D94A2B"/>
    <w:rsid w:val="00D9561A"/>
    <w:rsid w:val="00DA4AEB"/>
    <w:rsid w:val="00DB39E1"/>
    <w:rsid w:val="00DC11CD"/>
    <w:rsid w:val="00DD7B3D"/>
    <w:rsid w:val="00E02A97"/>
    <w:rsid w:val="00E041F9"/>
    <w:rsid w:val="00E05A48"/>
    <w:rsid w:val="00E07F74"/>
    <w:rsid w:val="00E14E97"/>
    <w:rsid w:val="00E20965"/>
    <w:rsid w:val="00E46CB2"/>
    <w:rsid w:val="00E4772A"/>
    <w:rsid w:val="00E50AEE"/>
    <w:rsid w:val="00E548DC"/>
    <w:rsid w:val="00E74B5A"/>
    <w:rsid w:val="00E7690E"/>
    <w:rsid w:val="00E90E04"/>
    <w:rsid w:val="00E94C5F"/>
    <w:rsid w:val="00EA093D"/>
    <w:rsid w:val="00EA1F39"/>
    <w:rsid w:val="00EA303A"/>
    <w:rsid w:val="00EB74A9"/>
    <w:rsid w:val="00EC3BC5"/>
    <w:rsid w:val="00ED0E3B"/>
    <w:rsid w:val="00ED5276"/>
    <w:rsid w:val="00EE3FBF"/>
    <w:rsid w:val="00EE4D08"/>
    <w:rsid w:val="00EE555D"/>
    <w:rsid w:val="00EE5790"/>
    <w:rsid w:val="00EE6D85"/>
    <w:rsid w:val="00F018AA"/>
    <w:rsid w:val="00F05B06"/>
    <w:rsid w:val="00F15412"/>
    <w:rsid w:val="00F31D38"/>
    <w:rsid w:val="00F3314D"/>
    <w:rsid w:val="00F3385D"/>
    <w:rsid w:val="00F34A4A"/>
    <w:rsid w:val="00F434C7"/>
    <w:rsid w:val="00F51AE3"/>
    <w:rsid w:val="00F80EC1"/>
    <w:rsid w:val="00FA1341"/>
    <w:rsid w:val="00FA75A1"/>
    <w:rsid w:val="00FB2900"/>
    <w:rsid w:val="00FC1F32"/>
    <w:rsid w:val="00FC3ECD"/>
    <w:rsid w:val="00FD04F8"/>
    <w:rsid w:val="00FD6215"/>
    <w:rsid w:val="00FD7758"/>
    <w:rsid w:val="00FE308F"/>
    <w:rsid w:val="00FF2707"/>
    <w:rsid w:val="19941ED3"/>
    <w:rsid w:val="2DFF9276"/>
    <w:rsid w:val="375FA9E8"/>
    <w:rsid w:val="3BFE96AF"/>
    <w:rsid w:val="3EBB0C52"/>
    <w:rsid w:val="3FAB8A85"/>
    <w:rsid w:val="42FCFA74"/>
    <w:rsid w:val="4FE893CC"/>
    <w:rsid w:val="53E3D672"/>
    <w:rsid w:val="5BFF32CB"/>
    <w:rsid w:val="5BFF94FE"/>
    <w:rsid w:val="5FB3A6F1"/>
    <w:rsid w:val="5FD9C4AD"/>
    <w:rsid w:val="5FE7D9E1"/>
    <w:rsid w:val="5FFFFDCE"/>
    <w:rsid w:val="60FD6A4D"/>
    <w:rsid w:val="687E2CF9"/>
    <w:rsid w:val="6D99CF43"/>
    <w:rsid w:val="6F67B4DF"/>
    <w:rsid w:val="6FEA1210"/>
    <w:rsid w:val="6FFF73E8"/>
    <w:rsid w:val="77F97650"/>
    <w:rsid w:val="7AB7212E"/>
    <w:rsid w:val="7BD7E0D9"/>
    <w:rsid w:val="7C9BC17B"/>
    <w:rsid w:val="7DEF13D0"/>
    <w:rsid w:val="7E4C37DF"/>
    <w:rsid w:val="7EDF3C85"/>
    <w:rsid w:val="7F3F9087"/>
    <w:rsid w:val="7FBC5FC7"/>
    <w:rsid w:val="7FBD6098"/>
    <w:rsid w:val="7FDFC56A"/>
    <w:rsid w:val="927F07A7"/>
    <w:rsid w:val="995FF090"/>
    <w:rsid w:val="9FB59F58"/>
    <w:rsid w:val="A6AF476E"/>
    <w:rsid w:val="A6BB4A11"/>
    <w:rsid w:val="ABA769B8"/>
    <w:rsid w:val="AF3BB9E5"/>
    <w:rsid w:val="B7DE10E1"/>
    <w:rsid w:val="BFFF72D6"/>
    <w:rsid w:val="C3BE76B5"/>
    <w:rsid w:val="CB7D0800"/>
    <w:rsid w:val="CD9F4CCC"/>
    <w:rsid w:val="CE47E05C"/>
    <w:rsid w:val="CFFFC1FF"/>
    <w:rsid w:val="DBBF4E47"/>
    <w:rsid w:val="DBF55B4B"/>
    <w:rsid w:val="DCCFD926"/>
    <w:rsid w:val="DFD7CC8D"/>
    <w:rsid w:val="EBEF54CE"/>
    <w:rsid w:val="EDFFB933"/>
    <w:rsid w:val="EEB7F269"/>
    <w:rsid w:val="EF5FBC65"/>
    <w:rsid w:val="F0F61612"/>
    <w:rsid w:val="F1D74445"/>
    <w:rsid w:val="F52DD994"/>
    <w:rsid w:val="F6BBFFBE"/>
    <w:rsid w:val="F7F74F53"/>
    <w:rsid w:val="F7FAC685"/>
    <w:rsid w:val="FBFD07AD"/>
    <w:rsid w:val="FDED6339"/>
    <w:rsid w:val="FF5F55A5"/>
    <w:rsid w:val="FF6F1749"/>
    <w:rsid w:val="FFA7FA40"/>
    <w:rsid w:val="FFDF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 w:cs="Times New Roman"/>
      <w:kern w:val="2"/>
      <w:sz w:val="32"/>
      <w:szCs w:val="24"/>
      <w:lang w:val="en-US" w:eastAsia="zh-CN" w:bidi="ar-SA"/>
    </w:rPr>
  </w:style>
  <w:style w:type="paragraph" w:styleId="2">
    <w:name w:val="heading 1"/>
    <w:basedOn w:val="1"/>
    <w:next w:val="1"/>
    <w:link w:val="25"/>
    <w:qFormat/>
    <w:uiPriority w:val="9"/>
    <w:pPr>
      <w:spacing w:line="240" w:lineRule="auto"/>
      <w:ind w:firstLine="0" w:firstLineChars="0"/>
      <w:jc w:val="center"/>
      <w:outlineLvl w:val="0"/>
    </w:pPr>
    <w:rPr>
      <w:rFonts w:eastAsia="方正小标宋_GBK" w:cstheme="minorBidi"/>
      <w:b/>
      <w:bCs/>
      <w:kern w:val="44"/>
      <w:sz w:val="44"/>
      <w:szCs w:val="44"/>
    </w:rPr>
  </w:style>
  <w:style w:type="paragraph" w:styleId="3">
    <w:name w:val="heading 2"/>
    <w:basedOn w:val="1"/>
    <w:next w:val="1"/>
    <w:link w:val="36"/>
    <w:unhideWhenUsed/>
    <w:qFormat/>
    <w:uiPriority w:val="9"/>
    <w:pPr>
      <w:spacing w:line="240" w:lineRule="auto"/>
      <w:ind w:firstLine="0" w:firstLineChars="0"/>
      <w:jc w:val="center"/>
      <w:outlineLvl w:val="1"/>
    </w:pPr>
    <w:rPr>
      <w:rFonts w:eastAsia="楷体" w:cstheme="majorBidi"/>
      <w:bCs/>
      <w:szCs w:val="32"/>
    </w:rPr>
  </w:style>
  <w:style w:type="paragraph" w:styleId="4">
    <w:name w:val="heading 3"/>
    <w:basedOn w:val="1"/>
    <w:next w:val="1"/>
    <w:link w:val="47"/>
    <w:unhideWhenUsed/>
    <w:qFormat/>
    <w:uiPriority w:val="9"/>
    <w:pPr>
      <w:keepNext/>
      <w:keepLines/>
      <w:spacing w:before="260" w:after="260" w:line="416" w:lineRule="atLeast"/>
      <w:outlineLvl w:val="2"/>
    </w:pPr>
    <w:rPr>
      <w:rFonts w:eastAsia="黑体"/>
      <w:b/>
      <w:bCs/>
      <w:szCs w:val="32"/>
    </w:rPr>
  </w:style>
  <w:style w:type="paragraph" w:styleId="5">
    <w:name w:val="heading 4"/>
    <w:basedOn w:val="1"/>
    <w:next w:val="1"/>
    <w:link w:val="48"/>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49"/>
    <w:unhideWhenUsed/>
    <w:qFormat/>
    <w:uiPriority w:val="9"/>
    <w:pPr>
      <w:keepNext/>
      <w:keepLines/>
      <w:spacing w:before="280" w:after="290" w:line="376" w:lineRule="atLeast"/>
      <w:outlineLvl w:val="4"/>
    </w:pPr>
    <w:rPr>
      <w:rFonts w:eastAsia="楷体"/>
      <w:b/>
      <w:bCs/>
      <w:szCs w:val="28"/>
    </w:rPr>
  </w:style>
  <w:style w:type="paragraph" w:styleId="7">
    <w:name w:val="heading 6"/>
    <w:basedOn w:val="1"/>
    <w:next w:val="1"/>
    <w:link w:val="50"/>
    <w:unhideWhenUsed/>
    <w:qFormat/>
    <w:uiPriority w:val="9"/>
    <w:pPr>
      <w:keepNext/>
      <w:keepLines/>
      <w:spacing w:before="240" w:after="64" w:line="320" w:lineRule="atLeast"/>
      <w:outlineLvl w:val="5"/>
    </w:pPr>
    <w:rPr>
      <w:rFonts w:asciiTheme="majorHAnsi" w:hAnsiTheme="majorHAnsi" w:cstheme="majorBidi"/>
      <w:b/>
      <w:bCs/>
    </w:rPr>
  </w:style>
  <w:style w:type="paragraph" w:styleId="8">
    <w:name w:val="heading 7"/>
    <w:basedOn w:val="1"/>
    <w:next w:val="1"/>
    <w:link w:val="51"/>
    <w:unhideWhenUsed/>
    <w:qFormat/>
    <w:uiPriority w:val="9"/>
    <w:pPr>
      <w:keepNext/>
      <w:keepLines/>
      <w:spacing w:before="240" w:after="64" w:line="320" w:lineRule="atLeast"/>
      <w:outlineLvl w:val="6"/>
    </w:pPr>
    <w:rPr>
      <w:bCs/>
    </w:rPr>
  </w:style>
  <w:style w:type="paragraph" w:styleId="9">
    <w:name w:val="heading 8"/>
    <w:basedOn w:val="1"/>
    <w:next w:val="1"/>
    <w:link w:val="52"/>
    <w:unhideWhenUsed/>
    <w:qFormat/>
    <w:uiPriority w:val="9"/>
    <w:pPr>
      <w:keepNext/>
      <w:keepLines/>
      <w:spacing w:before="240" w:after="64" w:line="320" w:lineRule="atLeast"/>
      <w:outlineLvl w:val="7"/>
    </w:pPr>
    <w:rPr>
      <w:rFonts w:asciiTheme="majorHAnsi" w:hAnsiTheme="majorHAnsi" w:eastAsiaTheme="majorEastAsia" w:cstheme="majorBidi"/>
      <w:sz w:val="24"/>
    </w:rPr>
  </w:style>
  <w:style w:type="paragraph" w:styleId="10">
    <w:name w:val="heading 9"/>
    <w:basedOn w:val="1"/>
    <w:next w:val="1"/>
    <w:link w:val="53"/>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Plain Text"/>
    <w:basedOn w:val="1"/>
    <w:link w:val="44"/>
    <w:qFormat/>
    <w:uiPriority w:val="0"/>
    <w:pPr>
      <w:spacing w:line="240" w:lineRule="auto"/>
      <w:ind w:firstLine="0" w:firstLineChars="0"/>
    </w:pPr>
    <w:rPr>
      <w:rFonts w:ascii="宋体" w:hAnsi="Courier New" w:eastAsia="宋体"/>
      <w:sz w:val="21"/>
    </w:rPr>
  </w:style>
  <w:style w:type="paragraph" w:styleId="12">
    <w:name w:val="Date"/>
    <w:basedOn w:val="1"/>
    <w:next w:val="1"/>
    <w:link w:val="54"/>
    <w:semiHidden/>
    <w:unhideWhenUsed/>
    <w:qFormat/>
    <w:uiPriority w:val="99"/>
    <w:pPr>
      <w:ind w:left="100" w:leftChars="2500"/>
    </w:pPr>
  </w:style>
  <w:style w:type="paragraph" w:styleId="13">
    <w:name w:val="footer"/>
    <w:basedOn w:val="1"/>
    <w:link w:val="23"/>
    <w:unhideWhenUsed/>
    <w:qFormat/>
    <w:uiPriority w:val="0"/>
    <w:pPr>
      <w:tabs>
        <w:tab w:val="center" w:pos="4153"/>
        <w:tab w:val="right" w:pos="8306"/>
      </w:tabs>
      <w:snapToGrid w:val="0"/>
      <w:jc w:val="left"/>
    </w:pPr>
    <w:rPr>
      <w:sz w:val="18"/>
      <w:szCs w:val="18"/>
    </w:rPr>
  </w:style>
  <w:style w:type="paragraph" w:styleId="14">
    <w:name w:val="header"/>
    <w:basedOn w:val="1"/>
    <w:link w:val="22"/>
    <w:unhideWhenUsed/>
    <w:qFormat/>
    <w:uiPriority w:val="0"/>
    <w:pPr>
      <w:pBdr>
        <w:bottom w:val="single" w:color="auto" w:sz="6" w:space="1"/>
      </w:pBdr>
      <w:tabs>
        <w:tab w:val="center" w:pos="4153"/>
        <w:tab w:val="right" w:pos="8306"/>
      </w:tabs>
      <w:snapToGrid w:val="0"/>
    </w:pPr>
    <w:rPr>
      <w:rFonts w:asciiTheme="minorHAnsi" w:hAnsiTheme="minorHAnsi" w:eastAsiaTheme="minorEastAsia" w:cstheme="minorBidi"/>
      <w:sz w:val="18"/>
      <w:szCs w:val="18"/>
    </w:rPr>
  </w:style>
  <w:style w:type="paragraph" w:styleId="15">
    <w:name w:val="toc 1"/>
    <w:basedOn w:val="1"/>
    <w:next w:val="1"/>
    <w:unhideWhenUsed/>
    <w:qFormat/>
    <w:uiPriority w:val="39"/>
    <w:pPr>
      <w:numPr>
        <w:ilvl w:val="0"/>
        <w:numId w:val="1"/>
      </w:numPr>
      <w:ind w:firstLine="0" w:firstLineChars="0"/>
    </w:pPr>
    <w:rPr>
      <w:rFonts w:asciiTheme="minorHAnsi" w:hAnsiTheme="minorHAnsi" w:eastAsiaTheme="minorEastAsia" w:cstheme="minorBidi"/>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4"/>
    <w:qFormat/>
    <w:uiPriority w:val="10"/>
    <w:pPr>
      <w:spacing w:before="240" w:after="60"/>
      <w:outlineLvl w:val="0"/>
    </w:pPr>
    <w:rPr>
      <w:rFonts w:eastAsia="方正小标宋简体" w:asciiTheme="majorHAnsi" w:hAnsiTheme="majorHAnsi" w:cstheme="majorBidi"/>
      <w:b/>
      <w:bCs/>
      <w:sz w:val="44"/>
      <w:szCs w:val="32"/>
    </w:rPr>
  </w:style>
  <w:style w:type="character" w:styleId="20">
    <w:name w:val="Strong"/>
    <w:basedOn w:val="19"/>
    <w:qFormat/>
    <w:uiPriority w:val="22"/>
    <w:rPr>
      <w:bCs/>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customStyle="1" w:styleId="22">
    <w:name w:val="页眉 字符"/>
    <w:basedOn w:val="19"/>
    <w:link w:val="14"/>
    <w:qFormat/>
    <w:uiPriority w:val="0"/>
    <w:rPr>
      <w:sz w:val="18"/>
      <w:szCs w:val="18"/>
    </w:rPr>
  </w:style>
  <w:style w:type="character" w:customStyle="1" w:styleId="23">
    <w:name w:val="页脚 字符"/>
    <w:basedOn w:val="19"/>
    <w:link w:val="13"/>
    <w:qFormat/>
    <w:uiPriority w:val="0"/>
    <w:rPr>
      <w:sz w:val="18"/>
      <w:szCs w:val="18"/>
    </w:rPr>
  </w:style>
  <w:style w:type="character" w:customStyle="1" w:styleId="24">
    <w:name w:val="未处理的提及1"/>
    <w:basedOn w:val="19"/>
    <w:semiHidden/>
    <w:unhideWhenUsed/>
    <w:qFormat/>
    <w:uiPriority w:val="99"/>
    <w:rPr>
      <w:color w:val="605E5C"/>
      <w:shd w:val="clear" w:color="auto" w:fill="E1DFDD"/>
    </w:rPr>
  </w:style>
  <w:style w:type="character" w:customStyle="1" w:styleId="25">
    <w:name w:val="标题 1 字符"/>
    <w:basedOn w:val="19"/>
    <w:link w:val="2"/>
    <w:qFormat/>
    <w:uiPriority w:val="9"/>
    <w:rPr>
      <w:rFonts w:ascii="Times New Roman" w:hAnsi="Times New Roman" w:eastAsia="方正小标宋_GBK"/>
      <w:b/>
      <w:bCs/>
      <w:kern w:val="44"/>
      <w:sz w:val="44"/>
      <w:szCs w:val="44"/>
    </w:rPr>
  </w:style>
  <w:style w:type="paragraph" w:customStyle="1" w:styleId="26">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7">
    <w:name w:val="正-文"/>
    <w:basedOn w:val="1"/>
    <w:link w:val="28"/>
    <w:qFormat/>
    <w:uiPriority w:val="0"/>
    <w:rPr>
      <w:rFonts w:cstheme="minorBidi"/>
      <w:szCs w:val="32"/>
    </w:rPr>
  </w:style>
  <w:style w:type="character" w:customStyle="1" w:styleId="28">
    <w:name w:val="正-文 字符"/>
    <w:basedOn w:val="19"/>
    <w:link w:val="27"/>
    <w:qFormat/>
    <w:uiPriority w:val="0"/>
    <w:rPr>
      <w:rFonts w:ascii="Times New Roman" w:hAnsi="Times New Roman" w:eastAsia="仿宋"/>
      <w:sz w:val="32"/>
      <w:szCs w:val="32"/>
    </w:rPr>
  </w:style>
  <w:style w:type="paragraph" w:customStyle="1" w:styleId="29">
    <w:name w:val="标-题-2"/>
    <w:basedOn w:val="27"/>
    <w:link w:val="30"/>
    <w:qFormat/>
    <w:uiPriority w:val="0"/>
    <w:pPr>
      <w:ind w:firstLine="592"/>
    </w:pPr>
    <w:rPr>
      <w:rFonts w:ascii="楷体" w:hAnsi="楷体" w:eastAsia="楷体"/>
      <w:b/>
    </w:rPr>
  </w:style>
  <w:style w:type="character" w:customStyle="1" w:styleId="30">
    <w:name w:val="标-题-2 字符"/>
    <w:basedOn w:val="28"/>
    <w:link w:val="29"/>
    <w:qFormat/>
    <w:uiPriority w:val="0"/>
    <w:rPr>
      <w:rFonts w:ascii="楷体" w:hAnsi="楷体" w:eastAsia="楷体"/>
      <w:b/>
      <w:sz w:val="32"/>
      <w:szCs w:val="32"/>
    </w:rPr>
  </w:style>
  <w:style w:type="paragraph" w:customStyle="1" w:styleId="31">
    <w:name w:val="大-标-题"/>
    <w:basedOn w:val="1"/>
    <w:link w:val="32"/>
    <w:qFormat/>
    <w:uiPriority w:val="0"/>
    <w:rPr>
      <w:rFonts w:ascii="方正小标宋简体" w:hAnsi="仿宋" w:eastAsia="方正小标宋简体" w:cstheme="minorBidi"/>
      <w:spacing w:val="20"/>
      <w:kern w:val="0"/>
      <w:sz w:val="44"/>
      <w:szCs w:val="44"/>
    </w:rPr>
  </w:style>
  <w:style w:type="character" w:customStyle="1" w:styleId="32">
    <w:name w:val="大-标-题 字符"/>
    <w:basedOn w:val="19"/>
    <w:link w:val="31"/>
    <w:qFormat/>
    <w:uiPriority w:val="0"/>
    <w:rPr>
      <w:rFonts w:ascii="方正小标宋简体" w:hAnsi="仿宋" w:eastAsia="方正小标宋简体"/>
      <w:spacing w:val="20"/>
      <w:kern w:val="0"/>
      <w:sz w:val="44"/>
      <w:szCs w:val="44"/>
    </w:rPr>
  </w:style>
  <w:style w:type="paragraph" w:customStyle="1" w:styleId="33">
    <w:name w:val="sp_title"/>
    <w:basedOn w:val="1"/>
    <w:qFormat/>
    <w:uiPriority w:val="0"/>
    <w:pPr>
      <w:widowControl/>
      <w:spacing w:before="100" w:beforeAutospacing="1" w:after="100" w:afterAutospacing="1"/>
      <w:jc w:val="left"/>
    </w:pPr>
    <w:rPr>
      <w:rFonts w:ascii="宋体" w:hAnsi="宋体" w:cs="宋体"/>
      <w:kern w:val="0"/>
      <w:sz w:val="24"/>
    </w:rPr>
  </w:style>
  <w:style w:type="character" w:customStyle="1" w:styleId="34">
    <w:name w:val="标题 字符"/>
    <w:basedOn w:val="19"/>
    <w:link w:val="17"/>
    <w:qFormat/>
    <w:uiPriority w:val="10"/>
    <w:rPr>
      <w:rFonts w:eastAsia="方正小标宋简体" w:asciiTheme="majorHAnsi" w:hAnsiTheme="majorHAnsi" w:cstheme="majorBidi"/>
      <w:b/>
      <w:bCs/>
      <w:sz w:val="44"/>
      <w:szCs w:val="32"/>
    </w:rPr>
  </w:style>
  <w:style w:type="paragraph" w:styleId="35">
    <w:name w:val="No Spacing"/>
    <w:qFormat/>
    <w:uiPriority w:val="1"/>
    <w:pPr>
      <w:widowControl w:val="0"/>
      <w:jc w:val="center"/>
    </w:pPr>
    <w:rPr>
      <w:rFonts w:eastAsia="楷体" w:asciiTheme="minorHAnsi" w:hAnsiTheme="minorHAnsi" w:cstheme="minorBidi"/>
      <w:kern w:val="2"/>
      <w:sz w:val="32"/>
      <w:szCs w:val="22"/>
      <w:lang w:val="en-US" w:eastAsia="zh-CN" w:bidi="ar-SA"/>
    </w:rPr>
  </w:style>
  <w:style w:type="character" w:customStyle="1" w:styleId="36">
    <w:name w:val="标题 2 字符"/>
    <w:basedOn w:val="19"/>
    <w:link w:val="3"/>
    <w:qFormat/>
    <w:uiPriority w:val="9"/>
    <w:rPr>
      <w:rFonts w:ascii="Times New Roman" w:hAnsi="Times New Roman" w:eastAsia="楷体" w:cstheme="majorBidi"/>
      <w:bCs/>
      <w:sz w:val="32"/>
      <w:szCs w:val="32"/>
    </w:rPr>
  </w:style>
  <w:style w:type="paragraph" w:customStyle="1" w:styleId="37">
    <w:name w:val="_Style 20"/>
    <w:basedOn w:val="1"/>
    <w:next w:val="1"/>
    <w:qFormat/>
    <w:uiPriority w:val="0"/>
    <w:pPr>
      <w:widowControl/>
      <w:pBdr>
        <w:bottom w:val="single" w:color="auto" w:sz="6" w:space="1"/>
      </w:pBdr>
      <w:spacing w:after="200" w:line="276" w:lineRule="auto"/>
    </w:pPr>
    <w:rPr>
      <w:rFonts w:ascii="Arial" w:hAnsi="Calibri" w:eastAsia="宋体" w:cs="黑体"/>
      <w:vanish/>
      <w:kern w:val="0"/>
      <w:sz w:val="16"/>
      <w:szCs w:val="22"/>
      <w:lang w:eastAsia="en-US" w:bidi="en-US"/>
    </w:rPr>
  </w:style>
  <w:style w:type="paragraph" w:customStyle="1" w:styleId="38">
    <w:name w:val="_Style 21"/>
    <w:basedOn w:val="1"/>
    <w:next w:val="1"/>
    <w:qFormat/>
    <w:uiPriority w:val="0"/>
    <w:pPr>
      <w:widowControl/>
      <w:pBdr>
        <w:top w:val="single" w:color="auto" w:sz="6" w:space="1"/>
      </w:pBdr>
      <w:spacing w:after="200" w:line="276" w:lineRule="auto"/>
    </w:pPr>
    <w:rPr>
      <w:rFonts w:ascii="Arial" w:hAnsi="Calibri" w:eastAsia="宋体" w:cs="黑体"/>
      <w:vanish/>
      <w:kern w:val="0"/>
      <w:sz w:val="16"/>
      <w:szCs w:val="22"/>
      <w:lang w:eastAsia="en-US" w:bidi="en-US"/>
    </w:rPr>
  </w:style>
  <w:style w:type="character" w:customStyle="1" w:styleId="39">
    <w:name w:val="fontstyle01"/>
    <w:qFormat/>
    <w:uiPriority w:val="0"/>
    <w:rPr>
      <w:rFonts w:ascii="仿宋_GB2312" w:hAnsi="仿宋_GB2312" w:eastAsia="仿宋_GB2312" w:cs="仿宋_GB2312"/>
      <w:color w:val="000000"/>
      <w:sz w:val="32"/>
      <w:szCs w:val="32"/>
    </w:rPr>
  </w:style>
  <w:style w:type="character" w:customStyle="1" w:styleId="40">
    <w:name w:val="bds_more"/>
    <w:basedOn w:val="19"/>
    <w:qFormat/>
    <w:uiPriority w:val="0"/>
  </w:style>
  <w:style w:type="paragraph" w:customStyle="1" w:styleId="41">
    <w:name w:val="sou1"/>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42">
    <w:name w:val="sou"/>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43">
    <w:name w:val="mt4"/>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44">
    <w:name w:val="纯文本 字符"/>
    <w:basedOn w:val="19"/>
    <w:link w:val="11"/>
    <w:qFormat/>
    <w:uiPriority w:val="0"/>
    <w:rPr>
      <w:rFonts w:ascii="宋体" w:hAnsi="Courier New" w:eastAsia="宋体" w:cs="Times New Roman"/>
      <w:szCs w:val="24"/>
    </w:rPr>
  </w:style>
  <w:style w:type="paragraph" w:customStyle="1" w:styleId="45">
    <w:name w:val="chulibt"/>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46">
    <w:name w:val="time"/>
    <w:basedOn w:val="19"/>
    <w:qFormat/>
    <w:uiPriority w:val="0"/>
  </w:style>
  <w:style w:type="character" w:customStyle="1" w:styleId="47">
    <w:name w:val="标题 3 字符"/>
    <w:basedOn w:val="19"/>
    <w:link w:val="4"/>
    <w:qFormat/>
    <w:uiPriority w:val="9"/>
    <w:rPr>
      <w:rFonts w:ascii="Times New Roman" w:hAnsi="Times New Roman" w:eastAsia="黑体" w:cs="Times New Roman"/>
      <w:b/>
      <w:bCs/>
      <w:sz w:val="32"/>
      <w:szCs w:val="32"/>
    </w:rPr>
  </w:style>
  <w:style w:type="character" w:customStyle="1" w:styleId="48">
    <w:name w:val="标题 4 字符"/>
    <w:basedOn w:val="19"/>
    <w:link w:val="5"/>
    <w:qFormat/>
    <w:uiPriority w:val="9"/>
    <w:rPr>
      <w:rFonts w:asciiTheme="majorHAnsi" w:hAnsiTheme="majorHAnsi" w:eastAsiaTheme="majorEastAsia" w:cstheme="majorBidi"/>
      <w:b/>
      <w:bCs/>
      <w:sz w:val="28"/>
      <w:szCs w:val="28"/>
    </w:rPr>
  </w:style>
  <w:style w:type="character" w:customStyle="1" w:styleId="49">
    <w:name w:val="标题 5 字符"/>
    <w:basedOn w:val="19"/>
    <w:link w:val="6"/>
    <w:qFormat/>
    <w:uiPriority w:val="9"/>
    <w:rPr>
      <w:rFonts w:ascii="Times New Roman" w:hAnsi="Times New Roman" w:eastAsia="楷体" w:cs="Times New Roman"/>
      <w:b/>
      <w:bCs/>
      <w:sz w:val="32"/>
      <w:szCs w:val="28"/>
    </w:rPr>
  </w:style>
  <w:style w:type="character" w:customStyle="1" w:styleId="50">
    <w:name w:val="标题 6 字符"/>
    <w:basedOn w:val="19"/>
    <w:link w:val="7"/>
    <w:qFormat/>
    <w:uiPriority w:val="9"/>
    <w:rPr>
      <w:rFonts w:eastAsia="仿宋" w:asciiTheme="majorHAnsi" w:hAnsiTheme="majorHAnsi" w:cstheme="majorBidi"/>
      <w:b/>
      <w:bCs/>
      <w:sz w:val="32"/>
      <w:szCs w:val="24"/>
    </w:rPr>
  </w:style>
  <w:style w:type="character" w:customStyle="1" w:styleId="51">
    <w:name w:val="标题 7 字符"/>
    <w:basedOn w:val="19"/>
    <w:link w:val="8"/>
    <w:qFormat/>
    <w:uiPriority w:val="9"/>
    <w:rPr>
      <w:rFonts w:ascii="Times New Roman" w:hAnsi="Times New Roman" w:eastAsia="仿宋" w:cs="Times New Roman"/>
      <w:bCs/>
      <w:sz w:val="32"/>
      <w:szCs w:val="24"/>
    </w:rPr>
  </w:style>
  <w:style w:type="character" w:customStyle="1" w:styleId="52">
    <w:name w:val="标题 8 字符"/>
    <w:basedOn w:val="19"/>
    <w:link w:val="9"/>
    <w:qFormat/>
    <w:uiPriority w:val="9"/>
    <w:rPr>
      <w:rFonts w:asciiTheme="majorHAnsi" w:hAnsiTheme="majorHAnsi" w:eastAsiaTheme="majorEastAsia" w:cstheme="majorBidi"/>
      <w:sz w:val="24"/>
      <w:szCs w:val="24"/>
    </w:rPr>
  </w:style>
  <w:style w:type="character" w:customStyle="1" w:styleId="53">
    <w:name w:val="标题 9 字符"/>
    <w:basedOn w:val="19"/>
    <w:link w:val="10"/>
    <w:qFormat/>
    <w:uiPriority w:val="9"/>
    <w:rPr>
      <w:rFonts w:asciiTheme="majorHAnsi" w:hAnsiTheme="majorHAnsi" w:eastAsiaTheme="majorEastAsia" w:cstheme="majorBidi"/>
      <w:szCs w:val="21"/>
    </w:rPr>
  </w:style>
  <w:style w:type="character" w:customStyle="1" w:styleId="54">
    <w:name w:val="日期 字符"/>
    <w:basedOn w:val="19"/>
    <w:link w:val="12"/>
    <w:semiHidden/>
    <w:qFormat/>
    <w:uiPriority w:val="99"/>
    <w:rPr>
      <w:rFonts w:ascii="Times New Roman" w:hAnsi="Times New Roman" w:eastAsia="仿宋" w:cs="Times New Roman"/>
      <w:sz w:val="32"/>
      <w:szCs w:val="24"/>
    </w:rPr>
  </w:style>
  <w:style w:type="character" w:customStyle="1" w:styleId="55">
    <w:name w:val="日期1"/>
    <w:basedOn w:val="19"/>
    <w:qFormat/>
    <w:uiPriority w:val="0"/>
  </w:style>
  <w:style w:type="character" w:customStyle="1" w:styleId="56">
    <w:name w:val="see"/>
    <w:basedOn w:val="19"/>
    <w:qFormat/>
    <w:uiPriority w:val="0"/>
  </w:style>
  <w:style w:type="character" w:customStyle="1" w:styleId="57">
    <w:name w:val="a_username"/>
    <w:basedOn w:val="19"/>
    <w:qFormat/>
    <w:uiPriority w:val="0"/>
  </w:style>
  <w:style w:type="paragraph" w:customStyle="1" w:styleId="58">
    <w:name w:val="2级标题"/>
    <w:basedOn w:val="1"/>
    <w:link w:val="59"/>
    <w:qFormat/>
    <w:uiPriority w:val="0"/>
    <w:rPr>
      <w:rFonts w:eastAsia="楷体"/>
    </w:rPr>
  </w:style>
  <w:style w:type="character" w:customStyle="1" w:styleId="59">
    <w:name w:val="2级标题 字符"/>
    <w:basedOn w:val="19"/>
    <w:link w:val="58"/>
    <w:qFormat/>
    <w:uiPriority w:val="0"/>
    <w:rPr>
      <w:rFonts w:ascii="Times New Roman" w:hAnsi="Times New Roman" w:eastAsia="楷体" w:cs="Times New Roman"/>
      <w:sz w:val="32"/>
      <w:szCs w:val="24"/>
    </w:rPr>
  </w:style>
  <w:style w:type="paragraph" w:customStyle="1" w:styleId="60">
    <w:name w:val="1级标题"/>
    <w:basedOn w:val="1"/>
    <w:link w:val="61"/>
    <w:qFormat/>
    <w:uiPriority w:val="0"/>
    <w:rPr>
      <w:rFonts w:eastAsia="黑体"/>
      <w:b/>
    </w:rPr>
  </w:style>
  <w:style w:type="character" w:customStyle="1" w:styleId="61">
    <w:name w:val="1级标题 字符"/>
    <w:basedOn w:val="19"/>
    <w:link w:val="60"/>
    <w:qFormat/>
    <w:uiPriority w:val="0"/>
    <w:rPr>
      <w:rFonts w:ascii="Times New Roman" w:hAnsi="Times New Roman" w:eastAsia="黑体" w:cs="Times New Roman"/>
      <w:b/>
      <w:sz w:val="32"/>
      <w:szCs w:val="24"/>
    </w:rPr>
  </w:style>
  <w:style w:type="character" w:customStyle="1" w:styleId="62">
    <w:name w:val="Unresolved Mention"/>
    <w:basedOn w:val="1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kylin\C:\Users\thinkpad\Desktop\AA&#39046;&#23548;&#35762;&#35805;&#27169;&#26495;20210616(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AA领导讲话模板20210616(1)</Template>
  <Pages>4</Pages>
  <Words>1969</Words>
  <Characters>1986</Characters>
  <Lines>23</Lines>
  <Paragraphs>6</Paragraphs>
  <TotalTime>4</TotalTime>
  <ScaleCrop>false</ScaleCrop>
  <LinksUpToDate>false</LinksUpToDate>
  <CharactersWithSpaces>1994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2021-11-15T19:31:00Z</dcterms:created>
  <dc:creator>thinkpad</dc:creator>
  <cp:lastModifiedBy>森呼吸</cp:lastModifiedBy>
  <dcterms:modified xsi:type="dcterms:W3CDTF">2024-12-15T01:43:01Z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5F494A7CB9CA4F019F916B7B8F72176D_12</vt:lpwstr>
  </property>
</Properties>
</file>