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widowControl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aps w:val="0"/>
          <w:smallCaps w:val="0"/>
          <w:outline w:val="0"/>
          <w:color w:val="333333"/>
          <w:spacing w:val="0"/>
          <w:sz w:val="44"/>
          <w:szCs w:val="44"/>
          <w:u w:color="333333"/>
          <w:rtl w:val="0"/>
          <w:lang w:val="zh-CN" w:eastAsia="zh-CN"/>
        </w:rPr>
      </w:pPr>
    </w:p>
    <w:p>
      <w:pPr>
        <w:pStyle w:val="2"/>
        <w:framePr w:wrap="auto" w:vAnchor="margin" w:hAnchor="text" w:yAlign="inline"/>
        <w:widowControl/>
        <w:spacing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aps w:val="0"/>
          <w:smallCaps w:val="0"/>
          <w:outline w:val="0"/>
          <w:color w:val="333333"/>
          <w:spacing w:val="0"/>
          <w:sz w:val="44"/>
          <w:szCs w:val="44"/>
          <w:u w:color="333333"/>
          <w:rtl w:val="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smallCaps w:val="0"/>
          <w:outline w:val="0"/>
          <w:color w:val="333333"/>
          <w:spacing w:val="0"/>
          <w:sz w:val="44"/>
          <w:szCs w:val="44"/>
          <w:u w:color="333333"/>
          <w:rtl w:val="0"/>
          <w:lang w:val="zh-CN" w:eastAsia="zh-CN"/>
        </w:rPr>
        <w:t>湘江源瑶族乡人民政府关于</w:t>
      </w:r>
      <w:r>
        <w:rPr>
          <w:rFonts w:hint="eastAsia" w:ascii="方正小标宋简体" w:hAnsi="方正小标宋简体" w:eastAsia="方正小标宋简体" w:cs="方正小标宋简体"/>
          <w:caps w:val="0"/>
          <w:smallCaps w:val="0"/>
          <w:outline w:val="0"/>
          <w:color w:val="333333"/>
          <w:spacing w:val="0"/>
          <w:sz w:val="44"/>
          <w:szCs w:val="44"/>
          <w:u w:color="333333"/>
          <w:rtl w:val="0"/>
          <w:lang w:val="zh-TW" w:eastAsia="zh-TW"/>
        </w:rPr>
        <w:t>202</w:t>
      </w:r>
      <w:r>
        <w:rPr>
          <w:rFonts w:hint="eastAsia" w:ascii="方正小标宋简体" w:hAnsi="方正小标宋简体" w:eastAsia="方正小标宋简体" w:cs="方正小标宋简体"/>
          <w:caps w:val="0"/>
          <w:smallCaps w:val="0"/>
          <w:outline w:val="0"/>
          <w:color w:val="333333"/>
          <w:spacing w:val="0"/>
          <w:sz w:val="44"/>
          <w:szCs w:val="44"/>
          <w:u w:color="333333"/>
          <w:rtl w:val="0"/>
          <w:lang w:val="zh-C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aps w:val="0"/>
          <w:smallCaps w:val="0"/>
          <w:outline w:val="0"/>
          <w:color w:val="333333"/>
          <w:spacing w:val="0"/>
          <w:sz w:val="44"/>
          <w:szCs w:val="44"/>
          <w:u w:color="333333"/>
          <w:rtl w:val="0"/>
          <w:lang w:val="zh-CN" w:eastAsia="zh-CN"/>
        </w:rPr>
        <w:t>年度行政执法工作情况的报告</w:t>
      </w:r>
    </w:p>
    <w:p>
      <w:pPr>
        <w:pStyle w:val="7"/>
        <w:framePr w:hRule="auto" w:wrap="auto" w:vAnchor="margin" w:hAnchor="text" w:yAlign="inline"/>
        <w:bidi w:val="0"/>
        <w:spacing w:before="0" w:line="240" w:lineRule="auto"/>
        <w:ind w:left="0" w:right="0" w:firstLine="624"/>
        <w:jc w:val="center"/>
        <w:rPr>
          <w:rFonts w:hint="eastAsia" w:ascii="宋体" w:hAnsi="宋体" w:eastAsia="宋体" w:cs="宋体"/>
          <w:outline w:val="0"/>
          <w:color w:val="333333"/>
          <w:sz w:val="36"/>
          <w:szCs w:val="36"/>
          <w:rtl w:val="0"/>
          <w:lang w:val="zh-CN" w:eastAsia="zh-CN"/>
        </w:rPr>
      </w:pP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年，我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乡人民政府作为本行政区域的执法主体单位，按照健全机制，强化队伍，规范管理的要求，进一步规范行政执法行为，加大执法工作力度，促使执法工作遵守合理、合法、高效的原则有序开展。现将我乡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2年行政执法总体情况汇报如下：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一、强化组织领导，抓好执法责任落实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湘江源瑶族乡始终对行政执法工作给予高度重视，明确乡党委书记、乡长是推进法行政执法建设第一责任人，将行政执法建设纳入年度工作计划同部署同安排。进一步明确行政执法工作领导小组成员与职责，将行政执法同建设法治政府紧密结合，形成了党委书记统一领导、分管领导具体抓、业务部门指导、领导小组办公室协调的工作格局。提升全乡法治意识，同时强化派出所执法力量，突出以案释法，提升法治水平，确保行政执法工作真正落到实处。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二、加强政务公开，规范行政执法行为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乡全面依法推进政务公开，完善科学民主决策机制，保障经济社会持续健康发展。一是推进政务公开。年初，我乡将本年度工作重点、民生实事、财政预决算等事项向社会公开，方便群众查看，接受群众监督，着力提升政府公信力和群众满意度。二是加大培训力度。定期组织行政执法人员岗位培训和考核，着力提高行政执法人员的整体素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年，我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乡组织干部职工参加学法用法考试，均高分通过。三是分管领导或者业务办公室的负责同志在处理涉及法律事务、信访等问题时，主动征求并认真采纳法制机构的意见。在规范性文件发布前，主动交法制机构审核把关，确保行政执法等行为合法有效。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三、加大宣传力度，培育群众法治意识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乡积极开展法制宣传工作，利用重大节日等现场发放各类宣传单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5000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余份，张贴海报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张，开展各类法治宣传宣传活动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次，对村民进行包括《抗击疫情宣传手册》、《反家庭暴力法》、《未成年人保护法》、非法集资、反网络电信诈骗、反邪教、禁毒等相关法律法规宣传，全民法治意识有效提高。多次利用乡村干部大会开展法治教育，助力今年的人大补选工作。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四、化解矛调纠纷，预防重大事件发生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乡建立健全信访工作责任体系，落实快办快答机制，规范信访工作秩序，严格落实来信来访办理流程，依法及时处理信访诉求。严格落实领导干部接访接访制度、矛盾纠纷排查化解制度以及重大信访信息反馈报告制度等三项制度。持续深化社会治理，全年共排查调处各类矛盾纠纷20起，化解信访积案1起，平安护航党的二十大等重大任务。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五、存在的问题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2年以来，我乡的行政执法工作日趋规范化，同时也存在着一些不可忽视的困难和问题。一是我乡村民文化水平较低，自主学习较为困难，关键还是要靠宣传，对法律、法规的宣传力度有待进一步加大，做好法律、法规的宣传应全方位、无死角开展宣传工作。二是执法人员的业务素质能力和执法水平还有待于进一步的提高，乡镇基层情况纷繁复杂，执法人员需要不断加强执法队伍的自身建设，不断提高业务工作水平，以利于今后执法工作的需要。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  <w:t>六、下一步打算</w:t>
      </w:r>
    </w:p>
    <w:bookmarkEnd w:id="0"/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针对行政执法工作遇到问题和不足，结合我乡实际，下一步我乡将加大力度，弥补不足，重点从以下几个方面继续推进执法工作：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一、进一步加强对党员干部法治学习，提升干部依法行政能力，提升法治政府建设能力。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二、深入辖区宣传，结合本乡实际，采取多种形式，利用各类媒体、平台开展林业、水利、安全生产等法律法规宣传活动。</w:t>
      </w:r>
    </w:p>
    <w:p>
      <w:pPr>
        <w:pStyle w:val="7"/>
        <w:keepNext w:val="0"/>
        <w:keepLines w:val="0"/>
        <w:pageBreakBefore w:val="0"/>
        <w:framePr w:hRule="auto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 w:val="0"/>
          <w:lang w:val="zh-CN" w:eastAsia="zh-CN"/>
        </w:rPr>
        <w:t>三、建立健全监督制约机制，及时发现和纠正违法行政行为，全面完成隐患排查任务。严格按照上级要求，结合我乡实际，加强林业、水利、安全生产隐患排查治理，采取先检查后督查的方式，全面认真、广泛深入地开展隐患排查治理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34E6B7-9216-452B-8EF6-5B0528A4D8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2" w:fontKey="{349E335F-A3E2-42DC-BCE8-B6F5EE901690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CEA97F14-7B9C-4DB7-8F25-E96DE9ED9424}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3E615865-C28B-4F54-A1D0-54DBB62D8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embedTrueTypeFonts/>
  <w:saveSubsetFonts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7573311"/>
    <w:rsid w:val="08AB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默认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Office_11.1.0.11435_F1E327BC-269C-435d-A152-05C5408002CA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2022-12-26T07:20:46Z</dcterms:created>
  <dc:creator>Administrator</dc:creator>
  <cp:lastModifiedBy>Administrator</cp:lastModifiedBy>
  <dcterms:modified xsi:type="dcterms:W3CDTF">2022-12-26T07:30:07Z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699A92C4CD8B42789A4B7A7CADF0509C</vt:lpwstr>
  </property>
</Properties>
</file>