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0"/>
          <w:szCs w:val="40"/>
          <w:lang w:eastAsia="zh-CN"/>
        </w:rPr>
      </w:pPr>
      <w:bookmarkStart w:id="0" w:name="_GoBack"/>
      <w:bookmarkEnd w:id="0"/>
      <w:r>
        <w:rPr>
          <w:rFonts w:hint="eastAsia" w:ascii="仿宋_GB2312" w:hAnsi="仿宋_GB2312" w:eastAsia="仿宋_GB2312" w:cs="仿宋_GB2312"/>
          <w:b/>
          <w:bCs/>
          <w:sz w:val="40"/>
          <w:szCs w:val="40"/>
        </w:rPr>
        <w:t>蓝山县</w:t>
      </w:r>
      <w:r>
        <w:rPr>
          <w:rFonts w:hint="eastAsia" w:ascii="仿宋_GB2312" w:hAnsi="仿宋_GB2312" w:eastAsia="仿宋_GB2312" w:cs="仿宋_GB2312"/>
          <w:b/>
          <w:bCs/>
          <w:sz w:val="40"/>
          <w:szCs w:val="40"/>
          <w:lang w:eastAsia="zh-CN"/>
        </w:rPr>
        <w:t>自然</w:t>
      </w:r>
      <w:r>
        <w:rPr>
          <w:rFonts w:hint="eastAsia" w:ascii="仿宋_GB2312" w:hAnsi="仿宋_GB2312" w:eastAsia="仿宋_GB2312" w:cs="仿宋_GB2312"/>
          <w:b/>
          <w:bCs/>
          <w:sz w:val="40"/>
          <w:szCs w:val="40"/>
        </w:rPr>
        <w:t>资源</w:t>
      </w:r>
      <w:r>
        <w:rPr>
          <w:rFonts w:hint="eastAsia" w:ascii="仿宋_GB2312" w:hAnsi="仿宋_GB2312" w:eastAsia="仿宋_GB2312" w:cs="仿宋_GB2312"/>
          <w:b/>
          <w:bCs/>
          <w:sz w:val="40"/>
          <w:szCs w:val="40"/>
          <w:lang w:eastAsia="zh-CN"/>
        </w:rPr>
        <w:t>行政执法</w:t>
      </w:r>
      <w:r>
        <w:rPr>
          <w:rFonts w:hint="eastAsia" w:ascii="仿宋_GB2312" w:hAnsi="仿宋_GB2312" w:eastAsia="仿宋_GB2312" w:cs="仿宋_GB2312"/>
          <w:b/>
          <w:bCs/>
          <w:sz w:val="40"/>
          <w:szCs w:val="40"/>
          <w:lang w:val="en-US" w:eastAsia="zh-CN"/>
        </w:rPr>
        <w:t>2022年度</w:t>
      </w:r>
    </w:p>
    <w:p>
      <w:pPr>
        <w:jc w:val="center"/>
        <w:rPr>
          <w:rFonts w:hint="eastAsia" w:ascii="仿宋_GB2312" w:hAnsi="仿宋_GB2312" w:eastAsia="仿宋_GB2312" w:cs="仿宋_GB2312"/>
          <w:b/>
          <w:bCs/>
          <w:sz w:val="40"/>
          <w:szCs w:val="40"/>
          <w:lang w:eastAsia="zh-CN"/>
        </w:rPr>
      </w:pPr>
      <w:r>
        <w:rPr>
          <w:rFonts w:hint="eastAsia" w:ascii="仿宋_GB2312" w:hAnsi="仿宋_GB2312" w:eastAsia="仿宋_GB2312" w:cs="仿宋_GB2312"/>
          <w:b/>
          <w:bCs/>
          <w:sz w:val="40"/>
          <w:szCs w:val="40"/>
          <w:lang w:eastAsia="zh-CN"/>
        </w:rPr>
        <w:t>总体执法报告</w:t>
      </w:r>
    </w:p>
    <w:p>
      <w:pPr>
        <w:ind w:firstLine="210" w:firstLineChars="100"/>
        <w:rPr>
          <w:rFonts w:hint="eastAsia" w:ascii="仿宋_GB2312" w:hAnsi="仿宋_GB2312" w:eastAsia="仿宋_GB2312" w:cs="仿宋_GB231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局领导班子的正确领导和各职能股室、所的大力支持配合下，</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工作取得了一定成绩，现将今年以来的工作开展情况总结如下：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行政</w:t>
      </w:r>
      <w:r>
        <w:rPr>
          <w:rFonts w:hint="eastAsia" w:ascii="仿宋_GB2312" w:hAnsi="仿宋_GB2312" w:eastAsia="仿宋_GB2312" w:cs="仿宋_GB2312"/>
          <w:b/>
          <w:bCs/>
          <w:sz w:val="32"/>
          <w:szCs w:val="32"/>
        </w:rPr>
        <w:t>执法工作开展情况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行政处罚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违法案件的查处力度。截至目前，共立案查处自然资源违法案件</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件，查处</w:t>
      </w:r>
      <w:r>
        <w:rPr>
          <w:rFonts w:hint="eastAsia" w:ascii="仿宋_GB2312" w:hAnsi="仿宋_GB2312" w:eastAsia="仿宋_GB2312" w:cs="仿宋_GB2312"/>
          <w:b w:val="0"/>
          <w:bCs w:val="0"/>
          <w:sz w:val="32"/>
          <w:szCs w:val="32"/>
        </w:rPr>
        <w:t>违法占地面积</w:t>
      </w:r>
      <w:r>
        <w:rPr>
          <w:rFonts w:hint="eastAsia" w:ascii="仿宋_GB2312" w:hAnsi="仿宋_GB2312" w:eastAsia="仿宋_GB2312" w:cs="仿宋_GB2312"/>
          <w:b w:val="0"/>
          <w:bCs w:val="0"/>
          <w:sz w:val="32"/>
          <w:szCs w:val="32"/>
          <w:lang w:val="en-US" w:eastAsia="zh-CN"/>
        </w:rPr>
        <w:t>272.5</w:t>
      </w:r>
      <w:r>
        <w:rPr>
          <w:rFonts w:hint="eastAsia" w:ascii="仿宋_GB2312" w:hAnsi="仿宋_GB2312" w:eastAsia="仿宋_GB2312" w:cs="仿宋_GB2312"/>
          <w:b w:val="0"/>
          <w:bCs w:val="0"/>
          <w:sz w:val="32"/>
          <w:szCs w:val="32"/>
        </w:rPr>
        <w:t>亩，收缴罚没款</w:t>
      </w:r>
      <w:r>
        <w:rPr>
          <w:rFonts w:hint="eastAsia" w:ascii="仿宋_GB2312" w:hAnsi="仿宋_GB2312" w:eastAsia="仿宋_GB2312" w:cs="仿宋_GB2312"/>
          <w:sz w:val="30"/>
          <w:szCs w:val="30"/>
        </w:rPr>
        <w:t>27.0598</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val="0"/>
          <w:bCs w:val="0"/>
          <w:sz w:val="32"/>
          <w:szCs w:val="32"/>
          <w:lang w:val="en-US" w:eastAsia="zh-CN"/>
        </w:rPr>
        <w:t>土地违法</w:t>
      </w:r>
      <w:r>
        <w:rPr>
          <w:rFonts w:hint="eastAsia" w:ascii="仿宋_GB2312" w:hAnsi="仿宋_GB2312" w:eastAsia="仿宋_GB2312" w:cs="仿宋_GB2312"/>
          <w:b w:val="0"/>
          <w:bCs w:val="0"/>
          <w:sz w:val="32"/>
          <w:szCs w:val="32"/>
        </w:rPr>
        <w:t>立</w:t>
      </w:r>
      <w:r>
        <w:rPr>
          <w:rFonts w:hint="eastAsia" w:ascii="仿宋_GB2312" w:hAnsi="仿宋_GB2312" w:eastAsia="仿宋_GB2312" w:cs="仿宋_GB2312"/>
          <w:sz w:val="32"/>
          <w:szCs w:val="32"/>
        </w:rPr>
        <w:t>案查处案件</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w:t>
      </w:r>
      <w:r>
        <w:rPr>
          <w:rFonts w:hint="eastAsia" w:ascii="仿宋_GB2312" w:hAnsi="仿宋_GB2312" w:eastAsia="仿宋_GB2312" w:cs="仿宋_GB2312"/>
          <w:b w:val="0"/>
          <w:bCs w:val="0"/>
          <w:sz w:val="32"/>
          <w:szCs w:val="32"/>
        </w:rPr>
        <w:t>处违法占地面积</w:t>
      </w:r>
      <w:r>
        <w:rPr>
          <w:rFonts w:hint="eastAsia" w:ascii="仿宋_GB2312" w:hAnsi="仿宋_GB2312" w:eastAsia="仿宋_GB2312" w:cs="仿宋_GB2312"/>
          <w:b w:val="0"/>
          <w:bCs w:val="0"/>
          <w:sz w:val="32"/>
          <w:szCs w:val="32"/>
          <w:lang w:val="en-US" w:eastAsia="zh-CN"/>
        </w:rPr>
        <w:t>272.5</w:t>
      </w:r>
      <w:r>
        <w:rPr>
          <w:rFonts w:hint="eastAsia" w:ascii="仿宋_GB2312" w:hAnsi="仿宋_GB2312" w:eastAsia="仿宋_GB2312" w:cs="仿宋_GB2312"/>
          <w:b w:val="0"/>
          <w:bCs w:val="0"/>
          <w:sz w:val="32"/>
          <w:szCs w:val="32"/>
        </w:rPr>
        <w:t>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矿产违法</w:t>
      </w:r>
      <w:r>
        <w:rPr>
          <w:rFonts w:hint="eastAsia" w:ascii="仿宋_GB2312" w:hAnsi="仿宋_GB2312" w:eastAsia="仿宋_GB2312" w:cs="仿宋_GB2312"/>
          <w:sz w:val="32"/>
          <w:szCs w:val="32"/>
        </w:rPr>
        <w:t>立案查处案件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，没收矿产品</w:t>
      </w:r>
      <w:r>
        <w:rPr>
          <w:rFonts w:hint="eastAsia" w:ascii="仿宋_GB2312" w:hAnsi="仿宋_GB2312" w:eastAsia="仿宋_GB2312" w:cs="仿宋_GB2312"/>
          <w:sz w:val="32"/>
          <w:szCs w:val="32"/>
          <w:lang w:val="en-US" w:eastAsia="zh-CN"/>
        </w:rPr>
        <w:t>825吨，</w:t>
      </w:r>
      <w:r>
        <w:rPr>
          <w:rFonts w:hint="eastAsia" w:ascii="仿宋_GB2312" w:hAnsi="仿宋_GB2312" w:eastAsia="仿宋_GB2312" w:cs="仿宋_GB2312"/>
          <w:sz w:val="32"/>
          <w:szCs w:val="32"/>
        </w:rPr>
        <w:t>收缴罚没款</w:t>
      </w:r>
      <w:r>
        <w:rPr>
          <w:rFonts w:hint="eastAsia" w:ascii="仿宋_GB2312" w:hAnsi="仿宋_GB2312" w:eastAsia="仿宋_GB2312" w:cs="仿宋_GB2312"/>
          <w:sz w:val="30"/>
          <w:szCs w:val="30"/>
        </w:rPr>
        <w:t>19.36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，移送公安部门立案查处</w:t>
      </w:r>
      <w:r>
        <w:rPr>
          <w:rFonts w:hint="eastAsia" w:ascii="仿宋_GB2312" w:hAnsi="仿宋_GB2312" w:eastAsia="仿宋_GB2312" w:cs="仿宋_GB2312"/>
          <w:sz w:val="32"/>
          <w:szCs w:val="32"/>
          <w:lang w:val="en-US" w:eastAsia="zh-CN"/>
        </w:rPr>
        <w:t>1宗。</w:t>
      </w:r>
      <w:r>
        <w:rPr>
          <w:rFonts w:hint="eastAsia" w:ascii="仿宋_GB2312" w:hAnsi="仿宋_GB2312" w:eastAsia="仿宋_GB2312" w:cs="仿宋_GB2312"/>
          <w:sz w:val="32"/>
          <w:szCs w:val="32"/>
        </w:rPr>
        <w:t>有效遏制了我县自然资源领域违法行为。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进一步加大闲置土地清理处置及非法买卖集体土地查处力度</w:t>
      </w:r>
      <w:r>
        <w:rPr>
          <w:rFonts w:hint="eastAsia" w:ascii="仿宋_GB2312" w:hAnsi="仿宋_GB2312" w:eastAsia="仿宋_GB2312" w:cs="仿宋_GB2312"/>
          <w:b w:val="0"/>
          <w:bCs w:val="0"/>
          <w:sz w:val="32"/>
          <w:szCs w:val="32"/>
          <w:lang w:eastAsia="zh-CN"/>
        </w:rPr>
        <w:t>，清理处置</w:t>
      </w:r>
      <w:r>
        <w:rPr>
          <w:rFonts w:hint="eastAsia" w:ascii="仿宋_GB2312" w:hAnsi="仿宋_GB2312" w:eastAsia="仿宋_GB2312" w:cs="仿宋_GB2312"/>
          <w:b w:val="0"/>
          <w:bCs w:val="0"/>
          <w:sz w:val="32"/>
          <w:szCs w:val="32"/>
        </w:rPr>
        <w:t>我县</w:t>
      </w:r>
      <w:r>
        <w:rPr>
          <w:rFonts w:hint="eastAsia" w:ascii="仿宋_GB2312" w:hAnsi="仿宋_GB2312" w:eastAsia="仿宋_GB2312" w:cs="仿宋_GB2312"/>
          <w:b w:val="0"/>
          <w:bCs w:val="0"/>
          <w:color w:val="auto"/>
          <w:sz w:val="32"/>
          <w:szCs w:val="32"/>
          <w:lang w:val="en-US" w:eastAsia="zh-CN"/>
        </w:rPr>
        <w:t>7宗</w:t>
      </w:r>
      <w:r>
        <w:rPr>
          <w:rFonts w:hint="eastAsia" w:ascii="仿宋_GB2312" w:hAnsi="仿宋_GB2312" w:eastAsia="仿宋_GB2312" w:cs="仿宋_GB2312"/>
          <w:b w:val="0"/>
          <w:bCs w:val="0"/>
          <w:color w:val="auto"/>
          <w:sz w:val="32"/>
          <w:szCs w:val="32"/>
        </w:rPr>
        <w:t>闲置土地</w:t>
      </w:r>
      <w:r>
        <w:rPr>
          <w:rFonts w:hint="eastAsia" w:ascii="仿宋_GB2312" w:hAnsi="仿宋_GB2312" w:eastAsia="仿宋_GB2312" w:cs="仿宋_GB2312"/>
          <w:b w:val="0"/>
          <w:bCs w:val="0"/>
          <w:color w:val="auto"/>
          <w:sz w:val="32"/>
          <w:szCs w:val="32"/>
          <w:lang w:eastAsia="zh-CN"/>
        </w:rPr>
        <w:t>，占地面积</w:t>
      </w:r>
      <w:r>
        <w:rPr>
          <w:rFonts w:hint="eastAsia" w:ascii="仿宋_GB2312" w:hAnsi="仿宋_GB2312" w:eastAsia="仿宋_GB2312" w:cs="仿宋_GB2312"/>
          <w:b w:val="0"/>
          <w:bCs w:val="0"/>
          <w:color w:val="auto"/>
          <w:sz w:val="32"/>
          <w:szCs w:val="32"/>
          <w:lang w:val="en-US" w:eastAsia="zh-CN"/>
        </w:rPr>
        <w:t>137.85</w:t>
      </w:r>
      <w:r>
        <w:rPr>
          <w:rFonts w:hint="eastAsia" w:ascii="仿宋_GB2312" w:hAnsi="仿宋_GB2312" w:eastAsia="仿宋_GB2312" w:cs="仿宋_GB2312"/>
          <w:b w:val="0"/>
          <w:bCs w:val="0"/>
          <w:sz w:val="32"/>
          <w:szCs w:val="32"/>
          <w:lang w:val="en-US" w:eastAsia="zh-CN"/>
        </w:rPr>
        <w:t>亩</w:t>
      </w:r>
      <w:r>
        <w:rPr>
          <w:rFonts w:hint="eastAsia" w:ascii="仿宋_GB2312" w:hAnsi="仿宋_GB2312" w:eastAsia="仿宋_GB2312" w:cs="仿宋_GB2312"/>
          <w:sz w:val="32"/>
          <w:szCs w:val="32"/>
          <w:lang w:val="en-US" w:eastAsia="zh-CN"/>
        </w:rPr>
        <w:t>。</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（二）行政许可</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2022年于区县信用工作平台公示行政许可信息共37条。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bCs/>
          <w:sz w:val="32"/>
          <w:szCs w:val="32"/>
          <w:lang w:eastAsia="zh-CN"/>
        </w:rPr>
        <w:t>行政执法协调监督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落实动态巡查责任，切实发挥动态巡查的作用，巡查中做到"三个及时"，即及时发现、及时制止、及时处理，巡查时有详实巡查记录。</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月,我局对各乡（镇）开展</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动态执法巡查</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余次，及时发现和制止了</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资源违法行为。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贯彻落实安全生产大检查各项要求，对非煤矿山进行安全检查。全面推进安全生产"五进"工作及"排险除患"集中整治工作，一是加强动态巡查力度，今年以来对辖区内非煤矿山企业安全检查</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sz w:val="32"/>
          <w:szCs w:val="32"/>
        </w:rPr>
        <w:t>余次，未发现安全隐患。二是对矿山企业检查中发现的违法行为</w:t>
      </w:r>
      <w:r>
        <w:rPr>
          <w:rFonts w:hint="eastAsia" w:ascii="仿宋_GB2312" w:hAnsi="仿宋_GB2312" w:eastAsia="仿宋_GB2312" w:cs="仿宋_GB2312"/>
          <w:sz w:val="32"/>
          <w:szCs w:val="32"/>
          <w:lang w:eastAsia="zh-CN"/>
        </w:rPr>
        <w:t>进行了</w:t>
      </w:r>
      <w:r>
        <w:rPr>
          <w:rFonts w:hint="eastAsia" w:ascii="仿宋_GB2312" w:hAnsi="仿宋_GB2312" w:eastAsia="仿宋_GB2312" w:cs="仿宋_GB2312"/>
          <w:sz w:val="32"/>
          <w:szCs w:val="32"/>
        </w:rPr>
        <w:t>严厉打击。三是加强自然资源法律法规宣传工作，坚持绿色发展理念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强化人民群众的依法用地、集约用地意识。</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二、全面落实行政执法“三项制度”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贯彻党的十九大精神，认真落实国务院《关于在市场监管领域全面推行部门联合“双随机、一公开”监管的意见》（国发〔2019〕5号）、《国务院办公厅关于推广随机抽查规范事中事后监管的通知》（国办发〔2015〕58号）、《国务院关于在市场监管领域全面推行部门联合“双随机、一公开”监管的意见》）(国发〔2019〕5号）及自然资源部“双随机、一公开”工作要求，结合我局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在我局</w:t>
      </w:r>
      <w:r>
        <w:rPr>
          <w:rFonts w:hint="eastAsia" w:ascii="仿宋_GB2312" w:hAnsi="仿宋_GB2312" w:eastAsia="仿宋_GB2312" w:cs="仿宋_GB2312"/>
          <w:sz w:val="32"/>
          <w:szCs w:val="32"/>
          <w:lang w:eastAsia="zh-CN"/>
        </w:rPr>
        <w:t>顺利</w:t>
      </w:r>
      <w:r>
        <w:rPr>
          <w:rFonts w:hint="eastAsia" w:ascii="仿宋_GB2312" w:hAnsi="仿宋_GB2312" w:eastAsia="仿宋_GB2312" w:cs="仿宋_GB2312"/>
          <w:sz w:val="32"/>
          <w:szCs w:val="32"/>
        </w:rPr>
        <w:t>推行确保行政执法公示制度、执法全过程记录制度和重大执法决定法制审查制度（以下简称“三项制度”），着力解决执法中存在的不作为、不规范、不透明、不文明等问题，促进严格规范公正文明执法，保障和监督有效履行职责，深入推进依法行政，</w:t>
      </w:r>
      <w:r>
        <w:rPr>
          <w:rFonts w:hint="eastAsia" w:ascii="仿宋_GB2312" w:hAnsi="仿宋_GB2312" w:eastAsia="仿宋_GB2312" w:cs="仿宋_GB2312"/>
          <w:sz w:val="32"/>
          <w:szCs w:val="32"/>
          <w:lang w:eastAsia="zh-CN"/>
        </w:rPr>
        <w:t>深化了行政执法体制改革，</w:t>
      </w:r>
      <w:r>
        <w:rPr>
          <w:rFonts w:hint="eastAsia" w:ascii="仿宋_GB2312" w:hAnsi="仿宋_GB2312" w:eastAsia="仿宋_GB2312" w:cs="仿宋_GB2312"/>
          <w:sz w:val="32"/>
          <w:szCs w:val="32"/>
        </w:rPr>
        <w:t>为我县全面建成小康社会，营造良好氛围。</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、下一步工作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w:t>
      </w:r>
      <w:r>
        <w:rPr>
          <w:rFonts w:hint="eastAsia" w:ascii="仿宋_GB2312" w:hAnsi="仿宋_GB2312" w:eastAsia="仿宋_GB2312" w:cs="仿宋_GB2312"/>
          <w:sz w:val="32"/>
          <w:szCs w:val="32"/>
          <w:lang w:eastAsia="zh-CN"/>
        </w:rPr>
        <w:t>行政执法协调监督工作，加强</w:t>
      </w:r>
      <w:r>
        <w:rPr>
          <w:rFonts w:hint="eastAsia" w:ascii="仿宋_GB2312" w:hAnsi="仿宋_GB2312" w:eastAsia="仿宋_GB2312" w:cs="仿宋_GB2312"/>
          <w:sz w:val="32"/>
          <w:szCs w:val="32"/>
        </w:rPr>
        <w:t>动态巡查，严格执行动态巡查制度，贯彻落实安全生产大检查各项要求，对非煤矿山进行安全检查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及时纠正和依法查处各类</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违法行为，做到早发现、早制止。继续跟进闲置土地处置工作，收集完善相关资料，力争完成全部闲置土地处置任务，处置率达到100%</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大力推进行政执法制度体系建设以及信息信息建设，继续全面落实行政执法“三项制度”，抓好统筹衔接。把推动“三项制度”工作与综合行政执法体制改革、推行政府法律顾问制度、实行行政执法人员持证上岗和资格管理制度等政府法治建设的重点任务相结合，统筹协调，共同推进，着力解决执法领域社会反映强烈的突出问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蓝山县</w:t>
      </w:r>
      <w:r>
        <w:rPr>
          <w:rFonts w:hint="eastAsia" w:ascii="仿宋_GB2312" w:hAnsi="仿宋_GB2312" w:eastAsia="仿宋_GB2312" w:cs="仿宋_GB2312"/>
          <w:sz w:val="32"/>
          <w:szCs w:val="32"/>
          <w:lang w:eastAsia="zh-CN"/>
        </w:rPr>
        <w:t>自然资源行政执法大队</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MTVjNGQ1MmQ3ZGMzOGQ5NmYyYWQzZDczOGIzZTAifQ=="/>
  </w:docVars>
  <w:rsids>
    <w:rsidRoot w:val="00DF22BB"/>
    <w:rsid w:val="005A7DE5"/>
    <w:rsid w:val="0088551F"/>
    <w:rsid w:val="009B1E9C"/>
    <w:rsid w:val="00DF22BB"/>
    <w:rsid w:val="05D73A2A"/>
    <w:rsid w:val="0D7614B1"/>
    <w:rsid w:val="0F944285"/>
    <w:rsid w:val="14B16BFC"/>
    <w:rsid w:val="16E946F7"/>
    <w:rsid w:val="18266A9F"/>
    <w:rsid w:val="207774E0"/>
    <w:rsid w:val="2EE77FCA"/>
    <w:rsid w:val="3642609A"/>
    <w:rsid w:val="373E7885"/>
    <w:rsid w:val="3EA21778"/>
    <w:rsid w:val="5130314B"/>
    <w:rsid w:val="56D65E2F"/>
    <w:rsid w:val="672361F0"/>
    <w:rsid w:val="71BC5294"/>
    <w:rsid w:val="77CB3DDD"/>
    <w:rsid w:val="7CBC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99"/>
    <w:pPr>
      <w:widowControl/>
      <w:jc w:val="left"/>
    </w:pPr>
    <w:rPr>
      <w:rFonts w:ascii="inherit" w:hAnsi="inherit"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1261</Words>
  <Characters>1326</Characters>
  <Lines>6</Lines>
  <Paragraphs>1</Paragraphs>
  <TotalTime>10</TotalTime>
  <ScaleCrop>false</ScaleCrop>
  <LinksUpToDate>false</LinksUpToDate>
  <CharactersWithSpaces>1326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2022-03-24T01:52:00Z</dcterms:created>
  <dc:creator>Administrator</dc:creator>
  <cp:lastModifiedBy>人间二月</cp:lastModifiedBy>
  <cp:lastPrinted>2022-06-21T03:25:00Z</cp:lastPrinted>
  <dcterms:modified xsi:type="dcterms:W3CDTF">2023-02-03T01:51:49Z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6DD176E705494896994527421FC3BF12</vt:lpwstr>
  </property>
</Properties>
</file>