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2022年财政监督执法工作报告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一、2022年财政监督执法工作统计数据及成效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（一）行政执法数据统计情况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2022年财政局根据湘财监【2022】5号文件的要求对县3家投融资平台、9个行政事业性单位、2家代理记账公司进行会计和评估监督检查。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（二）行政执法培训情况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2022年9月参加蓝山县司法局组织的行政执法学习培训，自学习近平法治思想和民法典内容。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（三）行政执法制度落实情况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“三项制度”落实情况。一是行政执法公示制度。在互联网+监管网站公开行政执法有关情况和数据。二是行政执法全过程记录制度。全年装卷归档行政许可14件。三是重大行政执法决定法制审核制度。制定《重大行政执法决定法制审核目录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（四）提升行政执法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  <w:t>质量建设法治营商环境专项行动情况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推行证明事项告知承诺制情况。制定并公开告知承诺事项清单14项，全年共办理告知承诺事项14件。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二、行政执法存在的主要问题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监督执法目前存在执法人员编制不足，人员调整频繁，执法人员欠缺法律知识和财政财务水平不高等问题，对各单位存在的问题处理处罚不够。财政监督工作业务性强，工作量大，部分部门单位领导和业务人员对财政监督工作认识不够，重视不足，导致对财政监督工作缺少理解和支持。财政监督工作每年只能抽几个单位进行重点检查，难以覆盖全县所有行政事业性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三、2022年行政执法工作计划及举措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根据《法治政府建设实施纲要2021-2025年》和《湖南省法治政府建设实施方案（2021-2025年）》的要求，结合财政部门工作实际，2023年财政监督执法工作计划及举措。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继续完善内控制度建设，严肃财政纪律，提高工作效率，有效履行财政职能。按上级文件要求继续开展好会计信息质量监督，把深入开展会计信息质量检查作为源头上防治腐败的一大举措，加大对县直单位和乡镇财政的会计信息质量检查力度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（二）切实加强财政业务学习，严肃财经纪律，提高工作效率，有效履行财政职能。严格执行财经制度，规范管理财政资金，确保财政管理水平不断提高。</w:t>
      </w:r>
    </w:p>
    <w:p>
      <w:pPr>
        <w:tabs>
          <w:tab w:val="left" w:pos="71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蓝山县财政局</w:t>
      </w:r>
    </w:p>
    <w:p>
      <w:pPr>
        <w:ind w:left="5758" w:leftChars="304" w:hanging="5120" w:hangingChars="16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2022年12月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Y2JiZTkyMTczZTZmMGMxNTY1NDc4YjFhNTk3YTQifQ=="/>
  </w:docVars>
  <w:rsids>
    <w:rsidRoot w:val="00000000"/>
    <w:rsid w:val="1D512DFA"/>
    <w:rsid w:val="383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934</Characters>
  <Lines>0</Lines>
  <Paragraphs>0</Paragraphs>
  <TotalTime>7</TotalTime>
  <ScaleCrop>false</ScaleCrop>
  <LinksUpToDate>false</LinksUpToDate>
  <CharactersWithSpaces>934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骏2019好运</cp:lastModifiedBy>
  <dcterms:modified xsi:type="dcterms:W3CDTF">2023-01-16T02:42:58Z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FE14E6B42CCB49F290BFCB2D33375291</vt:lpwstr>
  </property>
</Properties>
</file>