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太平圩镇2022年法治政府建设年度报告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2022年以来，太平圩镇紧紧围绕县委、县政府中心工作，严格对照文件精神，贯彻落实中央太平圩镇坚持以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党的十九大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精神为指导，认真开展法治政府建设的各项工作，不断提高依法决策、依法管理、依法行政的水平，法治政府建设工作取得了明显的成效，现将我镇法治政府建设情况报告如下: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一、 主要工作和成效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(一)依法全面履行政府职能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依法履行行政职能。健全完善重大事项决策制度、会议制度等制度，在行使重大决策中及时做到征求专家意见，广泛听取意见，镇领导班子集体议事，及时强化了行政政策、项目活动的可行性、合理性、可控性，对可能引发重大问题的事项进行评估，使重大事项决策具有科学性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.完善政务服务平台，打造优质营商环境。及时强化行政监督责任，规范服务窗口运行，通过多渠道、多平台加大重点领域信息的公开力度，做好政务公开工作。召开政银企共话发展座谈会，搭建政银企互动平台，不断优化金融运行环境，实现政府、银行、企业和谐共赢。制定出台服务企业发展十五条措施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3.完善基本公共服务。深入开展法制宣传教育。大力构建公共法律服务体 系，打通法律服务最后-公里。 在司法所设立公共法律服务站，在9个社区设立司法行政工作室，及时协调法律援助申请、受理和审批程序，方便基层群众就近及时获得法律援助，最大限度减轻当事人的维权成本。积极营造全社会共同参与法制建设的良好氛围，引导群众学法学法守法用法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(二)推进行政决策科学化、民主化、法治化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完善依法决策机制。认真执行重大行政决策程序规定，把公众参与、专家论证、风险评估、合法性审查和集体讨论决定作为心经程序，按照集体领导、民主集中、个别酝酿、会议决定的原则决定重大事项。完否听证制度，保障人民群众对行政决策事务有更多的了解和参与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2.实施风险评估。推行重大行政决策评估制度，运用科学规范的评估方法，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对决策方案进行社会稳定、公共财政、生态环境等方面的综合评估，有针对性地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提出防范或处置预案。跟踪了解决策执行情况和实施效果，及时纠正决策偏差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发挥政府法律顾问作用。一是完善政府法律顾问工作规则，推进律师顾间参与重大行政决策合法性审查，复杂疑难应诉案件讨论常态化。二是加强政府合同管理，切实防范政府合同中的法律风险。三是健全-社区一法律顾问制度， 加强日常管理和考核监督，实行动态管理。将法律顾问经费纳入财政预算。根据考核结果，发放补贴。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(三)全面提高政府工作人员法治思推和依法行政能力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加强对政府工作人员的法治教育培训。今年结合普法学法考试，干部法治教育工作、执法人员法治培训、安全生产培训等，及时加强了我镇干部职工的法律意识，提升素质和解决实际问题的能力，为推进乡镇工作奠定了扎实的基础。</w:t>
      </w:r>
    </w:p>
    <w:p>
      <w:pPr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二、下步工作目标和重点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2023年，太平圩镇将以认真贯彻党的十九大精神为统领，按照“四个意识"要求，深入开展法制政府建设，提升依法行政能力，促进全镇经济社会事业更好更快发展。是进一步完善科学民主决策机制，进一步规范和完善重大行政决策公开征集意见、专家咨询论证、听证等工作；二是继续加强法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宣传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</w:rPr>
        <w:t>教育，不断拓展普法途径、平台和载体，开展形式多样的有特色的法律宣传活动。三是继续加强工作人员培训，积极强化法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治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意识、责任意识、服务意识.提升依法行政能力。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hMTEzMmFkOTgyYTQwZTA5MDdjM2NiZjNjOGFlOTIifQ=="/>
  </w:docVars>
  <w:rsids>
    <w:rsidRoot w:val="00FE5143"/>
    <w:rsid w:val="00AB4A0F"/>
    <w:rsid w:val="00D47277"/>
    <w:rsid w:val="00FE5143"/>
    <w:rsid w:val="29C67622"/>
    <w:rsid w:val="49354806"/>
    <w:rsid w:val="582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1322</Words>
  <Characters>1337</Characters>
  <Lines>9</Lines>
  <Paragraphs>2</Paragraphs>
  <TotalTime>3</TotalTime>
  <ScaleCrop>false</ScaleCrop>
  <LinksUpToDate>false</LinksUpToDate>
  <CharactersWithSpaces>1341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2023-02-07T02:24:00Z</dcterms:created>
  <dc:creator>Microsoft</dc:creator>
  <cp:lastModifiedBy>江山</cp:lastModifiedBy>
  <dcterms:modified xsi:type="dcterms:W3CDTF">2024-06-20T06:24:13Z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A6FFA385C77C475BB63836A92FECC42B</vt:lpwstr>
  </property>
</Properties>
</file>