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center"/>
        <w:rPr>
          <w:rFonts w:hint="default" w:ascii="仿宋_GB2312"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pPr>
      <w:r>
        <w:rPr>
          <w:rFonts w:hint="eastAsia" w:ascii="黑体" w:hAnsi="黑体" w:eastAsia="黑体" w:cs="黑体"/>
          <w:b/>
          <w:bCs/>
          <w:i w:val="0"/>
          <w:iCs w:val="0"/>
          <w:caps w:val="0"/>
          <w:color w:val="000000" w:themeColor="text1"/>
          <w:spacing w:val="0"/>
          <w:sz w:val="48"/>
          <w:szCs w:val="48"/>
          <w:shd w:val="clear" w:fill="FFFFFF"/>
          <w:lang w:val="en-US" w:eastAsia="zh-CN"/>
          <w14:textFill>
            <w14:solidFill>
              <w14:schemeClr w14:val="tx1"/>
            </w14:solidFill>
          </w14:textFill>
        </w:rPr>
        <w:t>蓝山县乡村振兴局2021年法治政府建设年度报告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20"/>
        <w:jc w:val="both"/>
        <w:rPr>
          <w:rFonts w:hint="default" w:ascii="仿宋_GB2312" w:eastAsia="仿宋_GB2312" w:cs="仿宋_GB2312"/>
          <w:i w:val="0"/>
          <w:iCs w:val="0"/>
          <w:caps w:val="0"/>
          <w:color w:val="000000" w:themeColor="text1"/>
          <w:spacing w:val="0"/>
          <w:sz w:val="31"/>
          <w:szCs w:val="31"/>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2021年，我局坚持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法治政府建设</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工作和乡村振兴工作相结合，坚持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法治</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宣传和法治实践相结合，同时坚持以依法行政为核心，以普法教育为先导，以制度建设为保障，推动落实普法责任制，积极推进法治建设，较好地完成了全年工作任务。 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outlineLvl w:val="9"/>
        <w:rPr>
          <w:rFonts w:hint="eastAsia" w:ascii="黑体" w:hAnsi="黑体" w:eastAsia="黑体" w:cs="黑体"/>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一、法治政府建设工作开展情况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（一）坚持加强组织领导。</w:t>
      </w:r>
      <w:r>
        <w:rPr>
          <w:rStyle w:val="5"/>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我局主要领导高度重视法治建设工作，始终自觉履行推进法治建设第一责任人职责，牢记使命担当，认真履职尽责，带领全体干部职工对标决战完胜要求，坚定政治忠诚第一站位，狠抓巩固脱贫攻坚成果第一要务，扛牢党的建设第一责任，夯实干部队伍第一支撑。切实把法治建设列入党组重要工作议程，形成由单位主要负责人亲自抓，分管领导具体抓，各股室抓落实的局面，部署法治建设年度任务，精细严实落实工作要求，研究解决法治建设重大问题，严管厚爱锤炼过硬队伍。法治建设有了新进展，文明创建有了新提升，干部素质有了新提高，脱贫攻坚法治建设方面取得一定成绩。</w:t>
      </w:r>
      <w:r>
        <w:rPr>
          <w:rStyle w:val="5"/>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明确了依法治县工作职责。为顺利开展好依法治县工作，我局成立了由党组书记任组长的领导小组，积极贯彻上级精神，明确目标要求，安排部署工作任务，落实责任分工，听取依法治县工作汇报，及时解决新情况、新问题，总结推广好经验、好做法，从而形成了主要领导挂帅，分管领导主抓，各股室协调配合，领导小组办公室负责日常工作的工作格局。</w:t>
      </w:r>
      <w:r>
        <w:rPr>
          <w:rStyle w:val="5"/>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切实抓好宣传活动，为在全局上下营造支持、参与法治建设的良好舆论氛围，我局以依法治县宣传教育活动为契机，确保覆盖更广、重点更突出、效果更明显，组织全局干部职工抓好“七五”普法巩固，并认真开展“八五”普法集中学法活动，组建一支宣传队，进村入户开展宣讲，扩大法治建设知晓率。</w:t>
      </w:r>
      <w:r>
        <w:rPr>
          <w:rStyle w:val="5"/>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与乡村振兴、移民搬迁工作有效衔接，推行“1+N包保服务”，推进依法治县工作有保证。我局在保证全县扶贫成果与乡村振兴有效衔接基础上，积极探索出“1+N包保服务”，各村乡村振兴工作队既包保干部利用走访帮扶活动，积极将法律、政策宣传、矛盾纠纷排查调处进村入户。抓好易地扶贫搬迁安置点普法教育，大力宣传治安管理、物业管理、环境卫生等方面的法律法规，引导搬迁群众适应并融入城镇生活。对排查出的矛盾纠纷，登记造册，逐一落实调处责任人，确保“小事不出门，大事不出村，难事不出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（二）始终坚定政治站位。一是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坚持把学习贯彻习近平新时代中国特色社会主义思想作为一项长期的重大政治任务，作为干部职工的基本功、必修课，努力做到学思践悟、知行统一。</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以政治建设统领党的各方面建设，严明党的政治纪律和政治规矩，带头深入学习贯彻习近平法治思想，坚决贯彻落实党的十九大及十九届历次全会精神，学习宣传十九大以来对全面依法治国的重大决策部署，做到第一时间传达、第一时间学习、第一时间贯彻，坚决树牢“四个意识”、坚定“四个自信”、做到“两个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（三）持续深化理论武装。</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坚持用习近平新时代中国特色社会主义思想武装头脑、指导实践、推进工作，突出抓好中心组示范学习，深学笃用《习近平谈治国理政》</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第三卷、习近平总书记“三篇光辉文献”等理论成果。</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创新学习方法，利用“学习强国”、例会加强党的法律法规学习，班子成员示范引领，党员干部轮讲轮训，人人都是主讲人，人人都为参与者。</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坚持把法制学习列入集体学习的必要内容，把法制学习作为干部思想政治建设的重要方面，加强学法用法考学工作，紧紧围绕我县普法工作部署，做好公职人员网络学法用法和普法无纸化考试工作。</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四是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通过形式多样的法治宣传教育和法律咨询活动，切实帮助解决贫困群众的实际困难，了解贫困户的法律需求，宣讲法律法规政策，开展法治教育，提高法治意识。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（四）不断强化法治思维。</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落实学法用法制度。以《法治政府建设实施纲要（2021—2025）》为学习指导，不断改进创新全局干部职工学法机制，提高其运用法治思维和法治方式开展工作的能力。</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把学习好、宣传好、贯彻好宪法作为法治政府建设的一项重要政治任务，作为干部教育培训的重要内容。</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加强干部学法督促检查，以党组带头学法促进干部学法用法，工作逐步实现了制度化、规范化，切实增强了领导干部依法决策、依法行政、依法管理和依法办事的能力。</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四是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加大扫黑除恶力度，强化禁毒维稳工作，全年未发生违法案件。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2"/>
          <w:szCs w:val="32"/>
          <w:shd w:val="clear" w:fill="FFFFFF"/>
          <w14:textFill>
            <w14:solidFill>
              <w14:schemeClr w14:val="tx1"/>
            </w14:solidFill>
          </w14:textFill>
        </w:rPr>
        <w:t>（五）强化党风廉政建设。</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带头履行党风廉政建设主体责任制，主动扛起党风廉政建设第一责任人职责，坚持以上率下，身正为范，认真履行“一岗双责”，压实班子成员和各股室的党风廉政建设责任，同时，加强对党员干部的廉政教育，积极开展廉政教育专题会，全体党员干部以此为戒，引以为镜。</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以阵地建设为重点，利用微信工作群、学习强国App、工作例会，组织全体干部职工进行法律学习，增强法治观念，提升法治素养。</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学习《中国共产党党员领导干部廉洁从政若干准则》《中国共产党纪律处分条例》以及《党的十九大以来查处违纪违法党员干部案件警示录》等党风廉政建设方面的规定和制度，深刻领会党的性质、宗旨、指导思想、奋斗纲领和重大方针政策，坚定了理想信念、强化了纪律观念，不断提升政治能力，筑牢拒腐防线，时刻保持清正廉洁的政治本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742" w:firstLineChars="231"/>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二、存在问题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我局法治政府建设工作虽然稳步推进，但与县委、县政府的要求还存在一定的差距。主要表现在：</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在履行行政职能上，还有待进一步提升行政办事效率；</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突发事件信息报送、处置还有待进一步加强，对政策的把握能力不强，部份信访案件办理质量不高等问题；</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法治宣传工作有待深入，还需积极营造良好的法治氛围。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742" w:firstLineChars="231"/>
        <w:jc w:val="both"/>
        <w:textAlignment w:val="auto"/>
        <w:outlineLvl w:val="9"/>
        <w:rPr>
          <w:rFonts w:hint="eastAsia" w:ascii="黑体" w:hAnsi="黑体" w:eastAsia="黑体" w:cs="黑体"/>
          <w:b/>
          <w:bCs/>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i w:val="0"/>
          <w:iCs w:val="0"/>
          <w:caps w:val="0"/>
          <w:color w:val="000000" w:themeColor="text1"/>
          <w:spacing w:val="0"/>
          <w:sz w:val="32"/>
          <w:szCs w:val="32"/>
          <w:shd w:val="clear" w:fill="FFFFFF"/>
          <w14:textFill>
            <w14:solidFill>
              <w14:schemeClr w14:val="tx1"/>
            </w14:solidFill>
          </w14:textFill>
        </w:rPr>
        <w:t>三、2022年工作打算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739" w:firstLineChars="231"/>
        <w:jc w:val="both"/>
        <w:textAlignment w:val="auto"/>
        <w:outlineLvl w:val="9"/>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2022年，我局将一如既往坚决贯彻落实习近平法治思想，将法治思想与现阶段工作相结合，扎实推进巩固拓展脱贫攻坚成果同乡村振兴有效衔接工作：</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加强法治宣传教育，利用“宪法宣传日”、法律知识考试等引导全体干部加强法律知识学习，定期开展法律知识宣讲，提高全局干部法治水平；</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二是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坚持问题导向，依法有效化解矛盾；</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三是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强化监督，提高法治服务水平，为巩固脱贫攻坚成果与乡村振兴有效衔接提供法治保障。    </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00000000"/>
    <w:rsid w:val="018B5C1D"/>
    <w:rsid w:val="02C665F6"/>
    <w:rsid w:val="09154EA2"/>
    <w:rsid w:val="09BA79DF"/>
    <w:rsid w:val="0D0132FF"/>
    <w:rsid w:val="0E55630C"/>
    <w:rsid w:val="0ECC4B48"/>
    <w:rsid w:val="113E0FAF"/>
    <w:rsid w:val="12915910"/>
    <w:rsid w:val="145C755A"/>
    <w:rsid w:val="16D02CCA"/>
    <w:rsid w:val="26025C80"/>
    <w:rsid w:val="27BF6E15"/>
    <w:rsid w:val="290E4459"/>
    <w:rsid w:val="2D1B283A"/>
    <w:rsid w:val="2DC03256"/>
    <w:rsid w:val="31360F22"/>
    <w:rsid w:val="3193113B"/>
    <w:rsid w:val="31DB57A4"/>
    <w:rsid w:val="35531FD3"/>
    <w:rsid w:val="380721C3"/>
    <w:rsid w:val="38385436"/>
    <w:rsid w:val="3A1B5FAF"/>
    <w:rsid w:val="3D2D5B09"/>
    <w:rsid w:val="45844475"/>
    <w:rsid w:val="4F4144C1"/>
    <w:rsid w:val="50DE4530"/>
    <w:rsid w:val="53A0696B"/>
    <w:rsid w:val="5CD71DE6"/>
    <w:rsid w:val="61DE6B63"/>
    <w:rsid w:val="644711FF"/>
    <w:rsid w:val="650F2120"/>
    <w:rsid w:val="6A4E64B1"/>
    <w:rsid w:val="6A6B1C62"/>
    <w:rsid w:val="6BC139A1"/>
    <w:rsid w:val="6C2B40F7"/>
    <w:rsid w:val="6EFC3081"/>
    <w:rsid w:val="70E105A5"/>
    <w:rsid w:val="70EA247F"/>
    <w:rsid w:val="70F420C0"/>
    <w:rsid w:val="7CE8003C"/>
    <w:rsid w:val="7D6941A2"/>
    <w:rsid w:val="7FDC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2022-06-07T00:02:00Z</dcterms:created>
  <dc:creator>Administrator</dc:creator>
  <cp:lastModifiedBy>Administrator</cp:lastModifiedBy>
  <dcterms:modified xsi:type="dcterms:W3CDTF">2023-11-15T06:37:40Z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0B1FA19870164A1FA3CC2229F9C71085</vt:lpwstr>
  </property>
</Properties>
</file>