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2021年蓝山县</w:t>
      </w:r>
      <w:r>
        <w:rPr>
          <w:rFonts w:hint="eastAsia" w:ascii="方正小标宋简体" w:hAnsi="方正小标宋简体" w:eastAsia="方正小标宋简体" w:cs="方正小标宋简体"/>
          <w:sz w:val="44"/>
          <w:szCs w:val="44"/>
          <w:lang w:eastAsia="zh-CN"/>
        </w:rPr>
        <w:t>退役军人事务局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eastAsia="zh-CN"/>
        </w:rPr>
        <w:t>法治政府建设工作总结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在县委、县政府的正确领导下，县退役军人事务局坚持以习近平新时代中国特色社会主义思想为指导，深刻领会习近平法治思想的重大意义，结合年度法治政府建设工作安排，以提高全局干部职工法律素质为突破口，积极开展普法学习宣传教育活动，坚定不移推动法治政府建设有关工作。现将相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（一）依法依规，落实政策，全面履行各项职能。</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一是严格落实优抚关爱政策。</w:t>
      </w:r>
      <w:r>
        <w:rPr>
          <w:rFonts w:hint="eastAsia" w:ascii="仿宋_GB2312" w:hAnsi="仿宋_GB2312" w:eastAsia="仿宋_GB2312" w:cs="仿宋_GB2312"/>
          <w:sz w:val="32"/>
          <w:szCs w:val="32"/>
          <w:lang w:val="en-US" w:eastAsia="zh-CN"/>
        </w:rPr>
        <w:t>为弘扬拥军优属光荣传统，维护军人军属合法权益，根据要求和实际，元旦和春节走访慰问伤残军人、两参人员、在乡老复员军人、带病回乡退伍军人、因病因灾困难优抚对象以及其他困难退役军人等对象约3600人，发放慰问金约160万元。今年为40余名立功（受奖）现役军人送去了喜报。</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七一”前夕组织开展走访慰问烈士遗属活动，陪同了市局主要负责人来我县走访，县级乡镇也分别进行了走访，不仅让烈士家属切实感受到社会带来的温暖，同时也让更多的人学习烈士的英雄事迹，继承烈士遗志，学习传承革命烈士美好品质。</w:t>
      </w:r>
      <w:r>
        <w:rPr>
          <w:rFonts w:hint="eastAsia" w:ascii="仿宋" w:hAnsi="仿宋" w:eastAsia="仿宋" w:cs="宋体"/>
          <w:color w:val="auto"/>
          <w:spacing w:val="0"/>
          <w:sz w:val="32"/>
          <w:szCs w:val="32"/>
          <w:u w:val="none"/>
          <w:shd w:val="clear" w:color="auto" w:fill="FFFFFF"/>
          <w:lang w:val="en-US" w:eastAsia="zh-CN"/>
        </w:rPr>
        <w:t>今年，所有退役军人事务工作人员按照严密部署、全面展开、高度重视、热情服务、规范悬挂的态度开展信息采集和悬挂工作。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二是做好退役军人接收安置工作。</w:t>
      </w:r>
      <w:r>
        <w:rPr>
          <w:rFonts w:hint="eastAsia" w:ascii="仿宋_GB2312" w:hAnsi="仿宋_GB2312" w:eastAsia="仿宋_GB2312" w:cs="仿宋_GB2312"/>
          <w:sz w:val="32"/>
          <w:szCs w:val="32"/>
          <w:lang w:val="en-US" w:eastAsia="zh-CN"/>
        </w:rPr>
        <w:t>半年来，在县安置工作领导小组的领导下，我局对安置工作高度重视、把准政策、紧前组织、严守纪律，并遵循公平、公正、公开的原则。2021年我县共接收转业士官档案10份，目前正持续指导上年度退役士兵参加技能培训和就业工作，其中技能培训有驾驶培训、健身教练等；转业安置工作正在进行，计划11月底完成安置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三是大力扶持退役军人就业创业。</w:t>
      </w:r>
      <w:r>
        <w:rPr>
          <w:rFonts w:hint="eastAsia" w:ascii="仿宋_GB2312" w:hAnsi="仿宋_GB2312" w:eastAsia="仿宋_GB2312" w:cs="仿宋_GB2312"/>
          <w:sz w:val="32"/>
          <w:szCs w:val="32"/>
          <w:lang w:val="en-US" w:eastAsia="zh-CN"/>
        </w:rPr>
        <w:t>县委分管领导对退役士兵教育培训工作高度重视，亲自布置、具体过问，制订了全县退役士兵职业技能培训工作实施方案，结合本地实际，因地制宜提出了培训工作思路、工作程序、实施步骤和工作举措，建立了党委领导、政府负责、退役军人事务局牵头、人社、教育、农业农村局、财政等部门各司其职的组织体系和工作机制。今年，组织退役军人专场招聘会1场，邀请20余家企业和培训机构参加退役军人专场招聘会，提供适合退役军人工作岗位50多个，涵盖行政管理、旅游餐饮、工程技术、物流配送、网络科技、商业贸易、物业服务、金融保险等行业，为退役士兵就业和择业提供了较大的选择空间，使不同年龄、不同学历、不同专业的退役士兵匹配相对应的合适岗位。参加招聘会的退役士兵共计50余人，15人与用人单位达成就业意向。</w:t>
      </w:r>
    </w:p>
    <w:p>
      <w:pPr>
        <w:widowControl w:val="0"/>
        <w:numPr>
          <w:ilvl w:val="0"/>
          <w:numId w:val="0"/>
        </w:num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全力</w:t>
      </w:r>
      <w:r>
        <w:rPr>
          <w:rFonts w:hint="eastAsia" w:ascii="楷体_GB2312" w:hAnsi="楷体_GB2312" w:eastAsia="楷体_GB2312" w:cs="楷体_GB2312"/>
          <w:b/>
          <w:bCs/>
          <w:sz w:val="32"/>
          <w:szCs w:val="32"/>
          <w:lang w:eastAsia="zh-CN"/>
        </w:rPr>
        <w:t>做好信访维稳工作。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梳</w:t>
      </w:r>
      <w:r>
        <w:rPr>
          <w:rFonts w:hint="eastAsia" w:ascii="仿宋_GB2312" w:hAnsi="仿宋_GB2312" w:eastAsia="仿宋_GB2312" w:cs="仿宋_GB2312"/>
          <w:sz w:val="32"/>
          <w:szCs w:val="32"/>
        </w:rPr>
        <w:t>清信访人员类别，做到信访维稳工作有的放矢。通过采取建立基层信息反馈制度、加大基层处理初信初访的力度、转变作风变上访为下访、加大督查督办力度，确保问题切实解决等措施，及时发现上访苗头，把矛盾化解在萌芽状态。</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，我局共受理信访件</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件，其中</w:t>
      </w:r>
      <w:r>
        <w:rPr>
          <w:rFonts w:hint="eastAsia" w:ascii="仿宋_GB2312" w:hAnsi="仿宋_GB2312" w:eastAsia="仿宋_GB2312" w:cs="仿宋_GB2312"/>
          <w:sz w:val="32"/>
          <w:szCs w:val="32"/>
          <w:lang w:eastAsia="zh-CN"/>
        </w:rPr>
        <w:t>省厅</w:t>
      </w:r>
      <w:r>
        <w:rPr>
          <w:rFonts w:hint="eastAsia" w:ascii="仿宋_GB2312" w:hAnsi="仿宋_GB2312" w:eastAsia="仿宋_GB2312" w:cs="仿宋_GB2312"/>
          <w:sz w:val="32"/>
          <w:szCs w:val="32"/>
        </w:rPr>
        <w:t>交办</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件、“12345”转办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件、网络问政</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7件。办结率达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numPr>
          <w:ilvl w:val="0"/>
          <w:numId w:val="0"/>
        </w:numPr>
        <w:ind w:firstLine="643"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（三）全面开展退役军人志愿者服务活动。</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我局高度重视退役军人志愿者服务工作，认真对待、大力推进，多次召开专题会议进行安排部署，积极号召辖区内各级退役军人志愿服务队开展系列志愿活动。目前，</w:t>
      </w:r>
      <w:r>
        <w:rPr>
          <w:rFonts w:hint="eastAsia" w:ascii="仿宋_GB2312" w:hAnsi="仿宋_GB2312" w:eastAsia="仿宋_GB2312" w:cs="仿宋_GB2312"/>
          <w:sz w:val="32"/>
          <w:szCs w:val="32"/>
          <w:lang w:eastAsia="zh-CN"/>
        </w:rPr>
        <w:t>我县共有退役军人志愿者服务队</w:t>
      </w:r>
      <w:r>
        <w:rPr>
          <w:rFonts w:hint="eastAsia" w:ascii="仿宋_GB2312" w:hAnsi="仿宋_GB2312" w:eastAsia="仿宋_GB2312" w:cs="仿宋_GB2312"/>
          <w:sz w:val="32"/>
          <w:szCs w:val="32"/>
          <w:lang w:val="en-US" w:eastAsia="zh-CN"/>
        </w:rPr>
        <w:t>35支，277人。</w:t>
      </w:r>
      <w:r>
        <w:rPr>
          <w:rFonts w:hint="eastAsia" w:ascii="仿宋_GB2312" w:hAnsi="仿宋_GB2312" w:eastAsia="仿宋_GB2312" w:cs="仿宋_GB2312"/>
          <w:sz w:val="32"/>
          <w:szCs w:val="32"/>
          <w:lang w:eastAsia="zh-CN"/>
        </w:rPr>
        <w:t>其中所城镇所属</w:t>
      </w:r>
      <w:r>
        <w:rPr>
          <w:rFonts w:hint="eastAsia" w:ascii="仿宋_GB2312" w:hAnsi="仿宋_GB2312" w:eastAsia="仿宋_GB2312" w:cs="仿宋_GB2312"/>
          <w:sz w:val="32"/>
          <w:szCs w:val="32"/>
          <w:lang w:val="en-US" w:eastAsia="zh-CN"/>
        </w:rPr>
        <w:t>18个行政村（委员会）全部建立</w:t>
      </w:r>
      <w:r>
        <w:rPr>
          <w:rFonts w:hint="eastAsia" w:ascii="仿宋_GB2312" w:hAnsi="仿宋_GB2312" w:eastAsia="仿宋_GB2312" w:cs="仿宋_GB2312"/>
          <w:sz w:val="32"/>
          <w:szCs w:val="32"/>
          <w:lang w:eastAsia="zh-CN"/>
        </w:rPr>
        <w:t>退役军人志愿者服务队</w:t>
      </w:r>
      <w:r>
        <w:rPr>
          <w:rFonts w:hint="eastAsia" w:ascii="仿宋_GB2312" w:hAnsi="仿宋_GB2312" w:eastAsia="仿宋_GB2312" w:cs="仿宋_GB2312"/>
          <w:sz w:val="32"/>
          <w:szCs w:val="32"/>
          <w:lang w:val="en-US" w:eastAsia="zh-CN"/>
        </w:rPr>
        <w:t>。在清明祭扫，疫情防控等方面退役军人们用实际行动传承和弘扬了雷锋精神，为社会增添了正能量。</w:t>
      </w:r>
    </w:p>
    <w:p>
      <w:pPr>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）爱国主义教育示范基地开展活动</w:t>
      </w:r>
      <w:r>
        <w:rPr>
          <w:rFonts w:hint="eastAsia" w:ascii="楷体_GB2312" w:hAnsi="楷体_GB2312" w:eastAsia="楷体_GB2312" w:cs="楷体_GB2312"/>
          <w:b/>
          <w:bCs/>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县烈士</w:t>
      </w:r>
      <w:r>
        <w:rPr>
          <w:rFonts w:hint="eastAsia" w:ascii="仿宋_GB2312" w:hAnsi="仿宋_GB2312" w:eastAsia="仿宋_GB2312" w:cs="仿宋_GB2312"/>
          <w:sz w:val="32"/>
          <w:szCs w:val="32"/>
          <w:lang w:eastAsia="zh-CN"/>
        </w:rPr>
        <w:t>陵园</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缅怀先烈</w:t>
      </w:r>
      <w:r>
        <w:rPr>
          <w:rFonts w:hint="eastAsia" w:ascii="仿宋_GB2312" w:hAnsi="仿宋_GB2312" w:eastAsia="仿宋_GB2312" w:cs="仿宋_GB2312"/>
          <w:sz w:val="32"/>
          <w:szCs w:val="32"/>
        </w:rPr>
        <w:t>、传承红色基因”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“缅怀革命先烈、弘扬民族精神”等主题，发挥烈士</w:t>
      </w:r>
      <w:r>
        <w:rPr>
          <w:rFonts w:hint="eastAsia" w:ascii="仿宋_GB2312" w:hAnsi="仿宋_GB2312" w:eastAsia="仿宋_GB2312" w:cs="仿宋_GB2312"/>
          <w:sz w:val="32"/>
          <w:szCs w:val="32"/>
          <w:lang w:eastAsia="zh-CN"/>
        </w:rPr>
        <w:t>陵园</w:t>
      </w:r>
      <w:r>
        <w:rPr>
          <w:rFonts w:hint="eastAsia" w:ascii="仿宋_GB2312" w:hAnsi="仿宋_GB2312" w:eastAsia="仿宋_GB2312" w:cs="仿宋_GB2312"/>
          <w:sz w:val="32"/>
          <w:szCs w:val="32"/>
        </w:rPr>
        <w:t>爱国主义教育基地作用，不仅对党政机关、企事单位和公民的爱国主义、集体主义精神和社会主义道德风尚，发挥了积极作用，更进一步引导和激发了学生的爱国情操，为青少年人的思想道德建设发挥了积极的教育作用。上半年，共接待党政机关，学校，企事业等单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多个，</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多人次。对培育和践行社会主义核心价值观、增强中华民族的凝聚力、激发实现中华民族伟大复兴中国梦的强大精神力量具有重要意义。</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农村籍退役士兵因退役军人机构设立提出超越政策、期望过高的诉求问题，60周岁以上农村籍退役士兵普遍要求提高生活补助金，企业退休退役人员要求提高工资等问题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部分优抚对象，部分退役军人及家属对政策理解不够，互相攀比，心理失衡。</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（二）有些</w:t>
      </w:r>
      <w:r>
        <w:rPr>
          <w:rFonts w:hint="eastAsia" w:ascii="仿宋_GB2312" w:hAnsi="仿宋_GB2312" w:eastAsia="仿宋_GB2312" w:cs="仿宋_GB2312"/>
          <w:sz w:val="32"/>
          <w:szCs w:val="32"/>
        </w:rPr>
        <w:t>退役士兵对职业教育和技能培训认识不足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退役士兵文化素质整体偏低，培训积极性不高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培训课目</w:t>
      </w:r>
      <w:r>
        <w:rPr>
          <w:rFonts w:hint="eastAsia" w:ascii="仿宋_GB2312" w:hAnsi="仿宋_GB2312" w:eastAsia="仿宋_GB2312" w:cs="仿宋_GB2312"/>
          <w:sz w:val="32"/>
          <w:szCs w:val="32"/>
          <w:lang w:val="en-US" w:eastAsia="zh-CN"/>
        </w:rPr>
        <w:t>比较</w:t>
      </w:r>
      <w:r>
        <w:rPr>
          <w:rFonts w:hint="eastAsia" w:ascii="仿宋_GB2312" w:hAnsi="仿宋_GB2312" w:eastAsia="仿宋_GB2312" w:cs="仿宋_GB2312"/>
          <w:sz w:val="32"/>
          <w:szCs w:val="32"/>
        </w:rPr>
        <w:t>单一，培训内容不广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本地资质等级高的培训机构较少。</w:t>
      </w:r>
    </w:p>
    <w:p>
      <w:pPr>
        <w:numPr>
          <w:ilvl w:val="0"/>
          <w:numId w:val="0"/>
        </w:numPr>
        <w:ind w:firstLine="640" w:firstLineChars="200"/>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lang w:val="en-US" w:eastAsia="zh-CN"/>
        </w:rPr>
        <w:t>(三)维稳压力比较大。受整体形势影响,退军人群体攀比心理引起信访问题情况突出，从</w:t>
      </w:r>
      <w:r>
        <w:rPr>
          <w:rFonts w:hint="eastAsia" w:ascii="仿宋_GB2312" w:hAnsi="仿宋_GB2312" w:eastAsia="仿宋_GB2312" w:cs="仿宋_GB2312"/>
          <w:sz w:val="32"/>
          <w:szCs w:val="32"/>
        </w:rPr>
        <w:t>接访情况看,大量的非退军人事项的诉求以</w:t>
      </w:r>
      <w:r>
        <w:rPr>
          <w:rFonts w:hint="eastAsia" w:ascii="仿宋_GB2312" w:hAnsi="仿宋_GB2312" w:eastAsia="仿宋_GB2312" w:cs="仿宋_GB2312"/>
          <w:sz w:val="32"/>
          <w:szCs w:val="32"/>
          <w:lang w:eastAsia="zh-CN"/>
        </w:rPr>
        <w:t>退役</w:t>
      </w:r>
      <w:r>
        <w:rPr>
          <w:rFonts w:hint="eastAsia" w:ascii="仿宋_GB2312" w:hAnsi="仿宋_GB2312" w:eastAsia="仿宋_GB2312" w:cs="仿宋_GB2312"/>
          <w:sz w:val="32"/>
          <w:szCs w:val="32"/>
        </w:rPr>
        <w:t>军人身份上访,把</w:t>
      </w:r>
      <w:r>
        <w:rPr>
          <w:rFonts w:hint="eastAsia" w:ascii="仿宋_GB2312" w:hAnsi="仿宋_GB2312" w:eastAsia="仿宋_GB2312" w:cs="仿宋_GB2312"/>
          <w:sz w:val="32"/>
          <w:szCs w:val="32"/>
          <w:lang w:eastAsia="zh-CN"/>
        </w:rPr>
        <w:t>退役</w:t>
      </w:r>
      <w:r>
        <w:rPr>
          <w:rFonts w:hint="eastAsia" w:ascii="仿宋_GB2312" w:hAnsi="仿宋_GB2312" w:eastAsia="仿宋_GB2312" w:cs="仿宋_GB2312"/>
          <w:sz w:val="32"/>
          <w:szCs w:val="32"/>
        </w:rPr>
        <w:t>军人事务部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当作了无所不能的部门</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lang w:eastAsia="zh-CN"/>
        </w:rPr>
        <w:t>同时一些职能部门，只要是退役军人上访，不管上访人员的诉求是什么？就往退役军人事务局推。</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三、下一步打算</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立和完善相关制度，做好政策宣传工作。既严格落实政策又要防止突破政策底线。在工作中即要严格按政策落实到位，确保政策全覆盖，又要坚决杜绝因人情、化解信访矛盾等原因而突破政策，倾力倾情做好服务保障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退役军人群体的特点和需求,完善服务流程,主动为符合条件退役军人出谋划策,提供一站式、全方位、点对点的入学帮助,充分激发他们的内生动力,激励他们珍惜教育培训机会,努力提升职业技能,把自己锻造成专业人才,实现就业有优势、创业有本领、终身发展有基础,为加快建设美丽富裕幸福大同贡献力量。</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olor w:val="000000"/>
          <w:sz w:val="32"/>
          <w:szCs w:val="32"/>
          <w:shd w:val="clear" w:color="auto" w:fill="FFFFFF"/>
        </w:rPr>
        <w:t>对重点群体、重点人员做好政策宣传，及时掌握动态，加大教育力度，加强教育疏导和稳控，</w:t>
      </w:r>
      <w:r>
        <w:rPr>
          <w:rFonts w:hint="eastAsia" w:ascii="仿宋_GB2312" w:hAnsi="微软雅黑" w:eastAsia="仿宋_GB2312"/>
          <w:color w:val="000000"/>
          <w:sz w:val="32"/>
          <w:szCs w:val="32"/>
        </w:rPr>
        <w:t>着眼防范退役军人事务领域中的重大风险和突出矛盾，采取接访和下访、走访相结合的方式，全面掌握重点对象的基本情况、思想动态，根据活动程度“一人一策、一案一册”，逐案建立台账，靶向制定精准化解措施，切实将重点人员掌握在视线之内、稳控在当地，</w:t>
      </w:r>
      <w:r>
        <w:rPr>
          <w:rFonts w:hint="eastAsia" w:ascii="仿宋_GB2312" w:hAnsi="仿宋_GB2312" w:eastAsia="仿宋_GB2312"/>
          <w:color w:val="000000"/>
          <w:sz w:val="32"/>
          <w:szCs w:val="32"/>
          <w:shd w:val="clear" w:color="auto" w:fill="FFFFFF"/>
        </w:rPr>
        <w:t>切实把矛盾化解在其层，化解在萌芽状态。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蓝山县退役军人事务局</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2022年3月24日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sectPr>
      <w:footerReference r:id="rId3" w:type="default"/>
      <w:pgSz w:w="11906" w:h="16838"/>
      <w:pgMar w:top="1587" w:right="1474" w:bottom="147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071B5"/>
    <w:multiLevelType w:val="singleLevel"/>
    <w:tmpl w:val="947071B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65CB1FA5"/>
    <w:rsid w:val="25AA0286"/>
    <w:rsid w:val="29823E59"/>
    <w:rsid w:val="5D884331"/>
    <w:rsid w:val="65CB1FA5"/>
    <w:rsid w:val="666E37CB"/>
    <w:rsid w:val="6B97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2371</Words>
  <Characters>2411</Characters>
  <Lines>0</Lines>
  <Paragraphs>0</Paragraphs>
  <TotalTime>36</TotalTime>
  <ScaleCrop>false</ScaleCrop>
  <LinksUpToDate>false</LinksUpToDate>
  <CharactersWithSpaces>2459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2020-12-29T02:48:00Z</dcterms:created>
  <dc:creator>Cat</dc:creator>
  <cp:lastModifiedBy>Administrator</cp:lastModifiedBy>
  <dcterms:modified xsi:type="dcterms:W3CDTF">2023-05-29T08:19:25Z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1CFBEF8916614CD392839EAA24AACAE5_13</vt:lpwstr>
  </property>
</Properties>
</file>