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仿宋" w:hAnsi="仿宋" w:eastAsia="仿宋" w:cs="仿宋"/>
          <w:b/>
          <w:bCs/>
          <w:kern w:val="0"/>
          <w:sz w:val="36"/>
          <w:szCs w:val="36"/>
        </w:rPr>
      </w:pPr>
      <w:r>
        <w:rPr>
          <w:rFonts w:hint="eastAsia" w:ascii="仿宋" w:hAnsi="仿宋" w:eastAsia="仿宋" w:cs="仿宋"/>
          <w:b/>
          <w:bCs/>
          <w:kern w:val="0"/>
          <w:sz w:val="36"/>
          <w:szCs w:val="36"/>
        </w:rPr>
        <w:t xml:space="preserve">                              蓝山县政务服务中心</w:t>
      </w:r>
    </w:p>
    <w:p>
      <w:pPr>
        <w:widowControl/>
        <w:spacing w:line="360" w:lineRule="auto"/>
        <w:jc w:val="center"/>
        <w:rPr>
          <w:rFonts w:ascii="仿宋" w:hAnsi="仿宋" w:eastAsia="仿宋" w:cs="仿宋"/>
          <w:b/>
          <w:bCs/>
          <w:kern w:val="0"/>
          <w:sz w:val="112"/>
          <w:szCs w:val="112"/>
        </w:rPr>
      </w:pPr>
    </w:p>
    <w:p>
      <w:pPr>
        <w:widowControl/>
        <w:spacing w:line="360" w:lineRule="auto"/>
        <w:jc w:val="center"/>
        <w:rPr>
          <w:rFonts w:ascii="仿宋" w:hAnsi="仿宋" w:eastAsia="仿宋" w:cs="仿宋"/>
          <w:b/>
          <w:bCs/>
          <w:kern w:val="0"/>
          <w:sz w:val="144"/>
          <w:szCs w:val="144"/>
        </w:rPr>
      </w:pPr>
      <w:r>
        <w:rPr>
          <w:rFonts w:hint="eastAsia" w:ascii="仿宋" w:hAnsi="仿宋" w:eastAsia="仿宋" w:cs="仿宋"/>
          <w:b/>
          <w:bCs/>
          <w:kern w:val="0"/>
          <w:sz w:val="144"/>
          <w:szCs w:val="144"/>
        </w:rPr>
        <w:t>询价采购文件</w:t>
      </w:r>
    </w:p>
    <w:p>
      <w:pPr>
        <w:widowControl/>
        <w:shd w:val="clear" w:color="auto" w:fill="FFFFFF"/>
        <w:spacing w:line="360" w:lineRule="auto"/>
        <w:jc w:val="center"/>
        <w:rPr>
          <w:rFonts w:ascii="仿宋" w:hAnsi="仿宋" w:eastAsia="仿宋" w:cs="仿宋"/>
          <w:b/>
          <w:bCs/>
          <w:kern w:val="0"/>
          <w:sz w:val="44"/>
          <w:szCs w:val="44"/>
          <w:shd w:val="clear" w:color="auto" w:fill="FFFFFF"/>
        </w:rPr>
      </w:pPr>
    </w:p>
    <w:p>
      <w:pPr>
        <w:widowControl/>
        <w:shd w:val="clear" w:color="auto" w:fill="FFFFFF"/>
        <w:spacing w:line="360" w:lineRule="auto"/>
        <w:jc w:val="center"/>
        <w:rPr>
          <w:rFonts w:ascii="仿宋" w:hAnsi="仿宋" w:eastAsia="仿宋" w:cs="仿宋"/>
          <w:b/>
          <w:bCs/>
          <w:kern w:val="0"/>
          <w:sz w:val="44"/>
          <w:szCs w:val="44"/>
          <w:shd w:val="clear" w:color="auto" w:fill="FFFFFF"/>
        </w:rPr>
      </w:pPr>
      <w:r>
        <w:rPr>
          <w:rFonts w:hint="eastAsia" w:ascii="仿宋" w:hAnsi="仿宋" w:eastAsia="仿宋" w:cs="仿宋"/>
          <w:b/>
          <w:bCs/>
          <w:kern w:val="0"/>
          <w:sz w:val="44"/>
          <w:szCs w:val="44"/>
          <w:shd w:val="clear" w:color="auto" w:fill="FFFFFF"/>
          <w:lang w:eastAsia="zh-CN"/>
        </w:rPr>
        <w:t>（正</w:t>
      </w:r>
      <w:r>
        <w:rPr>
          <w:rFonts w:hint="eastAsia" w:ascii="仿宋" w:hAnsi="仿宋" w:eastAsia="仿宋" w:cs="仿宋"/>
          <w:b/>
          <w:bCs/>
          <w:kern w:val="0"/>
          <w:sz w:val="44"/>
          <w:szCs w:val="44"/>
          <w:shd w:val="clear" w:color="auto" w:fill="FFFFFF"/>
        </w:rPr>
        <w:t>稿)</w:t>
      </w:r>
    </w:p>
    <w:p>
      <w:pPr>
        <w:widowControl/>
        <w:shd w:val="clear" w:color="auto" w:fill="FFFFFF"/>
        <w:spacing w:line="360" w:lineRule="auto"/>
        <w:rPr>
          <w:rFonts w:ascii="仿宋" w:hAnsi="仿宋" w:eastAsia="仿宋" w:cs="仿宋"/>
          <w:b/>
          <w:bCs/>
          <w:kern w:val="0"/>
          <w:sz w:val="32"/>
          <w:szCs w:val="32"/>
          <w:u w:val="single"/>
          <w:shd w:val="clear" w:color="auto" w:fill="FFFFFF"/>
        </w:rPr>
      </w:pPr>
    </w:p>
    <w:p>
      <w:pPr>
        <w:widowControl/>
        <w:shd w:val="clear" w:color="auto" w:fill="FFFFFF"/>
        <w:spacing w:line="360" w:lineRule="auto"/>
        <w:rPr>
          <w:rFonts w:ascii="仿宋" w:hAnsi="仿宋" w:eastAsia="仿宋" w:cs="仿宋"/>
          <w:b/>
          <w:bCs/>
          <w:kern w:val="0"/>
          <w:sz w:val="32"/>
          <w:szCs w:val="32"/>
          <w:u w:val="single"/>
          <w:shd w:val="clear" w:color="auto" w:fill="FFFFFF"/>
        </w:rPr>
      </w:pPr>
    </w:p>
    <w:p/>
    <w:p>
      <w:pPr>
        <w:widowControl/>
        <w:shd w:val="clear" w:color="auto" w:fill="FFFFFF"/>
        <w:spacing w:line="360" w:lineRule="auto"/>
        <w:rPr>
          <w:rFonts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 xml:space="preserve">  </w:t>
      </w:r>
    </w:p>
    <w:p>
      <w:pPr>
        <w:widowControl/>
        <w:shd w:val="clear" w:color="auto" w:fill="FFFFFF"/>
        <w:spacing w:line="360" w:lineRule="auto"/>
        <w:ind w:firstLine="643" w:firstLineChars="200"/>
        <w:rPr>
          <w:rFonts w:hint="eastAsia" w:ascii="仿宋" w:hAnsi="仿宋" w:eastAsia="仿宋" w:cs="仿宋"/>
          <w:b/>
          <w:bCs/>
          <w:kern w:val="0"/>
          <w:sz w:val="32"/>
          <w:szCs w:val="32"/>
          <w:shd w:val="clear" w:color="auto" w:fill="FFFFFF"/>
          <w:lang w:eastAsia="zh-CN"/>
        </w:rPr>
      </w:pPr>
      <w:r>
        <w:rPr>
          <w:rFonts w:hint="eastAsia" w:ascii="仿宋" w:hAnsi="仿宋" w:eastAsia="仿宋" w:cs="仿宋"/>
          <w:b/>
          <w:bCs/>
          <w:kern w:val="0"/>
          <w:sz w:val="32"/>
          <w:szCs w:val="32"/>
          <w:shd w:val="clear" w:color="auto" w:fill="FFFFFF"/>
          <w:lang w:eastAsia="zh-CN"/>
        </w:rPr>
        <w:t>采购单位：蓝山县第二中学</w:t>
      </w:r>
    </w:p>
    <w:p>
      <w:pPr>
        <w:widowControl/>
        <w:shd w:val="clear" w:color="auto" w:fill="FFFFFF"/>
        <w:spacing w:line="360" w:lineRule="auto"/>
        <w:ind w:firstLine="643" w:firstLineChars="200"/>
        <w:rPr>
          <w:rFonts w:hint="eastAsia" w:ascii="仿宋" w:hAnsi="仿宋" w:eastAsia="仿宋" w:cs="仿宋"/>
          <w:b/>
          <w:bCs/>
          <w:kern w:val="0"/>
          <w:sz w:val="32"/>
          <w:szCs w:val="32"/>
          <w:shd w:val="clear" w:color="auto" w:fill="FFFFFF"/>
          <w:lang w:eastAsia="zh-CN"/>
        </w:rPr>
      </w:pPr>
      <w:r>
        <w:rPr>
          <w:rFonts w:hint="eastAsia" w:ascii="仿宋" w:hAnsi="仿宋" w:eastAsia="仿宋" w:cs="仿宋"/>
          <w:b/>
          <w:bCs/>
          <w:kern w:val="0"/>
          <w:sz w:val="32"/>
          <w:szCs w:val="32"/>
          <w:shd w:val="clear" w:color="auto" w:fill="FFFFFF"/>
        </w:rPr>
        <w:t>政府采购编号：</w:t>
      </w:r>
      <w:r>
        <w:rPr>
          <w:rFonts w:hint="eastAsia" w:ascii="仿宋" w:hAnsi="仿宋" w:eastAsia="仿宋" w:cs="仿宋"/>
          <w:b/>
          <w:bCs/>
          <w:kern w:val="0"/>
          <w:sz w:val="32"/>
          <w:szCs w:val="32"/>
          <w:shd w:val="clear" w:color="auto" w:fill="FFFFFF"/>
          <w:lang w:eastAsia="zh-CN"/>
        </w:rPr>
        <w:t>LSZW-2020CGXJ010</w:t>
      </w:r>
    </w:p>
    <w:p>
      <w:pPr>
        <w:widowControl/>
        <w:shd w:val="clear" w:color="auto" w:fill="FFFFFF"/>
        <w:spacing w:line="360" w:lineRule="auto"/>
        <w:rPr>
          <w:rFonts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 xml:space="preserve">    采购计划编号：</w:t>
      </w:r>
      <w:r>
        <w:rPr>
          <w:rFonts w:hint="eastAsia" w:ascii="仿宋" w:hAnsi="仿宋" w:eastAsia="仿宋" w:cs="仿宋"/>
          <w:b/>
          <w:bCs/>
          <w:kern w:val="0"/>
          <w:sz w:val="32"/>
          <w:szCs w:val="32"/>
          <w:shd w:val="clear" w:color="auto" w:fill="FFFFFF"/>
          <w:lang w:eastAsia="zh-CN"/>
        </w:rPr>
        <w:t xml:space="preserve">蓝财采计2020【024】号 </w:t>
      </w:r>
    </w:p>
    <w:p>
      <w:pPr>
        <w:widowControl/>
        <w:spacing w:line="360" w:lineRule="auto"/>
        <w:ind w:left="2244" w:leftChars="304" w:hanging="1606" w:hangingChars="500"/>
        <w:rPr>
          <w:rFonts w:hint="eastAsia" w:ascii="仿宋" w:hAnsi="仿宋" w:eastAsia="仿宋" w:cs="仿宋"/>
          <w:b/>
          <w:bCs/>
          <w:kern w:val="0"/>
          <w:sz w:val="30"/>
          <w:szCs w:val="30"/>
          <w:shd w:val="clear" w:color="auto" w:fill="FFFFFF"/>
          <w:lang w:eastAsia="zh-CN"/>
        </w:rPr>
      </w:pPr>
      <w:r>
        <w:rPr>
          <w:rFonts w:hint="eastAsia" w:ascii="仿宋" w:hAnsi="仿宋" w:eastAsia="仿宋" w:cs="仿宋"/>
          <w:b/>
          <w:bCs/>
          <w:kern w:val="0"/>
          <w:sz w:val="32"/>
          <w:szCs w:val="32"/>
          <w:shd w:val="clear" w:color="auto" w:fill="FFFFFF"/>
        </w:rPr>
        <w:t>项目名称：</w:t>
      </w:r>
      <w:r>
        <w:rPr>
          <w:rFonts w:hint="eastAsia" w:ascii="仿宋" w:hAnsi="仿宋" w:eastAsia="仿宋" w:cs="仿宋"/>
          <w:b/>
          <w:bCs/>
          <w:kern w:val="0"/>
          <w:sz w:val="30"/>
          <w:szCs w:val="30"/>
          <w:shd w:val="clear" w:color="auto" w:fill="FFFFFF"/>
          <w:lang w:eastAsia="zh-CN"/>
        </w:rPr>
        <w:t>蓝山二中2020年高考考室专用空调设备询价采购</w:t>
      </w:r>
    </w:p>
    <w:p>
      <w:pPr>
        <w:pStyle w:val="2"/>
        <w:ind w:firstLine="642"/>
      </w:pPr>
    </w:p>
    <w:p>
      <w:pPr>
        <w:widowControl/>
        <w:spacing w:line="360" w:lineRule="auto"/>
        <w:rPr>
          <w:rFonts w:ascii="仿宋" w:hAnsi="仿宋" w:eastAsia="仿宋" w:cs="仿宋"/>
          <w:b/>
          <w:bCs/>
          <w:kern w:val="0"/>
          <w:sz w:val="24"/>
          <w:u w:val="single"/>
          <w:shd w:val="clear" w:color="auto" w:fill="FFFFFF"/>
        </w:rPr>
      </w:pPr>
    </w:p>
    <w:p>
      <w:pPr>
        <w:widowControl/>
        <w:spacing w:line="360" w:lineRule="auto"/>
        <w:ind w:firstLine="1800"/>
        <w:rPr>
          <w:rFonts w:ascii="仿宋" w:hAnsi="仿宋" w:eastAsia="仿宋" w:cs="仿宋"/>
          <w:b/>
          <w:bCs/>
          <w:kern w:val="0"/>
          <w:sz w:val="24"/>
          <w:shd w:val="clear" w:color="auto" w:fill="FFFFFF"/>
        </w:rPr>
      </w:pPr>
      <w:r>
        <w:rPr>
          <w:rFonts w:hint="eastAsia" w:ascii="仿宋" w:hAnsi="仿宋" w:eastAsia="仿宋" w:cs="仿宋"/>
          <w:b/>
          <w:bCs/>
          <w:kern w:val="0"/>
          <w:sz w:val="24"/>
          <w:shd w:val="clear" w:color="auto" w:fill="FFFFFF"/>
        </w:rPr>
        <w:t>采购</w:t>
      </w:r>
      <w:r>
        <w:rPr>
          <w:rFonts w:hint="eastAsia" w:ascii="仿宋" w:hAnsi="仿宋" w:eastAsia="仿宋" w:cs="仿宋"/>
          <w:b/>
          <w:bCs/>
          <w:kern w:val="0"/>
          <w:sz w:val="24"/>
          <w:shd w:val="clear" w:color="auto" w:fill="FFFFFF"/>
          <w:lang w:eastAsia="zh-CN"/>
        </w:rPr>
        <w:t>代理</w:t>
      </w:r>
      <w:r>
        <w:rPr>
          <w:rFonts w:hint="eastAsia" w:ascii="仿宋" w:hAnsi="仿宋" w:eastAsia="仿宋" w:cs="仿宋"/>
          <w:b/>
          <w:bCs/>
          <w:kern w:val="0"/>
          <w:sz w:val="24"/>
          <w:shd w:val="clear" w:color="auto" w:fill="FFFFFF"/>
        </w:rPr>
        <w:t>机构（公章）：蓝山县政务服务中心</w:t>
      </w:r>
    </w:p>
    <w:p>
      <w:pPr>
        <w:widowControl/>
        <w:spacing w:line="360" w:lineRule="auto"/>
        <w:ind w:firstLine="1800"/>
        <w:rPr>
          <w:rFonts w:ascii="仿宋" w:hAnsi="仿宋" w:eastAsia="仿宋" w:cs="仿宋"/>
          <w:b/>
          <w:bCs/>
          <w:kern w:val="0"/>
          <w:sz w:val="24"/>
          <w:shd w:val="clear" w:color="auto" w:fill="FFFFFF"/>
        </w:rPr>
      </w:pPr>
      <w:r>
        <w:rPr>
          <w:rFonts w:hint="eastAsia" w:ascii="仿宋" w:hAnsi="仿宋" w:eastAsia="仿宋" w:cs="仿宋"/>
          <w:b/>
          <w:bCs/>
          <w:kern w:val="0"/>
          <w:sz w:val="24"/>
          <w:shd w:val="clear" w:color="auto" w:fill="FFFFFF"/>
        </w:rPr>
        <w:t>联 系 人：</w:t>
      </w:r>
      <w:r>
        <w:rPr>
          <w:rFonts w:hint="eastAsia" w:ascii="仿宋" w:hAnsi="仿宋" w:eastAsia="仿宋" w:cs="仿宋"/>
          <w:b/>
          <w:bCs/>
          <w:kern w:val="0"/>
          <w:sz w:val="24"/>
          <w:shd w:val="clear" w:color="auto" w:fill="FFFFFF"/>
          <w:lang w:eastAsia="zh-CN"/>
        </w:rPr>
        <w:t>周</w:t>
      </w:r>
      <w:r>
        <w:rPr>
          <w:rFonts w:hint="eastAsia" w:ascii="仿宋" w:hAnsi="仿宋" w:eastAsia="仿宋" w:cs="仿宋"/>
          <w:b/>
          <w:bCs/>
          <w:kern w:val="0"/>
          <w:sz w:val="24"/>
          <w:shd w:val="clear" w:color="auto" w:fill="FFFFFF"/>
        </w:rPr>
        <w:t>女士</w:t>
      </w:r>
    </w:p>
    <w:p>
      <w:pPr>
        <w:widowControl/>
        <w:spacing w:line="360" w:lineRule="auto"/>
        <w:ind w:firstLine="1800"/>
        <w:rPr>
          <w:rFonts w:hint="eastAsia" w:ascii="仿宋" w:hAnsi="仿宋" w:eastAsia="仿宋" w:cs="仿宋"/>
          <w:b/>
          <w:bCs/>
          <w:kern w:val="0"/>
          <w:sz w:val="24"/>
          <w:shd w:val="clear" w:color="auto" w:fill="FFFFFF"/>
          <w:lang w:eastAsia="zh-CN"/>
        </w:rPr>
      </w:pPr>
      <w:r>
        <w:rPr>
          <w:rFonts w:hint="eastAsia" w:ascii="仿宋" w:hAnsi="仿宋" w:eastAsia="仿宋" w:cs="仿宋"/>
          <w:b/>
          <w:bCs/>
          <w:kern w:val="0"/>
          <w:sz w:val="24"/>
          <w:shd w:val="clear" w:color="auto" w:fill="FFFFFF"/>
        </w:rPr>
        <w:t>询价文件开始发布时间：</w:t>
      </w:r>
      <w:r>
        <w:rPr>
          <w:rFonts w:hint="eastAsia" w:ascii="仿宋" w:hAnsi="仿宋" w:eastAsia="仿宋" w:cs="仿宋"/>
          <w:b/>
          <w:bCs/>
          <w:kern w:val="0"/>
          <w:sz w:val="24"/>
          <w:shd w:val="clear" w:color="auto" w:fill="FFFFFF"/>
          <w:lang w:eastAsia="zh-CN"/>
        </w:rPr>
        <w:t>20</w:t>
      </w:r>
      <w:r>
        <w:rPr>
          <w:rFonts w:hint="eastAsia" w:ascii="仿宋" w:hAnsi="仿宋" w:eastAsia="仿宋" w:cs="仿宋"/>
          <w:b/>
          <w:bCs/>
          <w:kern w:val="0"/>
          <w:sz w:val="24"/>
          <w:shd w:val="clear" w:color="auto" w:fill="FFFFFF"/>
          <w:lang w:val="en-US" w:eastAsia="zh-CN"/>
        </w:rPr>
        <w:t>20</w:t>
      </w:r>
      <w:r>
        <w:rPr>
          <w:rFonts w:hint="eastAsia" w:ascii="仿宋" w:hAnsi="仿宋" w:eastAsia="仿宋" w:cs="仿宋"/>
          <w:b/>
          <w:bCs/>
          <w:kern w:val="0"/>
          <w:sz w:val="24"/>
          <w:shd w:val="clear" w:color="auto" w:fill="FFFFFF"/>
          <w:lang w:eastAsia="zh-CN"/>
        </w:rPr>
        <w:t>年</w:t>
      </w:r>
      <w:r>
        <w:rPr>
          <w:rFonts w:hint="eastAsia" w:ascii="仿宋" w:hAnsi="仿宋" w:eastAsia="仿宋" w:cs="仿宋"/>
          <w:b/>
          <w:bCs/>
          <w:kern w:val="0"/>
          <w:sz w:val="24"/>
          <w:shd w:val="clear" w:color="auto" w:fill="FFFFFF"/>
          <w:lang w:val="en-US" w:eastAsia="zh-CN"/>
        </w:rPr>
        <w:t xml:space="preserve"> 6</w:t>
      </w:r>
      <w:r>
        <w:rPr>
          <w:rFonts w:hint="eastAsia" w:ascii="仿宋" w:hAnsi="仿宋" w:eastAsia="仿宋" w:cs="仿宋"/>
          <w:b/>
          <w:bCs/>
          <w:kern w:val="0"/>
          <w:sz w:val="24"/>
          <w:shd w:val="clear" w:color="auto" w:fill="FFFFFF"/>
          <w:lang w:eastAsia="zh-CN"/>
        </w:rPr>
        <w:t>月</w:t>
      </w:r>
    </w:p>
    <w:p>
      <w:pPr>
        <w:pStyle w:val="6"/>
        <w:adjustRightInd w:val="0"/>
        <w:snapToGrid w:val="0"/>
        <w:spacing w:line="360" w:lineRule="auto"/>
        <w:rPr>
          <w:rFonts w:ascii="黑体" w:hAnsi="宋体" w:eastAsia="黑体"/>
          <w:b/>
          <w:spacing w:val="160"/>
          <w:sz w:val="32"/>
          <w:szCs w:val="32"/>
        </w:rPr>
      </w:pPr>
    </w:p>
    <w:p>
      <w:pPr>
        <w:pStyle w:val="6"/>
        <w:adjustRightInd w:val="0"/>
        <w:snapToGrid w:val="0"/>
        <w:spacing w:line="360" w:lineRule="auto"/>
        <w:jc w:val="center"/>
        <w:rPr>
          <w:rFonts w:ascii="黑体" w:hAnsi="宋体" w:eastAsia="黑体"/>
          <w:b/>
          <w:spacing w:val="160"/>
          <w:sz w:val="36"/>
          <w:szCs w:val="36"/>
        </w:rPr>
      </w:pPr>
    </w:p>
    <w:p>
      <w:pPr>
        <w:pStyle w:val="6"/>
        <w:adjustRightInd w:val="0"/>
        <w:snapToGrid w:val="0"/>
        <w:spacing w:line="360" w:lineRule="auto"/>
        <w:jc w:val="center"/>
        <w:rPr>
          <w:rFonts w:ascii="黑体" w:hAnsi="宋体" w:eastAsia="黑体"/>
          <w:b/>
          <w:spacing w:val="160"/>
          <w:sz w:val="36"/>
          <w:szCs w:val="36"/>
        </w:rPr>
      </w:pPr>
    </w:p>
    <w:p>
      <w:pPr>
        <w:pStyle w:val="6"/>
        <w:adjustRightInd w:val="0"/>
        <w:snapToGrid w:val="0"/>
        <w:spacing w:line="360" w:lineRule="auto"/>
        <w:jc w:val="center"/>
        <w:rPr>
          <w:rFonts w:ascii="黑体" w:hAnsi="宋体" w:eastAsia="黑体"/>
          <w:b/>
          <w:spacing w:val="160"/>
          <w:sz w:val="36"/>
          <w:szCs w:val="36"/>
        </w:rPr>
      </w:pPr>
      <w:r>
        <w:rPr>
          <w:rFonts w:hint="eastAsia" w:ascii="黑体" w:hAnsi="宋体" w:eastAsia="黑体"/>
          <w:b/>
          <w:spacing w:val="160"/>
          <w:sz w:val="36"/>
          <w:szCs w:val="36"/>
        </w:rPr>
        <w:t>目录</w:t>
      </w:r>
    </w:p>
    <w:p>
      <w:pPr>
        <w:pStyle w:val="6"/>
        <w:adjustRightInd w:val="0"/>
        <w:snapToGrid w:val="0"/>
        <w:spacing w:line="360" w:lineRule="auto"/>
        <w:rPr>
          <w:rFonts w:hAnsi="宋体"/>
          <w:b/>
          <w:sz w:val="24"/>
          <w:szCs w:val="24"/>
        </w:rPr>
      </w:pPr>
    </w:p>
    <w:p>
      <w:pPr>
        <w:pStyle w:val="6"/>
        <w:adjustRightInd w:val="0"/>
        <w:snapToGrid w:val="0"/>
        <w:spacing w:line="360" w:lineRule="auto"/>
        <w:rPr>
          <w:rFonts w:hAnsi="宋体"/>
          <w:b/>
          <w:sz w:val="24"/>
          <w:szCs w:val="24"/>
        </w:rPr>
      </w:pPr>
      <w:r>
        <w:rPr>
          <w:rFonts w:hint="eastAsia" w:hAnsi="宋体"/>
          <w:b/>
          <w:sz w:val="24"/>
          <w:szCs w:val="24"/>
        </w:rPr>
        <w:t>第一章  询价通知</w:t>
      </w:r>
    </w:p>
    <w:p>
      <w:pPr>
        <w:pStyle w:val="6"/>
        <w:adjustRightInd w:val="0"/>
        <w:snapToGrid w:val="0"/>
        <w:spacing w:line="360" w:lineRule="auto"/>
        <w:rPr>
          <w:rFonts w:hAnsi="宋体"/>
          <w:b/>
          <w:sz w:val="24"/>
          <w:szCs w:val="24"/>
        </w:rPr>
      </w:pPr>
      <w:r>
        <w:rPr>
          <w:rFonts w:hint="eastAsia" w:hAnsi="宋体"/>
          <w:b/>
          <w:sz w:val="24"/>
          <w:szCs w:val="24"/>
        </w:rPr>
        <w:t>第二章  询价须知</w:t>
      </w:r>
    </w:p>
    <w:p>
      <w:pPr>
        <w:tabs>
          <w:tab w:val="left" w:pos="1440"/>
        </w:tabs>
        <w:adjustRightInd w:val="0"/>
        <w:snapToGrid w:val="0"/>
        <w:spacing w:line="360" w:lineRule="auto"/>
        <w:ind w:firstLine="420" w:firstLineChars="200"/>
        <w:rPr>
          <w:rFonts w:ascii="宋体" w:hAnsi="宋体"/>
          <w:szCs w:val="21"/>
        </w:rPr>
      </w:pPr>
      <w:r>
        <w:rPr>
          <w:rFonts w:hint="eastAsia" w:ascii="宋体" w:hAnsi="宋体"/>
          <w:szCs w:val="21"/>
        </w:rPr>
        <w:t>询价须知前附表</w:t>
      </w:r>
    </w:p>
    <w:p>
      <w:pPr>
        <w:tabs>
          <w:tab w:val="left" w:pos="1440"/>
        </w:tabs>
        <w:adjustRightInd w:val="0"/>
        <w:snapToGrid w:val="0"/>
        <w:spacing w:line="360" w:lineRule="auto"/>
        <w:ind w:firstLine="420" w:firstLineChars="200"/>
        <w:rPr>
          <w:rFonts w:ascii="宋体" w:hAnsi="宋体"/>
          <w:szCs w:val="21"/>
        </w:rPr>
      </w:pPr>
      <w:r>
        <w:rPr>
          <w:rFonts w:hint="eastAsia" w:ascii="宋体" w:hAnsi="宋体"/>
          <w:szCs w:val="21"/>
        </w:rPr>
        <w:t>询价须知正文</w:t>
      </w:r>
    </w:p>
    <w:p>
      <w:pPr>
        <w:tabs>
          <w:tab w:val="left" w:pos="1440"/>
        </w:tabs>
        <w:adjustRightInd w:val="0"/>
        <w:snapToGrid w:val="0"/>
        <w:spacing w:line="360" w:lineRule="auto"/>
        <w:ind w:firstLine="630" w:firstLineChars="300"/>
        <w:rPr>
          <w:rFonts w:ascii="宋体" w:hAnsi="宋体"/>
          <w:szCs w:val="21"/>
        </w:rPr>
      </w:pPr>
      <w:r>
        <w:rPr>
          <w:rFonts w:hint="eastAsia" w:ascii="宋体" w:hAnsi="宋体"/>
          <w:szCs w:val="21"/>
        </w:rPr>
        <w:t>一、说明</w:t>
      </w:r>
    </w:p>
    <w:p>
      <w:pPr>
        <w:tabs>
          <w:tab w:val="left" w:pos="1440"/>
        </w:tabs>
        <w:adjustRightInd w:val="0"/>
        <w:snapToGrid w:val="0"/>
        <w:spacing w:line="360" w:lineRule="auto"/>
        <w:ind w:firstLine="630" w:firstLineChars="300"/>
        <w:rPr>
          <w:rFonts w:ascii="宋体" w:hAnsi="宋体"/>
          <w:szCs w:val="21"/>
        </w:rPr>
      </w:pPr>
      <w:r>
        <w:rPr>
          <w:rFonts w:hint="eastAsia" w:ascii="宋体" w:hAnsi="宋体"/>
          <w:szCs w:val="21"/>
        </w:rPr>
        <w:t>二、</w:t>
      </w:r>
      <w:r>
        <w:rPr>
          <w:rFonts w:hint="eastAsia" w:ascii="宋体" w:hAnsi="宋体"/>
          <w:bCs/>
          <w:szCs w:val="21"/>
        </w:rPr>
        <w:t>询价通知书</w:t>
      </w:r>
    </w:p>
    <w:p>
      <w:pPr>
        <w:adjustRightInd w:val="0"/>
        <w:snapToGrid w:val="0"/>
        <w:spacing w:line="360" w:lineRule="auto"/>
        <w:ind w:firstLine="630" w:firstLineChars="300"/>
        <w:rPr>
          <w:rFonts w:ascii="宋体" w:hAnsi="宋体"/>
          <w:szCs w:val="21"/>
        </w:rPr>
      </w:pPr>
      <w:r>
        <w:rPr>
          <w:rFonts w:hint="eastAsia" w:ascii="宋体" w:hAnsi="宋体"/>
          <w:szCs w:val="21"/>
        </w:rPr>
        <w:t>三、响应文件</w:t>
      </w:r>
    </w:p>
    <w:p>
      <w:pPr>
        <w:adjustRightInd w:val="0"/>
        <w:snapToGrid w:val="0"/>
        <w:spacing w:line="360" w:lineRule="auto"/>
        <w:ind w:firstLine="630" w:firstLineChars="300"/>
        <w:rPr>
          <w:rFonts w:ascii="宋体" w:hAnsi="宋体"/>
          <w:szCs w:val="21"/>
        </w:rPr>
      </w:pPr>
      <w:r>
        <w:rPr>
          <w:rFonts w:hint="eastAsia" w:ascii="宋体" w:hAnsi="宋体"/>
          <w:szCs w:val="21"/>
        </w:rPr>
        <w:t>四、响应文件的递交</w:t>
      </w:r>
    </w:p>
    <w:p>
      <w:pPr>
        <w:adjustRightInd w:val="0"/>
        <w:snapToGrid w:val="0"/>
        <w:spacing w:line="360" w:lineRule="auto"/>
        <w:ind w:firstLine="630" w:firstLineChars="300"/>
        <w:rPr>
          <w:rFonts w:ascii="宋体" w:hAnsi="宋体"/>
          <w:bCs/>
          <w:szCs w:val="21"/>
        </w:rPr>
      </w:pPr>
      <w:r>
        <w:rPr>
          <w:rFonts w:hint="eastAsia" w:ascii="宋体" w:hAnsi="宋体"/>
          <w:bCs/>
          <w:szCs w:val="21"/>
        </w:rPr>
        <w:t>五、</w:t>
      </w:r>
      <w:r>
        <w:rPr>
          <w:rFonts w:hint="eastAsia" w:ascii="宋体" w:hAnsi="宋体"/>
          <w:szCs w:val="21"/>
        </w:rPr>
        <w:t>响应文件</w:t>
      </w:r>
      <w:r>
        <w:rPr>
          <w:rFonts w:hint="eastAsia" w:ascii="宋体" w:hAnsi="宋体"/>
          <w:bCs/>
          <w:szCs w:val="21"/>
        </w:rPr>
        <w:t>的</w:t>
      </w:r>
      <w:r>
        <w:rPr>
          <w:rFonts w:hint="eastAsia" w:ascii="宋体" w:hAnsi="宋体"/>
          <w:szCs w:val="21"/>
        </w:rPr>
        <w:t>评审</w:t>
      </w:r>
    </w:p>
    <w:p>
      <w:pPr>
        <w:adjustRightInd w:val="0"/>
        <w:snapToGrid w:val="0"/>
        <w:spacing w:line="360" w:lineRule="auto"/>
        <w:ind w:firstLine="630" w:firstLineChars="300"/>
        <w:rPr>
          <w:rFonts w:ascii="宋体" w:hAnsi="宋体"/>
          <w:szCs w:val="21"/>
        </w:rPr>
      </w:pPr>
      <w:r>
        <w:rPr>
          <w:rFonts w:hint="eastAsia" w:ascii="宋体" w:hAnsi="宋体"/>
          <w:szCs w:val="21"/>
        </w:rPr>
        <w:t>六、成交结果信息公布与授予合同</w:t>
      </w:r>
    </w:p>
    <w:p>
      <w:pPr>
        <w:adjustRightInd w:val="0"/>
        <w:snapToGrid w:val="0"/>
        <w:spacing w:line="360" w:lineRule="auto"/>
        <w:ind w:firstLine="630" w:firstLineChars="300"/>
        <w:jc w:val="left"/>
        <w:rPr>
          <w:rFonts w:ascii="宋体" w:hAnsi="宋体"/>
          <w:szCs w:val="21"/>
        </w:rPr>
      </w:pPr>
      <w:r>
        <w:rPr>
          <w:rFonts w:hint="eastAsia" w:ascii="宋体" w:hAnsi="宋体"/>
          <w:szCs w:val="21"/>
        </w:rPr>
        <w:t>七、其他规定</w:t>
      </w:r>
    </w:p>
    <w:p>
      <w:pPr>
        <w:adjustRightInd w:val="0"/>
        <w:snapToGrid w:val="0"/>
        <w:spacing w:line="360" w:lineRule="auto"/>
        <w:rPr>
          <w:rFonts w:ascii="宋体" w:hAnsi="宋体"/>
          <w:b/>
          <w:sz w:val="24"/>
        </w:rPr>
      </w:pPr>
      <w:r>
        <w:rPr>
          <w:rFonts w:hint="eastAsia" w:ascii="宋体" w:hAnsi="宋体"/>
          <w:b/>
          <w:sz w:val="24"/>
        </w:rPr>
        <w:t>第三章  政府采购合同格式条款</w:t>
      </w:r>
    </w:p>
    <w:p>
      <w:pPr>
        <w:pStyle w:val="6"/>
        <w:adjustRightInd w:val="0"/>
        <w:snapToGrid w:val="0"/>
        <w:spacing w:line="360" w:lineRule="auto"/>
        <w:rPr>
          <w:rFonts w:hAnsi="宋体"/>
          <w:b/>
          <w:sz w:val="24"/>
          <w:szCs w:val="24"/>
        </w:rPr>
      </w:pPr>
      <w:r>
        <w:rPr>
          <w:rFonts w:hint="eastAsia" w:hAnsi="宋体"/>
          <w:b/>
          <w:sz w:val="24"/>
          <w:szCs w:val="24"/>
        </w:rPr>
        <w:t>第四章  采购需求</w:t>
      </w:r>
    </w:p>
    <w:p>
      <w:pPr>
        <w:autoSpaceDE w:val="0"/>
        <w:autoSpaceDN w:val="0"/>
        <w:adjustRightInd w:val="0"/>
        <w:snapToGrid w:val="0"/>
        <w:spacing w:line="360" w:lineRule="auto"/>
        <w:rPr>
          <w:rFonts w:ascii="宋体" w:hAnsi="宋体"/>
          <w:b/>
          <w:sz w:val="24"/>
        </w:rPr>
      </w:pPr>
      <w:r>
        <w:rPr>
          <w:rFonts w:hint="eastAsia" w:hAnsi="宋体"/>
          <w:b/>
          <w:sz w:val="24"/>
        </w:rPr>
        <w:t xml:space="preserve">第五章  </w:t>
      </w:r>
      <w:r>
        <w:rPr>
          <w:rFonts w:hint="eastAsia" w:ascii="宋体" w:hAnsi="宋体"/>
          <w:b/>
          <w:sz w:val="24"/>
        </w:rPr>
        <w:t>响应文件组成</w:t>
      </w: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adjustRightInd w:val="0"/>
        <w:snapToGrid w:val="0"/>
        <w:spacing w:line="400" w:lineRule="exact"/>
        <w:rPr>
          <w:rFonts w:ascii="黑体" w:hAnsi="宋体" w:eastAsia="黑体"/>
          <w:b/>
          <w:sz w:val="32"/>
          <w:szCs w:val="32"/>
        </w:rPr>
      </w:pPr>
    </w:p>
    <w:p>
      <w:pPr>
        <w:pStyle w:val="2"/>
        <w:rPr>
          <w:rFonts w:ascii="黑体" w:hAnsi="宋体" w:eastAsia="黑体"/>
          <w:b/>
          <w:sz w:val="32"/>
          <w:szCs w:val="32"/>
        </w:rPr>
      </w:pPr>
    </w:p>
    <w:p/>
    <w:p>
      <w:pPr>
        <w:adjustRightInd w:val="0"/>
        <w:snapToGrid w:val="0"/>
        <w:spacing w:line="400" w:lineRule="exact"/>
        <w:jc w:val="center"/>
        <w:rPr>
          <w:rFonts w:hint="eastAsia" w:ascii="宋体" w:hAnsi="宋体"/>
          <w:iCs/>
          <w:szCs w:val="21"/>
          <w:u w:val="single"/>
        </w:rPr>
      </w:pPr>
      <w:r>
        <w:rPr>
          <w:rFonts w:hint="eastAsia" w:ascii="黑体" w:hAnsi="宋体" w:eastAsia="黑体"/>
          <w:b/>
          <w:sz w:val="32"/>
          <w:szCs w:val="32"/>
        </w:rPr>
        <w:t>第一章  询价</w:t>
      </w:r>
      <w:r>
        <w:rPr>
          <w:rFonts w:hint="eastAsia" w:ascii="黑体" w:hAnsi="宋体" w:eastAsia="黑体" w:cs="宋体"/>
          <w:b/>
          <w:kern w:val="0"/>
          <w:sz w:val="32"/>
          <w:szCs w:val="32"/>
        </w:rPr>
        <w:t>邀请</w:t>
      </w:r>
      <w:r>
        <w:rPr>
          <w:rFonts w:hint="eastAsia" w:ascii="黑体" w:hAnsi="宋体" w:eastAsia="黑体"/>
          <w:b/>
          <w:iCs/>
          <w:sz w:val="32"/>
          <w:szCs w:val="32"/>
        </w:rPr>
        <w:t>通知</w:t>
      </w:r>
    </w:p>
    <w:p>
      <w:pPr>
        <w:adjustRightInd w:val="0"/>
        <w:snapToGrid w:val="0"/>
        <w:spacing w:line="360" w:lineRule="auto"/>
        <w:rPr>
          <w:rFonts w:hint="eastAsia" w:ascii="宋体" w:hAnsi="宋体"/>
          <w:iCs/>
          <w:szCs w:val="21"/>
          <w:u w:val="single"/>
        </w:rPr>
      </w:pPr>
    </w:p>
    <w:p>
      <w:pPr>
        <w:adjustRightInd w:val="0"/>
        <w:snapToGrid w:val="0"/>
        <w:spacing w:line="360" w:lineRule="auto"/>
        <w:rPr>
          <w:rFonts w:hint="eastAsia" w:ascii="宋体" w:hAnsi="宋体"/>
          <w:iCs/>
          <w:szCs w:val="21"/>
          <w:u w:val="single"/>
        </w:rPr>
      </w:pPr>
    </w:p>
    <w:p>
      <w:pPr>
        <w:adjustRightInd w:val="0"/>
        <w:snapToGrid w:val="0"/>
        <w:spacing w:line="360" w:lineRule="auto"/>
        <w:rPr>
          <w:rFonts w:hint="eastAsia" w:ascii="宋体" w:hAnsi="宋体"/>
          <w:iCs/>
          <w:szCs w:val="21"/>
        </w:rPr>
      </w:pPr>
      <w:r>
        <w:rPr>
          <w:rFonts w:hint="eastAsia" w:ascii="宋体" w:hAnsi="宋体"/>
          <w:iCs/>
          <w:szCs w:val="21"/>
          <w:u w:val="single"/>
        </w:rPr>
        <w:t xml:space="preserve">           </w:t>
      </w:r>
      <w:r>
        <w:rPr>
          <w:rFonts w:hint="eastAsia" w:ascii="宋体" w:hAnsi="宋体"/>
          <w:iCs/>
          <w:szCs w:val="21"/>
          <w:u w:val="single"/>
          <w:lang w:val="en-US" w:eastAsia="zh-CN"/>
        </w:rPr>
        <w:t xml:space="preserve">       </w:t>
      </w:r>
      <w:r>
        <w:rPr>
          <w:rFonts w:hint="eastAsia" w:ascii="宋体" w:hAnsi="宋体"/>
          <w:iCs/>
          <w:szCs w:val="21"/>
          <w:u w:val="single"/>
        </w:rPr>
        <w:t xml:space="preserve">      </w:t>
      </w:r>
      <w:r>
        <w:rPr>
          <w:rFonts w:hint="eastAsia" w:ascii="宋体" w:hAnsi="宋体"/>
          <w:iCs/>
          <w:szCs w:val="21"/>
        </w:rPr>
        <w:t>(</w:t>
      </w:r>
      <w:r>
        <w:rPr>
          <w:rFonts w:hint="eastAsia" w:ascii="宋体" w:hAnsi="宋体" w:cs="宋体"/>
          <w:kern w:val="0"/>
          <w:szCs w:val="21"/>
        </w:rPr>
        <w:t>被邀请</w:t>
      </w:r>
      <w:r>
        <w:rPr>
          <w:rFonts w:hint="eastAsia" w:ascii="宋体" w:hAnsi="宋体"/>
          <w:szCs w:val="21"/>
        </w:rPr>
        <w:t>供应商</w:t>
      </w:r>
      <w:r>
        <w:rPr>
          <w:rFonts w:hint="eastAsia" w:ascii="宋体" w:hAnsi="宋体" w:cs="宋体"/>
          <w:kern w:val="0"/>
          <w:szCs w:val="21"/>
        </w:rPr>
        <w:t>名称</w:t>
      </w:r>
      <w:r>
        <w:rPr>
          <w:rFonts w:hint="eastAsia" w:ascii="宋体" w:hAnsi="宋体"/>
          <w:iCs/>
          <w:szCs w:val="21"/>
        </w:rPr>
        <w:t>)：</w:t>
      </w:r>
    </w:p>
    <w:p>
      <w:pPr>
        <w:adjustRightInd w:val="0"/>
        <w:snapToGrid w:val="0"/>
        <w:spacing w:line="360" w:lineRule="auto"/>
        <w:rPr>
          <w:rFonts w:hint="eastAsia" w:ascii="宋体" w:hAnsi="宋体"/>
          <w:iCs/>
          <w:szCs w:val="21"/>
        </w:rPr>
      </w:pP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lang w:eastAsia="zh-CN"/>
        </w:rPr>
        <w:t>蓝山二中2020年高考考室专用空调设备询价采购项目</w:t>
      </w:r>
      <w:r>
        <w:rPr>
          <w:rFonts w:hint="eastAsia" w:ascii="宋体" w:hAnsi="宋体"/>
          <w:szCs w:val="21"/>
        </w:rPr>
        <w:t>（政府采购编</w:t>
      </w:r>
      <w:r>
        <w:rPr>
          <w:rFonts w:hint="eastAsia" w:ascii="宋体" w:hAnsi="宋体"/>
          <w:u w:val="single"/>
          <w:lang w:eastAsia="zh-CN"/>
        </w:rPr>
        <w:t>LSZW-2020CGXJ010</w:t>
      </w:r>
      <w:r>
        <w:rPr>
          <w:rFonts w:hint="eastAsia" w:ascii="宋体" w:hAnsi="宋体"/>
          <w:u w:val="single"/>
        </w:rPr>
        <w:t xml:space="preserve"> </w:t>
      </w:r>
      <w:r>
        <w:rPr>
          <w:rFonts w:hint="eastAsia" w:ascii="宋体" w:hAnsi="宋体"/>
          <w:szCs w:val="21"/>
        </w:rPr>
        <w:t>，）项目进行询价采购。经询价小组确定，通知你单位参加询价。</w:t>
      </w:r>
    </w:p>
    <w:p>
      <w:pPr>
        <w:pStyle w:val="6"/>
        <w:adjustRightInd w:val="0"/>
        <w:snapToGrid w:val="0"/>
        <w:spacing w:line="360" w:lineRule="auto"/>
        <w:ind w:left="23" w:leftChars="11" w:firstLine="420" w:firstLineChars="200"/>
        <w:jc w:val="left"/>
        <w:rPr>
          <w:rFonts w:hint="eastAsia" w:hAnsi="宋体"/>
        </w:rPr>
      </w:pPr>
      <w:r>
        <w:rPr>
          <w:rFonts w:hint="eastAsia" w:hAnsi="宋体"/>
        </w:rPr>
        <w:t>1、请</w:t>
      </w:r>
      <w:r>
        <w:rPr>
          <w:rFonts w:hint="eastAsia" w:hAnsi="宋体" w:cs="宋体"/>
          <w:kern w:val="0"/>
        </w:rPr>
        <w:t>你单位于</w:t>
      </w:r>
      <w:r>
        <w:rPr>
          <w:rFonts w:hint="eastAsia" w:hAnsi="宋体"/>
        </w:rPr>
        <w:t>每日上午</w:t>
      </w:r>
      <w:r>
        <w:rPr>
          <w:rFonts w:hint="eastAsia" w:hAnsi="宋体"/>
          <w:u w:val="single"/>
        </w:rPr>
        <w:t xml:space="preserve"> </w:t>
      </w:r>
      <w:r>
        <w:rPr>
          <w:rFonts w:hint="eastAsia" w:hAnsi="宋体"/>
          <w:u w:val="single"/>
          <w:lang w:val="en-US" w:eastAsia="zh-CN"/>
        </w:rPr>
        <w:t>9：00</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u w:val="single"/>
          <w:lang w:val="en-US" w:eastAsia="zh-CN"/>
        </w:rPr>
        <w:t>12：00</w:t>
      </w:r>
      <w:r>
        <w:rPr>
          <w:rFonts w:hint="eastAsia" w:hAnsi="宋体"/>
          <w:u w:val="single"/>
        </w:rPr>
        <w:t xml:space="preserve">      </w:t>
      </w:r>
      <w:r>
        <w:rPr>
          <w:rFonts w:hint="eastAsia" w:hAnsi="宋体"/>
        </w:rPr>
        <w:t>，下午</w:t>
      </w:r>
      <w:r>
        <w:rPr>
          <w:rFonts w:hint="eastAsia" w:hAnsi="宋体"/>
          <w:u w:val="single"/>
        </w:rPr>
        <w:t xml:space="preserve">  </w:t>
      </w:r>
      <w:r>
        <w:rPr>
          <w:rFonts w:hint="eastAsia" w:hAnsi="宋体"/>
          <w:u w:val="single"/>
          <w:lang w:val="en-US" w:eastAsia="zh-CN"/>
        </w:rPr>
        <w:t>14：30</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u w:val="single"/>
          <w:lang w:val="en-US" w:eastAsia="zh-CN"/>
        </w:rPr>
        <w:t>17：00</w:t>
      </w:r>
      <w:r>
        <w:rPr>
          <w:rFonts w:hint="eastAsia" w:hAnsi="宋体"/>
          <w:u w:val="single"/>
        </w:rPr>
        <w:t xml:space="preserve">    </w:t>
      </w:r>
      <w:r>
        <w:rPr>
          <w:rFonts w:hint="eastAsia" w:hAnsi="宋体"/>
        </w:rPr>
        <w:t>，节假日除外，持询价</w:t>
      </w:r>
      <w:r>
        <w:rPr>
          <w:rFonts w:hint="eastAsia" w:hAnsi="宋体"/>
          <w:lang w:eastAsia="zh-CN"/>
        </w:rPr>
        <w:t>邀请</w:t>
      </w:r>
      <w:r>
        <w:rPr>
          <w:rFonts w:hint="eastAsia" w:hAnsi="宋体"/>
        </w:rPr>
        <w:t>通知、个人身份证、法定代表人身份证明(或者授权委托书并附法定代表人身份证明)到</w:t>
      </w:r>
      <w:r>
        <w:rPr>
          <w:rFonts w:hint="eastAsia" w:hAnsi="宋体"/>
          <w:lang w:val="en-US" w:eastAsia="zh-CN"/>
        </w:rPr>
        <w:t>蓝山县塔峰镇科技路政务中心三楼328室</w:t>
      </w:r>
      <w:r>
        <w:rPr>
          <w:rFonts w:hint="eastAsia" w:hAnsi="宋体"/>
        </w:rPr>
        <w:t>领取询价通知书。</w:t>
      </w:r>
    </w:p>
    <w:p>
      <w:pPr>
        <w:adjustRightInd w:val="0"/>
        <w:snapToGrid w:val="0"/>
        <w:spacing w:line="360" w:lineRule="auto"/>
        <w:ind w:firstLine="420" w:firstLineChars="200"/>
        <w:rPr>
          <w:rFonts w:hint="eastAsia" w:ascii="宋体" w:hAnsi="宋体"/>
          <w:szCs w:val="21"/>
        </w:rPr>
      </w:pPr>
      <w:r>
        <w:rPr>
          <w:rFonts w:hint="eastAsia" w:ascii="宋体" w:hAnsi="宋体"/>
        </w:rPr>
        <w:t>2、</w:t>
      </w:r>
      <w:r>
        <w:rPr>
          <w:rFonts w:hint="eastAsia" w:ascii="宋体" w:hAnsi="宋体"/>
          <w:szCs w:val="21"/>
        </w:rPr>
        <w:t>提交响应文件的截止时间为</w:t>
      </w:r>
      <w:r>
        <w:rPr>
          <w:rFonts w:hint="eastAsia" w:ascii="宋体" w:hAnsi="宋体"/>
          <w:szCs w:val="21"/>
          <w:u w:val="single"/>
        </w:rPr>
        <w:t xml:space="preserve"> </w:t>
      </w:r>
      <w:r>
        <w:rPr>
          <w:rFonts w:hint="eastAsia" w:ascii="宋体" w:hAnsi="宋体"/>
          <w:color w:val="auto"/>
          <w:szCs w:val="21"/>
          <w:u w:val="single"/>
          <w:lang w:val="en-US" w:eastAsia="zh-CN"/>
        </w:rPr>
        <w:t>2020</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lang w:val="en-US" w:eastAsia="zh-CN"/>
        </w:rPr>
        <w:t xml:space="preserve">  6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15  </w:t>
      </w:r>
      <w:r>
        <w:rPr>
          <w:rFonts w:hint="eastAsia" w:ascii="宋体" w:hAnsi="宋体"/>
          <w:color w:val="auto"/>
          <w:szCs w:val="21"/>
        </w:rPr>
        <w:t>日</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14 </w:t>
      </w:r>
      <w:r>
        <w:rPr>
          <w:rFonts w:hint="eastAsia" w:ascii="宋体" w:hAnsi="宋体"/>
          <w:color w:val="auto"/>
          <w:szCs w:val="21"/>
          <w:u w:val="single"/>
        </w:rPr>
        <w:t xml:space="preserve"> </w:t>
      </w:r>
      <w:r>
        <w:rPr>
          <w:rFonts w:hint="eastAsia" w:ascii="宋体" w:hAnsi="宋体"/>
          <w:color w:val="auto"/>
          <w:szCs w:val="21"/>
        </w:rPr>
        <w:t>时</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30 </w:t>
      </w:r>
      <w:r>
        <w:rPr>
          <w:rFonts w:hint="eastAsia" w:ascii="宋体" w:hAnsi="宋体"/>
          <w:color w:val="auto"/>
          <w:szCs w:val="21"/>
        </w:rPr>
        <w:t xml:space="preserve"> 分(</w:t>
      </w:r>
      <w:r>
        <w:rPr>
          <w:rFonts w:hint="eastAsia" w:ascii="宋体" w:hAnsi="宋体"/>
          <w:szCs w:val="21"/>
        </w:rPr>
        <w:t>北京时间)，地点为</w:t>
      </w:r>
      <w:r>
        <w:rPr>
          <w:rFonts w:hint="eastAsia" w:hAnsi="宋体"/>
          <w:lang w:val="en-US" w:eastAsia="zh-CN"/>
        </w:rPr>
        <w:t>蓝山县塔峰镇科技路政务中心三楼335室</w:t>
      </w:r>
      <w:r>
        <w:rPr>
          <w:rFonts w:hint="eastAsia" w:ascii="宋体" w:hAnsi="宋体"/>
          <w:szCs w:val="21"/>
        </w:rPr>
        <w:t>。</w:t>
      </w:r>
    </w:p>
    <w:p>
      <w:pPr>
        <w:adjustRightInd w:val="0"/>
        <w:snapToGrid w:val="0"/>
        <w:spacing w:line="360" w:lineRule="auto"/>
        <w:ind w:firstLine="420" w:firstLineChars="200"/>
        <w:rPr>
          <w:rFonts w:hint="eastAsia" w:ascii="宋体" w:hAnsi="宋体" w:cs="Arial"/>
          <w:szCs w:val="21"/>
        </w:rPr>
      </w:pPr>
      <w:r>
        <w:rPr>
          <w:rFonts w:hint="eastAsia" w:ascii="宋体" w:hAnsi="宋体"/>
          <w:szCs w:val="21"/>
        </w:rPr>
        <w:t>3、</w:t>
      </w:r>
      <w:r>
        <w:rPr>
          <w:rFonts w:hint="eastAsia" w:ascii="宋体" w:hAnsi="宋体" w:cs="Arial"/>
          <w:szCs w:val="21"/>
        </w:rPr>
        <w:t>逾期送达或者不按</w:t>
      </w:r>
      <w:r>
        <w:rPr>
          <w:rFonts w:hint="eastAsia" w:hAnsi="宋体"/>
        </w:rPr>
        <w:t>询价通知书</w:t>
      </w:r>
      <w:r>
        <w:rPr>
          <w:rFonts w:hint="eastAsia" w:ascii="宋体" w:hAnsi="宋体" w:cs="Arial"/>
          <w:szCs w:val="21"/>
        </w:rPr>
        <w:t>要求密封或者不</w:t>
      </w:r>
      <w:r>
        <w:rPr>
          <w:rFonts w:hint="eastAsia" w:ascii="宋体" w:hAnsi="宋体"/>
          <w:szCs w:val="21"/>
        </w:rPr>
        <w:t>按询价通知书的要求提供保证金的响应</w:t>
      </w:r>
      <w:r>
        <w:rPr>
          <w:rFonts w:hint="eastAsia" w:ascii="宋体" w:hAnsi="宋体" w:cs="Arial"/>
          <w:szCs w:val="21"/>
        </w:rPr>
        <w:t>文件，</w:t>
      </w:r>
      <w:r>
        <w:rPr>
          <w:rFonts w:hint="eastAsia" w:hAnsi="宋体"/>
          <w:bCs/>
        </w:rPr>
        <w:t>采购人或</w:t>
      </w:r>
      <w:r>
        <w:rPr>
          <w:rFonts w:hint="eastAsia" w:ascii="宋体" w:hAnsi="宋体"/>
          <w:szCs w:val="21"/>
        </w:rPr>
        <w:t>采购代理机构将拒绝接</w:t>
      </w:r>
      <w:r>
        <w:rPr>
          <w:rFonts w:hint="eastAsia" w:ascii="宋体" w:hAnsi="宋体" w:cs="Arial"/>
          <w:szCs w:val="21"/>
        </w:rPr>
        <w:t>收。</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4、你单位收到本通知后，请于</w:t>
      </w:r>
      <w:r>
        <w:rPr>
          <w:rFonts w:hint="eastAsia" w:ascii="宋体" w:hAnsi="宋体"/>
          <w:szCs w:val="21"/>
          <w:u w:val="single"/>
        </w:rPr>
        <w:t xml:space="preserve">  </w:t>
      </w:r>
      <w:r>
        <w:rPr>
          <w:rFonts w:hint="eastAsia" w:ascii="宋体" w:hAnsi="宋体"/>
          <w:szCs w:val="21"/>
          <w:u w:val="single"/>
          <w:lang w:val="en-US" w:eastAsia="zh-CN"/>
        </w:rPr>
        <w:t>2020</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 xml:space="preserve"> 6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 xml:space="preserve"> 15  </w:t>
      </w:r>
      <w:r>
        <w:rPr>
          <w:rFonts w:hint="eastAsia" w:ascii="宋体" w:hAnsi="宋体"/>
          <w:szCs w:val="21"/>
        </w:rPr>
        <w:t>日</w:t>
      </w:r>
      <w:r>
        <w:rPr>
          <w:rFonts w:hint="eastAsia" w:ascii="宋体" w:hAnsi="宋体" w:cs="Arial"/>
          <w:szCs w:val="21"/>
          <w:u w:val="single"/>
        </w:rPr>
        <w:t xml:space="preserve">  </w:t>
      </w:r>
      <w:r>
        <w:rPr>
          <w:rFonts w:hint="eastAsia" w:ascii="宋体" w:hAnsi="宋体" w:cs="Arial"/>
          <w:szCs w:val="21"/>
          <w:u w:val="single"/>
          <w:lang w:val="en-US" w:eastAsia="zh-CN"/>
        </w:rPr>
        <w:t>12：00</w:t>
      </w:r>
      <w:r>
        <w:rPr>
          <w:rFonts w:hint="eastAsia" w:ascii="宋体" w:hAnsi="宋体" w:cs="Arial"/>
          <w:szCs w:val="21"/>
          <w:u w:val="single"/>
        </w:rPr>
        <w:t xml:space="preserve"> </w:t>
      </w:r>
      <w:r>
        <w:rPr>
          <w:rFonts w:hint="eastAsia" w:ascii="宋体" w:hAnsi="宋体" w:cs="Arial"/>
          <w:szCs w:val="21"/>
        </w:rPr>
        <w:t>时前来函以确认是否参加询价。</w:t>
      </w:r>
    </w:p>
    <w:p>
      <w:pPr>
        <w:adjustRightInd w:val="0"/>
        <w:snapToGrid w:val="0"/>
        <w:spacing w:line="360" w:lineRule="auto"/>
        <w:ind w:firstLine="422" w:firstLineChars="200"/>
        <w:rPr>
          <w:rFonts w:hint="eastAsia" w:ascii="宋体" w:hAnsi="宋体"/>
          <w:b/>
          <w:bCs/>
          <w:szCs w:val="21"/>
        </w:rPr>
      </w:pPr>
      <w:r>
        <w:rPr>
          <w:rFonts w:hint="eastAsia" w:ascii="宋体" w:hAnsi="宋体"/>
          <w:b/>
          <w:bCs/>
          <w:szCs w:val="21"/>
          <w:lang w:val="en-US" w:eastAsia="zh-CN"/>
        </w:rPr>
        <w:t>5</w:t>
      </w:r>
      <w:r>
        <w:rPr>
          <w:rFonts w:hint="eastAsia" w:ascii="宋体" w:hAnsi="宋体"/>
          <w:b/>
          <w:bCs/>
          <w:szCs w:val="21"/>
        </w:rPr>
        <w:t>、联系方式</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采</w:t>
      </w:r>
      <w:r>
        <w:rPr>
          <w:rFonts w:ascii="宋体" w:hAnsi="宋体"/>
          <w:szCs w:val="21"/>
        </w:rPr>
        <w:t xml:space="preserve"> </w:t>
      </w:r>
      <w:r>
        <w:rPr>
          <w:rFonts w:hint="eastAsia" w:ascii="宋体" w:hAnsi="宋体"/>
          <w:szCs w:val="21"/>
        </w:rPr>
        <w:t>购</w:t>
      </w:r>
      <w:r>
        <w:rPr>
          <w:rFonts w:ascii="宋体" w:hAnsi="宋体"/>
          <w:szCs w:val="21"/>
        </w:rPr>
        <w:t xml:space="preserve"> </w:t>
      </w:r>
      <w:r>
        <w:rPr>
          <w:rFonts w:hint="eastAsia" w:ascii="宋体" w:hAnsi="宋体"/>
          <w:szCs w:val="21"/>
        </w:rPr>
        <w:t>人：</w:t>
      </w:r>
      <w:r>
        <w:rPr>
          <w:rFonts w:hint="eastAsia" w:ascii="宋体" w:hAnsi="宋体" w:eastAsia="宋体"/>
          <w:color w:val="auto"/>
          <w:position w:val="0"/>
          <w:sz w:val="21"/>
          <w:szCs w:val="21"/>
          <w:lang w:eastAsia="zh-CN"/>
        </w:rPr>
        <w:t>蓝山县</w:t>
      </w:r>
      <w:r>
        <w:rPr>
          <w:rFonts w:hint="eastAsia" w:ascii="宋体" w:hAnsi="宋体"/>
          <w:color w:val="auto"/>
          <w:position w:val="0"/>
          <w:sz w:val="21"/>
          <w:szCs w:val="21"/>
          <w:lang w:eastAsia="zh-CN"/>
        </w:rPr>
        <w:t>第二中学</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bCs/>
          <w:szCs w:val="21"/>
        </w:rPr>
        <w:t>采购机构：蓝山县</w:t>
      </w:r>
      <w:r>
        <w:rPr>
          <w:rFonts w:hint="eastAsia" w:ascii="宋体" w:hAnsi="宋体"/>
          <w:bCs/>
          <w:szCs w:val="21"/>
          <w:lang w:eastAsia="zh-CN"/>
        </w:rPr>
        <w:t>政务服务</w:t>
      </w:r>
      <w:r>
        <w:rPr>
          <w:rFonts w:hint="eastAsia" w:ascii="宋体" w:hAnsi="宋体"/>
          <w:bCs/>
          <w:szCs w:val="21"/>
        </w:rPr>
        <w:t>中心</w:t>
      </w:r>
    </w:p>
    <w:p>
      <w:pPr>
        <w:adjustRightInd w:val="0"/>
        <w:snapToGrid w:val="0"/>
        <w:spacing w:line="400" w:lineRule="exact"/>
        <w:ind w:firstLine="420" w:firstLineChars="200"/>
        <w:rPr>
          <w:rFonts w:hint="eastAsia" w:ascii="宋体" w:hAnsi="宋体" w:eastAsia="宋体"/>
          <w:szCs w:val="21"/>
          <w:lang w:val="en-US" w:eastAsia="zh-CN"/>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r>
        <w:rPr>
          <w:rFonts w:hint="eastAsia" w:ascii="宋体" w:hAnsi="宋体"/>
          <w:color w:val="auto"/>
          <w:position w:val="0"/>
          <w:sz w:val="21"/>
          <w:szCs w:val="21"/>
          <w:lang w:eastAsia="zh-CN"/>
        </w:rPr>
        <w:t>陈先生</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r>
        <w:rPr>
          <w:rFonts w:hint="eastAsia" w:ascii="宋体" w:hAnsi="宋体"/>
          <w:szCs w:val="21"/>
          <w:lang w:val="en-US" w:eastAsia="zh-CN"/>
        </w:rPr>
        <w:t xml:space="preserve"> 周女士</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hint="eastAsia" w:ascii="宋体" w:hAnsi="宋体"/>
          <w:color w:val="auto"/>
          <w:position w:val="0"/>
          <w:sz w:val="21"/>
          <w:szCs w:val="21"/>
          <w:lang w:val="en-US" w:eastAsia="zh-CN"/>
        </w:rPr>
        <w:t>13874679773</w:t>
      </w:r>
      <w:r>
        <w:rPr>
          <w:rFonts w:hint="eastAsia" w:ascii="宋体" w:hAnsi="宋体"/>
          <w:szCs w:val="21"/>
          <w:lang w:val="en-US" w:eastAsia="zh-CN"/>
        </w:rPr>
        <w:t xml:space="preserve">          　　</w:t>
      </w:r>
      <w:r>
        <w:rPr>
          <w:rFonts w:hint="eastAsia" w:ascii="宋体" w:hAnsi="宋体"/>
          <w:szCs w:val="21"/>
        </w:rPr>
        <w:t>电</w:t>
      </w:r>
      <w:r>
        <w:rPr>
          <w:rFonts w:ascii="宋体" w:hAnsi="宋体"/>
          <w:szCs w:val="21"/>
        </w:rPr>
        <w:t xml:space="preserve">  </w:t>
      </w:r>
      <w:r>
        <w:rPr>
          <w:rFonts w:hint="eastAsia" w:ascii="宋体" w:hAnsi="宋体"/>
          <w:szCs w:val="21"/>
        </w:rPr>
        <w:t>话：</w:t>
      </w:r>
      <w:r>
        <w:rPr>
          <w:rFonts w:hint="eastAsia" w:ascii="宋体" w:hAnsi="宋体"/>
          <w:szCs w:val="21"/>
          <w:lang w:val="en-US" w:eastAsia="zh-CN"/>
        </w:rPr>
        <w:t>0746-2226210</w:t>
      </w:r>
      <w:r>
        <w:rPr>
          <w:rFonts w:hint="eastAsia" w:ascii="宋体" w:hAnsi="宋体"/>
          <w:szCs w:val="21"/>
        </w:rPr>
        <w:t xml:space="preserve"> </w:t>
      </w:r>
    </w:p>
    <w:p>
      <w:pPr>
        <w:adjustRightInd w:val="0"/>
        <w:snapToGrid w:val="0"/>
        <w:spacing w:line="400" w:lineRule="exact"/>
        <w:ind w:firstLine="420" w:firstLineChars="200"/>
        <w:rPr>
          <w:rFonts w:hint="eastAsia" w:hAnsi="宋体"/>
        </w:rPr>
      </w:pPr>
      <w:r>
        <w:rPr>
          <w:rFonts w:hint="eastAsia" w:ascii="宋体" w:hAnsi="宋体"/>
        </w:rPr>
        <w:t>地</w:t>
      </w:r>
      <w:r>
        <w:rPr>
          <w:rFonts w:ascii="宋体" w:hAnsi="宋体"/>
        </w:rPr>
        <w:t xml:space="preserve"> </w:t>
      </w:r>
      <w:r>
        <w:rPr>
          <w:rFonts w:hint="eastAsia" w:ascii="宋体" w:hAnsi="宋体"/>
        </w:rPr>
        <w:t>址：</w:t>
      </w:r>
      <w:r>
        <w:rPr>
          <w:rFonts w:hint="eastAsia" w:ascii="宋体" w:hAnsi="宋体" w:eastAsia="宋体"/>
          <w:color w:val="auto"/>
          <w:position w:val="0"/>
          <w:sz w:val="21"/>
          <w:szCs w:val="21"/>
          <w:lang w:val="en-US" w:eastAsia="zh-CN"/>
        </w:rPr>
        <w:t>蓝山县</w:t>
      </w:r>
      <w:r>
        <w:rPr>
          <w:rFonts w:hint="eastAsia" w:ascii="宋体" w:hAnsi="宋体" w:eastAsia="宋体"/>
          <w:color w:val="auto"/>
          <w:position w:val="0"/>
          <w:sz w:val="21"/>
          <w:szCs w:val="21"/>
        </w:rPr>
        <w:t>塔峰镇</w:t>
      </w:r>
      <w:r>
        <w:rPr>
          <w:rFonts w:hint="eastAsia" w:ascii="宋体" w:hAnsi="宋体" w:eastAsia="宋体"/>
          <w:color w:val="auto"/>
          <w:position w:val="0"/>
          <w:sz w:val="21"/>
          <w:szCs w:val="21"/>
          <w:lang w:val="en-US" w:eastAsia="zh-CN"/>
        </w:rPr>
        <w:t>塔峰</w:t>
      </w:r>
      <w:r>
        <w:rPr>
          <w:rFonts w:hint="eastAsia" w:ascii="宋体" w:hAnsi="宋体" w:eastAsia="宋体"/>
          <w:color w:val="auto"/>
          <w:position w:val="0"/>
          <w:sz w:val="21"/>
          <w:szCs w:val="21"/>
        </w:rPr>
        <w:t>路</w:t>
      </w:r>
      <w:r>
        <w:rPr>
          <w:rFonts w:hint="eastAsia" w:ascii="宋体" w:hAnsi="宋体" w:eastAsia="宋体"/>
          <w:color w:val="auto"/>
          <w:position w:val="0"/>
          <w:sz w:val="21"/>
          <w:szCs w:val="21"/>
          <w:lang w:val="en-US" w:eastAsia="zh-CN"/>
        </w:rPr>
        <w:t>32号</w:t>
      </w:r>
      <w:r>
        <w:rPr>
          <w:rFonts w:hint="eastAsia" w:ascii="宋体" w:hAnsi="宋体"/>
          <w:lang w:val="en-US" w:eastAsia="zh-CN"/>
        </w:rPr>
        <w:t xml:space="preserve">   </w:t>
      </w:r>
      <w:r>
        <w:rPr>
          <w:rFonts w:hint="eastAsia" w:hAnsi="宋体"/>
        </w:rPr>
        <w:t>地</w:t>
      </w:r>
      <w:r>
        <w:rPr>
          <w:rFonts w:hint="eastAsia" w:hAnsi="宋体"/>
          <w:lang w:val="en-US" w:eastAsia="zh-CN"/>
        </w:rPr>
        <w:t xml:space="preserve">  </w:t>
      </w:r>
      <w:r>
        <w:rPr>
          <w:rFonts w:hint="eastAsia" w:hAnsi="宋体"/>
        </w:rPr>
        <w:t>址：</w:t>
      </w:r>
      <w:r>
        <w:rPr>
          <w:rFonts w:hint="eastAsia" w:hAnsi="宋体"/>
          <w:lang w:val="en-US" w:eastAsia="zh-CN"/>
        </w:rPr>
        <w:t>蓝山县塔峰镇科技路政务中心三楼</w:t>
      </w:r>
    </w:p>
    <w:p>
      <w:pPr>
        <w:adjustRightInd w:val="0"/>
        <w:snapToGrid w:val="0"/>
        <w:spacing w:line="400" w:lineRule="exact"/>
        <w:ind w:firstLine="420" w:firstLineChars="200"/>
        <w:rPr>
          <w:rFonts w:hint="eastAsia" w:hAnsi="宋体"/>
        </w:rPr>
      </w:pPr>
    </w:p>
    <w:p>
      <w:pPr>
        <w:adjustRightInd w:val="0"/>
        <w:snapToGrid w:val="0"/>
        <w:spacing w:line="400" w:lineRule="exact"/>
        <w:rPr>
          <w:rFonts w:hint="eastAsia" w:ascii="黑体" w:hAnsi="宋体" w:eastAsia="黑体"/>
          <w:szCs w:val="21"/>
        </w:rPr>
      </w:pPr>
    </w:p>
    <w:p>
      <w:pPr>
        <w:adjustRightInd w:val="0"/>
        <w:snapToGrid w:val="0"/>
        <w:spacing w:line="400" w:lineRule="exact"/>
        <w:ind w:firstLine="4305" w:firstLineChars="2050"/>
        <w:rPr>
          <w:rFonts w:hint="eastAsia" w:ascii="黑体" w:hAnsi="宋体" w:eastAsia="宋体"/>
          <w:szCs w:val="21"/>
          <w:lang w:eastAsia="zh-CN"/>
        </w:rPr>
      </w:pPr>
      <w:r>
        <w:rPr>
          <w:rFonts w:hint="eastAsia" w:hAnsi="宋体"/>
          <w:szCs w:val="21"/>
        </w:rPr>
        <w:t xml:space="preserve">            日</w:t>
      </w:r>
      <w:r>
        <w:rPr>
          <w:rFonts w:hAnsi="宋体"/>
          <w:szCs w:val="21"/>
        </w:rPr>
        <w:t xml:space="preserve">  </w:t>
      </w:r>
      <w:r>
        <w:rPr>
          <w:rFonts w:hint="eastAsia" w:ascii="宋体" w:hAnsi="宋体" w:cs="宋体"/>
          <w:szCs w:val="21"/>
        </w:rPr>
        <w:t xml:space="preserve">  期：</w:t>
      </w:r>
      <w:r>
        <w:rPr>
          <w:rFonts w:hint="eastAsia" w:ascii="宋体" w:hAnsi="宋体" w:cs="宋体"/>
          <w:szCs w:val="21"/>
          <w:lang w:eastAsia="zh-CN"/>
        </w:rPr>
        <w:t>20</w:t>
      </w:r>
      <w:r>
        <w:rPr>
          <w:rFonts w:hint="eastAsia" w:ascii="宋体" w:hAnsi="宋体" w:cs="宋体"/>
          <w:szCs w:val="21"/>
          <w:lang w:val="en-US" w:eastAsia="zh-CN"/>
        </w:rPr>
        <w:t>20</w:t>
      </w:r>
      <w:r>
        <w:rPr>
          <w:rFonts w:hint="eastAsia" w:ascii="宋体" w:hAnsi="宋体" w:cs="宋体"/>
          <w:szCs w:val="21"/>
          <w:lang w:eastAsia="zh-CN"/>
        </w:rPr>
        <w:t>年</w:t>
      </w:r>
      <w:r>
        <w:rPr>
          <w:rFonts w:hint="eastAsia" w:ascii="宋体" w:hAnsi="宋体" w:cs="宋体"/>
          <w:szCs w:val="21"/>
          <w:lang w:val="en-US" w:eastAsia="zh-CN"/>
        </w:rPr>
        <w:t>06</w:t>
      </w:r>
      <w:r>
        <w:rPr>
          <w:rFonts w:hint="eastAsia" w:ascii="宋体" w:hAnsi="宋体" w:cs="宋体"/>
          <w:szCs w:val="21"/>
          <w:lang w:eastAsia="zh-CN"/>
        </w:rPr>
        <w:t>月</w:t>
      </w:r>
      <w:r>
        <w:rPr>
          <w:rFonts w:hint="eastAsia" w:ascii="宋体" w:hAnsi="宋体" w:cs="宋体"/>
          <w:szCs w:val="21"/>
          <w:lang w:val="en-US" w:eastAsia="zh-CN"/>
        </w:rPr>
        <w:t>10</w:t>
      </w:r>
      <w:r>
        <w:rPr>
          <w:rFonts w:hint="eastAsia" w:ascii="宋体" w:hAnsi="宋体" w:cs="宋体"/>
          <w:szCs w:val="21"/>
          <w:lang w:eastAsia="zh-CN"/>
        </w:rPr>
        <w:t>日</w:t>
      </w:r>
    </w:p>
    <w:p>
      <w:pPr>
        <w:pStyle w:val="2"/>
      </w:pPr>
      <w:bookmarkStart w:id="2" w:name="_GoBack"/>
      <w:bookmarkEnd w:id="2"/>
    </w:p>
    <w:p/>
    <w:p>
      <w:pPr>
        <w:pStyle w:val="2"/>
      </w:pPr>
    </w:p>
    <w:p>
      <w:pPr>
        <w:adjustRightInd w:val="0"/>
        <w:snapToGrid w:val="0"/>
        <w:spacing w:line="360" w:lineRule="auto"/>
        <w:rPr>
          <w:rFonts w:ascii="宋体" w:hAnsi="宋体"/>
          <w:b/>
          <w:bCs/>
          <w:szCs w:val="21"/>
        </w:rPr>
      </w:pPr>
    </w:p>
    <w:p>
      <w:pPr>
        <w:pStyle w:val="2"/>
        <w:rPr>
          <w:rFonts w:ascii="宋体" w:hAnsi="宋体"/>
          <w:szCs w:val="21"/>
        </w:rPr>
      </w:pPr>
    </w:p>
    <w:p>
      <w:pPr>
        <w:rPr>
          <w:rFonts w:ascii="宋体" w:hAnsi="宋体"/>
          <w:b/>
          <w:bCs/>
          <w:szCs w:val="21"/>
        </w:rPr>
      </w:pPr>
    </w:p>
    <w:p>
      <w:pPr>
        <w:pStyle w:val="2"/>
      </w:pPr>
    </w:p>
    <w:p>
      <w:pPr>
        <w:pStyle w:val="2"/>
      </w:pPr>
    </w:p>
    <w:p>
      <w:pPr>
        <w:adjustRightInd w:val="0"/>
        <w:snapToGrid w:val="0"/>
        <w:spacing w:line="400" w:lineRule="exact"/>
        <w:ind w:firstLine="4305" w:firstLineChars="2050"/>
        <w:rPr>
          <w:rFonts w:ascii="黑体" w:hAnsi="宋体" w:eastAsia="黑体"/>
          <w:b/>
          <w:sz w:val="32"/>
          <w:szCs w:val="32"/>
        </w:rPr>
      </w:pPr>
      <w:r>
        <w:rPr>
          <w:rFonts w:hint="eastAsia" w:hAnsi="宋体"/>
          <w:szCs w:val="21"/>
        </w:rPr>
        <w:t xml:space="preserve">    </w:t>
      </w:r>
    </w:p>
    <w:p>
      <w:pPr>
        <w:adjustRightInd w:val="0"/>
        <w:snapToGrid w:val="0"/>
        <w:spacing w:line="360" w:lineRule="auto"/>
        <w:jc w:val="center"/>
        <w:rPr>
          <w:rFonts w:ascii="黑体" w:hAnsi="华文中宋" w:eastAsia="黑体"/>
          <w:b/>
          <w:sz w:val="32"/>
          <w:szCs w:val="32"/>
        </w:rPr>
      </w:pPr>
      <w:r>
        <w:rPr>
          <w:rFonts w:hint="eastAsia" w:ascii="黑体" w:hAnsi="宋体" w:eastAsia="黑体"/>
          <w:b/>
          <w:sz w:val="32"/>
          <w:szCs w:val="32"/>
        </w:rPr>
        <w:t>资格证明</w:t>
      </w:r>
      <w:r>
        <w:rPr>
          <w:rFonts w:hint="eastAsia" w:ascii="黑体" w:hAnsi="华文中宋" w:eastAsia="黑体"/>
          <w:b/>
          <w:sz w:val="32"/>
          <w:szCs w:val="32"/>
        </w:rPr>
        <w:t>材料承诺函</w:t>
      </w:r>
    </w:p>
    <w:p>
      <w:pPr>
        <w:adjustRightInd w:val="0"/>
        <w:snapToGrid w:val="0"/>
        <w:spacing w:line="360" w:lineRule="auto"/>
        <w:ind w:firstLine="413" w:firstLineChars="197"/>
        <w:rPr>
          <w:rFonts w:ascii="宋体"/>
          <w:szCs w:val="21"/>
        </w:rPr>
      </w:pPr>
    </w:p>
    <w:p>
      <w:pPr>
        <w:widowControl/>
        <w:adjustRightInd w:val="0"/>
        <w:snapToGrid w:val="0"/>
        <w:spacing w:line="360" w:lineRule="auto"/>
        <w:ind w:firstLine="420" w:firstLineChars="200"/>
        <w:rPr>
          <w:rFonts w:ascii="宋体"/>
          <w:szCs w:val="21"/>
        </w:rPr>
      </w:pPr>
      <w:r>
        <w:rPr>
          <w:rFonts w:hint="eastAsia" w:ascii="宋体" w:hAnsi="宋体"/>
          <w:szCs w:val="21"/>
        </w:rPr>
        <w:t>我们，</w:t>
      </w:r>
      <w:r>
        <w:rPr>
          <w:rFonts w:ascii="宋体" w:hAnsi="宋体"/>
          <w:szCs w:val="21"/>
          <w:u w:val="single"/>
        </w:rPr>
        <w:t xml:space="preserve">                 </w:t>
      </w:r>
      <w:r>
        <w:rPr>
          <w:rFonts w:hint="eastAsia" w:ascii="宋体" w:hAnsi="宋体"/>
          <w:szCs w:val="21"/>
        </w:rPr>
        <w:t>（供应商名称）已认真阅读</w:t>
      </w:r>
      <w:r>
        <w:rPr>
          <w:rFonts w:hint="eastAsia" w:ascii="宋体" w:hAnsi="宋体" w:cs="宋体"/>
          <w:kern w:val="0"/>
          <w:szCs w:val="21"/>
        </w:rPr>
        <w:t>《中华人民共和国政府采购法》及《</w:t>
      </w:r>
      <w:r>
        <w:rPr>
          <w:rFonts w:hint="eastAsia" w:ascii="宋体" w:hAnsi="宋体"/>
          <w:szCs w:val="21"/>
        </w:rPr>
        <w:t>询价邀请公告</w:t>
      </w:r>
      <w:r>
        <w:rPr>
          <w:rFonts w:hint="eastAsia" w:ascii="宋体" w:hAnsi="宋体" w:cs="宋体"/>
          <w:kern w:val="0"/>
          <w:szCs w:val="21"/>
        </w:rPr>
        <w:t>》</w:t>
      </w:r>
      <w:r>
        <w:rPr>
          <w:rFonts w:ascii="宋体" w:hAnsi="宋体" w:cs="宋体"/>
          <w:kern w:val="0"/>
          <w:szCs w:val="21"/>
        </w:rPr>
        <w:t>[</w:t>
      </w:r>
      <w:r>
        <w:rPr>
          <w:rFonts w:ascii="宋体" w:hAnsi="宋体"/>
          <w:szCs w:val="21"/>
          <w:u w:val="single"/>
        </w:rPr>
        <w:t xml:space="preserve">                        </w:t>
      </w:r>
      <w:r>
        <w:rPr>
          <w:rFonts w:hint="eastAsia" w:ascii="宋体" w:hAnsi="宋体"/>
          <w:szCs w:val="21"/>
        </w:rPr>
        <w:t>（项目名称），政府采购编号：</w:t>
      </w:r>
      <w:r>
        <w:rPr>
          <w:rFonts w:ascii="宋体" w:hAnsi="宋体"/>
          <w:szCs w:val="21"/>
          <w:u w:val="single"/>
        </w:rPr>
        <w:t xml:space="preserve">           </w:t>
      </w:r>
      <w:r>
        <w:rPr>
          <w:rFonts w:ascii="宋体" w:hAnsi="宋体"/>
          <w:szCs w:val="21"/>
        </w:rPr>
        <w:t xml:space="preserve"> ]</w:t>
      </w:r>
      <w:r>
        <w:rPr>
          <w:rFonts w:hint="eastAsia" w:ascii="宋体" w:hAnsi="宋体"/>
          <w:szCs w:val="21"/>
        </w:rPr>
        <w:t>相关内容，知悉供应商参加政府采购活动应当具备的条件。此次按《询价邀请公告》要求提交的供应商资格证明材料，已经认真核对和检查，全部内容真实、合法、准确和完整，我们对此负责，并愿承担由此引起的法律责任。</w:t>
      </w:r>
    </w:p>
    <w:p>
      <w:pPr>
        <w:adjustRightInd w:val="0"/>
        <w:snapToGrid w:val="0"/>
        <w:spacing w:line="360" w:lineRule="auto"/>
        <w:ind w:firstLine="420" w:firstLineChars="200"/>
        <w:rPr>
          <w:rFonts w:ascii="宋体"/>
        </w:rPr>
      </w:pPr>
      <w:r>
        <w:rPr>
          <w:rFonts w:hint="eastAsia" w:ascii="宋体" w:hAnsi="宋体"/>
        </w:rPr>
        <w:t>一、我方在此声明：</w:t>
      </w:r>
      <w:r>
        <w:rPr>
          <w:rFonts w:ascii="宋体"/>
        </w:rPr>
        <w:t xml:space="preserve"> </w:t>
      </w:r>
    </w:p>
    <w:p>
      <w:pPr>
        <w:adjustRightInd w:val="0"/>
        <w:snapToGrid w:val="0"/>
        <w:spacing w:line="360" w:lineRule="auto"/>
        <w:ind w:firstLine="420" w:firstLineChars="200"/>
        <w:rPr>
          <w:rFonts w:ascii="宋体"/>
          <w:szCs w:val="21"/>
        </w:rPr>
      </w:pPr>
      <w:r>
        <w:rPr>
          <w:rFonts w:hint="eastAsia" w:ascii="宋体" w:hAnsi="宋体"/>
          <w:szCs w:val="21"/>
        </w:rPr>
        <w:t>（一）</w:t>
      </w:r>
      <w:r>
        <w:rPr>
          <w:rFonts w:hint="eastAsia" w:ascii="宋体" w:hAnsi="宋体"/>
        </w:rPr>
        <w:t>我方</w:t>
      </w:r>
      <w:r>
        <w:rPr>
          <w:rFonts w:hint="eastAsia" w:ascii="宋体" w:hAnsi="宋体"/>
          <w:szCs w:val="21"/>
        </w:rPr>
        <w:t>与采购人或采购机构不存在</w:t>
      </w:r>
      <w:r>
        <w:rPr>
          <w:rFonts w:hint="eastAsia" w:ascii="宋体" w:hAnsi="宋体"/>
          <w:bCs/>
          <w:szCs w:val="21"/>
        </w:rPr>
        <w:t>隶属关系或者其他利害关系</w:t>
      </w:r>
      <w:r>
        <w:rPr>
          <w:rFonts w:hint="eastAsia" w:ascii="宋体" w:hAnsi="宋体"/>
          <w:szCs w:val="21"/>
        </w:rPr>
        <w:t>。</w:t>
      </w:r>
    </w:p>
    <w:p>
      <w:pPr>
        <w:adjustRightInd w:val="0"/>
        <w:snapToGrid w:val="0"/>
        <w:spacing w:line="360" w:lineRule="auto"/>
        <w:ind w:firstLine="420" w:firstLineChars="200"/>
        <w:rPr>
          <w:rFonts w:ascii="宋体"/>
          <w:szCs w:val="21"/>
        </w:rPr>
      </w:pPr>
      <w:r>
        <w:rPr>
          <w:rFonts w:hint="eastAsia" w:ascii="宋体" w:hAnsi="宋体"/>
          <w:szCs w:val="21"/>
        </w:rPr>
        <w:t>（二）</w:t>
      </w:r>
      <w:r>
        <w:rPr>
          <w:rFonts w:hint="eastAsia" w:ascii="宋体" w:hAnsi="宋体"/>
        </w:rPr>
        <w:t>我方</w:t>
      </w:r>
      <w:r>
        <w:rPr>
          <w:rFonts w:hint="eastAsia" w:ascii="宋体" w:hAnsi="宋体"/>
          <w:szCs w:val="21"/>
        </w:rPr>
        <w:t>与参加</w:t>
      </w:r>
      <w:r>
        <w:rPr>
          <w:rFonts w:hint="eastAsia" w:ascii="宋体" w:hAnsi="宋体"/>
        </w:rPr>
        <w:t>本项目的其他供应商不</w:t>
      </w:r>
      <w:r>
        <w:rPr>
          <w:rFonts w:hint="eastAsia" w:ascii="宋体" w:hAnsi="宋体"/>
          <w:szCs w:val="21"/>
        </w:rPr>
        <w:t>存在控股、关联关系，或者与其他供应商法定代表人（或者负责人）为同一人。</w:t>
      </w:r>
    </w:p>
    <w:p>
      <w:pPr>
        <w:adjustRightInd w:val="0"/>
        <w:snapToGrid w:val="0"/>
        <w:spacing w:line="360" w:lineRule="auto"/>
        <w:ind w:firstLine="420" w:firstLineChars="200"/>
        <w:rPr>
          <w:rFonts w:ascii="宋体" w:hAnsi="宋体"/>
        </w:rPr>
      </w:pPr>
      <w:r>
        <w:rPr>
          <w:rFonts w:hint="eastAsia" w:ascii="宋体" w:hAnsi="宋体"/>
          <w:szCs w:val="21"/>
        </w:rPr>
        <w:t>（三）</w:t>
      </w:r>
      <w:r>
        <w:rPr>
          <w:rFonts w:hint="eastAsia" w:ascii="宋体" w:hAnsi="宋体"/>
        </w:rPr>
        <w:t>我方未为本项目前期准备提供设计或咨询服务。</w:t>
      </w:r>
    </w:p>
    <w:p>
      <w:pPr>
        <w:pStyle w:val="6"/>
        <w:adjustRightInd w:val="0"/>
        <w:snapToGrid w:val="0"/>
        <w:spacing w:line="360" w:lineRule="auto"/>
        <w:ind w:firstLine="420" w:firstLineChars="200"/>
        <w:rPr>
          <w:rFonts w:hAnsi="宋体"/>
        </w:rPr>
      </w:pPr>
      <w:r>
        <w:rPr>
          <w:rFonts w:hint="eastAsia" w:hAnsi="宋体"/>
        </w:rPr>
        <w:t>二、我方承诺（承诺期：成立三年以上的，为提交首次响应文件截止时间前三年内；成立不足三年的，为实际时间）：</w:t>
      </w:r>
    </w:p>
    <w:p>
      <w:pPr>
        <w:adjustRightInd w:val="0"/>
        <w:snapToGrid w:val="0"/>
        <w:spacing w:line="360" w:lineRule="auto"/>
        <w:ind w:left="1" w:firstLine="420" w:firstLineChars="200"/>
        <w:rPr>
          <w:rFonts w:ascii="宋体" w:hAnsi="宋体"/>
          <w:szCs w:val="21"/>
        </w:rPr>
      </w:pPr>
      <w:r>
        <w:rPr>
          <w:rFonts w:hint="eastAsia" w:ascii="宋体" w:hAnsi="宋体"/>
          <w:bCs/>
          <w:szCs w:val="21"/>
        </w:rPr>
        <w:t>（一）我方</w:t>
      </w:r>
      <w:r>
        <w:rPr>
          <w:rFonts w:hint="eastAsia" w:ascii="宋体" w:hAnsi="宋体"/>
          <w:szCs w:val="21"/>
        </w:rPr>
        <w:t>依法缴纳了各项税费及各项社会保障资金，没有偷税、漏税及欠缴行为。</w:t>
      </w:r>
    </w:p>
    <w:p>
      <w:pPr>
        <w:adjustRightInd w:val="0"/>
        <w:snapToGrid w:val="0"/>
        <w:spacing w:line="360" w:lineRule="auto"/>
        <w:ind w:firstLine="420" w:firstLineChars="200"/>
        <w:rPr>
          <w:rFonts w:ascii="宋体" w:hAnsi="宋体"/>
          <w:bCs/>
          <w:szCs w:val="21"/>
        </w:rPr>
      </w:pPr>
      <w:r>
        <w:rPr>
          <w:rFonts w:hint="eastAsia" w:ascii="宋体" w:hAnsi="宋体"/>
          <w:bCs/>
          <w:szCs w:val="21"/>
        </w:rPr>
        <w:t xml:space="preserve">（二）我方在经营活动中没有存在下列重大违法记录：   </w:t>
      </w:r>
    </w:p>
    <w:p>
      <w:pPr>
        <w:adjustRightInd w:val="0"/>
        <w:snapToGrid w:val="0"/>
        <w:spacing w:line="360" w:lineRule="auto"/>
        <w:ind w:firstLine="420" w:firstLineChars="200"/>
        <w:rPr>
          <w:rFonts w:ascii="宋体" w:hAnsi="宋体"/>
          <w:bCs/>
          <w:szCs w:val="21"/>
        </w:rPr>
      </w:pPr>
      <w:r>
        <w:rPr>
          <w:rFonts w:hint="eastAsia" w:ascii="宋体" w:hAnsi="宋体"/>
          <w:bCs/>
          <w:szCs w:val="21"/>
        </w:rPr>
        <w:t>1、受到刑事处罚；</w:t>
      </w:r>
    </w:p>
    <w:p>
      <w:pPr>
        <w:adjustRightInd w:val="0"/>
        <w:snapToGrid w:val="0"/>
        <w:spacing w:line="360" w:lineRule="auto"/>
        <w:ind w:firstLine="420" w:firstLineChars="200"/>
        <w:rPr>
          <w:rFonts w:ascii="宋体" w:hAnsi="宋体"/>
          <w:bCs/>
          <w:szCs w:val="21"/>
        </w:rPr>
      </w:pPr>
      <w:r>
        <w:rPr>
          <w:rFonts w:hint="eastAsia" w:ascii="宋体" w:hAnsi="宋体"/>
          <w:bCs/>
          <w:szCs w:val="21"/>
        </w:rPr>
        <w:t>2、受到三万元以上的罚款、责令停产停业、在一至三年内禁止参加政府采购活动、暂扣或者吊销许可证、暂扣或者吊销执照的行政处罚。</w:t>
      </w:r>
    </w:p>
    <w:p>
      <w:pPr>
        <w:adjustRightInd w:val="0"/>
        <w:snapToGrid w:val="0"/>
        <w:spacing w:line="360" w:lineRule="auto"/>
        <w:ind w:firstLine="420" w:firstLineChars="200"/>
        <w:rPr>
          <w:rFonts w:ascii="宋体" w:hAnsi="宋体"/>
          <w:bCs/>
          <w:szCs w:val="21"/>
        </w:rPr>
      </w:pPr>
    </w:p>
    <w:p>
      <w:pPr>
        <w:adjustRightInd w:val="0"/>
        <w:snapToGrid w:val="0"/>
        <w:spacing w:line="360" w:lineRule="auto"/>
        <w:ind w:firstLine="420" w:firstLineChars="200"/>
        <w:rPr>
          <w:rFonts w:ascii="宋体" w:hAnsi="宋体"/>
          <w:bCs/>
          <w:szCs w:val="21"/>
        </w:rPr>
      </w:pPr>
    </w:p>
    <w:p>
      <w:pPr>
        <w:adjustRightInd w:val="0"/>
        <w:snapToGrid w:val="0"/>
        <w:spacing w:line="360" w:lineRule="auto"/>
        <w:ind w:firstLine="420" w:firstLineChars="200"/>
        <w:rPr>
          <w:rFonts w:ascii="宋体"/>
        </w:rPr>
      </w:pPr>
    </w:p>
    <w:p>
      <w:pPr>
        <w:adjustRightInd w:val="0"/>
        <w:snapToGrid w:val="0"/>
        <w:spacing w:line="360" w:lineRule="auto"/>
        <w:ind w:firstLine="2723" w:firstLineChars="1297"/>
        <w:rPr>
          <w:rFonts w:ascii="宋体"/>
          <w:szCs w:val="21"/>
        </w:rPr>
      </w:pPr>
    </w:p>
    <w:p>
      <w:pPr>
        <w:adjustRightInd w:val="0"/>
        <w:snapToGrid w:val="0"/>
        <w:spacing w:line="360" w:lineRule="auto"/>
        <w:ind w:firstLine="2723" w:firstLineChars="1297"/>
        <w:rPr>
          <w:rFonts w:ascii="宋体"/>
          <w:szCs w:val="21"/>
        </w:rPr>
      </w:pPr>
    </w:p>
    <w:p>
      <w:pPr>
        <w:adjustRightInd w:val="0"/>
        <w:snapToGrid w:val="0"/>
        <w:spacing w:line="360" w:lineRule="auto"/>
        <w:ind w:firstLine="4620" w:firstLineChars="2200"/>
        <w:rPr>
          <w:rFonts w:ascii="宋体"/>
          <w:szCs w:val="21"/>
          <w:u w:val="single"/>
        </w:rPr>
      </w:pPr>
      <w:r>
        <w:rPr>
          <w:rFonts w:hint="eastAsia" w:ascii="宋体" w:hAnsi="宋体"/>
          <w:szCs w:val="21"/>
        </w:rPr>
        <w:t>供应商名称（盖单位章）：</w:t>
      </w:r>
      <w:r>
        <w:rPr>
          <w:rFonts w:ascii="宋体" w:hAnsi="宋体"/>
          <w:szCs w:val="21"/>
          <w:u w:val="single"/>
        </w:rPr>
        <w:t xml:space="preserve">                 </w:t>
      </w:r>
    </w:p>
    <w:p>
      <w:pPr>
        <w:adjustRightInd w:val="0"/>
        <w:snapToGrid w:val="0"/>
        <w:spacing w:line="360" w:lineRule="auto"/>
        <w:ind w:firstLine="4620" w:firstLineChars="2200"/>
        <w:rPr>
          <w:rFonts w:ascii="宋体" w:hAnsi="宋体"/>
          <w:szCs w:val="21"/>
          <w:u w:val="single"/>
        </w:rPr>
      </w:pPr>
      <w:r>
        <w:rPr>
          <w:rFonts w:hint="eastAsia" w:ascii="宋体" w:hAnsi="宋体"/>
          <w:szCs w:val="21"/>
        </w:rPr>
        <w:t>法定代表人（签名）：</w:t>
      </w:r>
      <w:r>
        <w:rPr>
          <w:rFonts w:ascii="宋体" w:hAnsi="宋体"/>
          <w:szCs w:val="21"/>
          <w:u w:val="single"/>
        </w:rPr>
        <w:t xml:space="preserve">                </w:t>
      </w:r>
    </w:p>
    <w:p>
      <w:pPr>
        <w:adjustRightInd w:val="0"/>
        <w:snapToGrid w:val="0"/>
        <w:spacing w:line="360" w:lineRule="auto"/>
        <w:ind w:firstLine="4620" w:firstLineChars="2200"/>
        <w:rPr>
          <w:rFonts w:ascii="黑体" w:eastAsia="黑体"/>
          <w:b/>
          <w:sz w:val="32"/>
          <w:szCs w:val="32"/>
        </w:rPr>
      </w:pP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pStyle w:val="6"/>
        <w:jc w:val="center"/>
        <w:rPr>
          <w:rFonts w:ascii="黑体" w:eastAsia="黑体"/>
          <w:b/>
          <w:sz w:val="32"/>
          <w:szCs w:val="32"/>
        </w:rPr>
      </w:pPr>
    </w:p>
    <w:p>
      <w:pPr>
        <w:pStyle w:val="6"/>
        <w:jc w:val="center"/>
        <w:rPr>
          <w:rFonts w:ascii="黑体" w:eastAsia="黑体"/>
          <w:b/>
          <w:sz w:val="32"/>
          <w:szCs w:val="32"/>
        </w:rPr>
      </w:pPr>
    </w:p>
    <w:p>
      <w:pPr>
        <w:pStyle w:val="6"/>
        <w:jc w:val="center"/>
        <w:rPr>
          <w:rFonts w:ascii="黑体" w:eastAsia="黑体"/>
          <w:b/>
          <w:sz w:val="32"/>
          <w:szCs w:val="32"/>
        </w:rPr>
      </w:pPr>
    </w:p>
    <w:p>
      <w:pPr>
        <w:pStyle w:val="6"/>
        <w:jc w:val="center"/>
        <w:rPr>
          <w:rFonts w:ascii="黑体" w:eastAsia="黑体"/>
          <w:b/>
          <w:sz w:val="32"/>
          <w:szCs w:val="32"/>
        </w:rPr>
      </w:pPr>
    </w:p>
    <w:p>
      <w:pPr>
        <w:pStyle w:val="6"/>
        <w:jc w:val="center"/>
        <w:rPr>
          <w:rFonts w:ascii="黑体" w:eastAsia="黑体"/>
          <w:b/>
          <w:sz w:val="32"/>
          <w:szCs w:val="32"/>
        </w:rPr>
      </w:pPr>
      <w:r>
        <w:rPr>
          <w:rFonts w:hint="eastAsia" w:ascii="黑体" w:eastAsia="黑体"/>
          <w:b/>
          <w:sz w:val="32"/>
          <w:szCs w:val="32"/>
        </w:rPr>
        <w:t>第二章 询价须知</w:t>
      </w:r>
    </w:p>
    <w:p>
      <w:pPr>
        <w:pStyle w:val="6"/>
        <w:jc w:val="center"/>
        <w:rPr>
          <w:rFonts w:ascii="黑体" w:eastAsia="黑体"/>
          <w:b/>
          <w:sz w:val="30"/>
          <w:szCs w:val="30"/>
        </w:rPr>
      </w:pPr>
      <w:r>
        <w:rPr>
          <w:rFonts w:hint="eastAsia" w:ascii="黑体" w:eastAsia="黑体"/>
          <w:b/>
          <w:sz w:val="30"/>
          <w:szCs w:val="30"/>
        </w:rPr>
        <w:t>询价须知前附表</w:t>
      </w:r>
    </w:p>
    <w:tbl>
      <w:tblPr>
        <w:tblStyle w:val="11"/>
        <w:tblW w:w="953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34"/>
        <w:gridCol w:w="1915"/>
        <w:gridCol w:w="57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1834" w:type="dxa"/>
            <w:vAlign w:val="center"/>
          </w:tcPr>
          <w:p>
            <w:pPr>
              <w:adjustRightInd w:val="0"/>
              <w:snapToGrid w:val="0"/>
              <w:spacing w:line="360" w:lineRule="auto"/>
              <w:jc w:val="center"/>
              <w:rPr>
                <w:rFonts w:ascii="宋体" w:hAnsi="宋体"/>
                <w:b/>
                <w:szCs w:val="21"/>
              </w:rPr>
            </w:pPr>
            <w:r>
              <w:rPr>
                <w:rFonts w:hint="eastAsia" w:ascii="宋体" w:hAnsi="宋体"/>
                <w:b/>
                <w:szCs w:val="21"/>
              </w:rPr>
              <w:t>条款号</w:t>
            </w:r>
          </w:p>
        </w:tc>
        <w:tc>
          <w:tcPr>
            <w:tcW w:w="1915" w:type="dxa"/>
            <w:vAlign w:val="center"/>
          </w:tcPr>
          <w:p>
            <w:pPr>
              <w:adjustRightInd w:val="0"/>
              <w:snapToGrid w:val="0"/>
              <w:spacing w:line="360" w:lineRule="auto"/>
              <w:jc w:val="center"/>
              <w:rPr>
                <w:rFonts w:ascii="宋体" w:hAnsi="宋体"/>
                <w:b/>
                <w:szCs w:val="21"/>
              </w:rPr>
            </w:pPr>
            <w:r>
              <w:rPr>
                <w:rFonts w:hint="eastAsia" w:ascii="宋体" w:hAnsi="宋体"/>
                <w:b/>
                <w:szCs w:val="21"/>
              </w:rPr>
              <w:t>条款名称</w:t>
            </w:r>
          </w:p>
        </w:tc>
        <w:tc>
          <w:tcPr>
            <w:tcW w:w="5782" w:type="dxa"/>
            <w:vAlign w:val="center"/>
          </w:tcPr>
          <w:p>
            <w:pPr>
              <w:adjustRightInd w:val="0"/>
              <w:snapToGrid w:val="0"/>
              <w:spacing w:line="360" w:lineRule="auto"/>
              <w:jc w:val="center"/>
              <w:rPr>
                <w:rFonts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531" w:type="dxa"/>
            <w:gridSpan w:val="3"/>
            <w:vAlign w:val="center"/>
          </w:tcPr>
          <w:p>
            <w:pPr>
              <w:adjustRightInd w:val="0"/>
              <w:snapToGrid w:val="0"/>
              <w:spacing w:line="360" w:lineRule="auto"/>
              <w:rPr>
                <w:rFonts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第二章第1.1款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采购项目</w:t>
            </w:r>
          </w:p>
        </w:tc>
        <w:tc>
          <w:tcPr>
            <w:tcW w:w="5782" w:type="dxa"/>
            <w:vAlign w:val="center"/>
          </w:tcPr>
          <w:p>
            <w:pPr>
              <w:adjustRightInd w:val="0"/>
              <w:snapToGrid w:val="0"/>
              <w:spacing w:line="360" w:lineRule="auto"/>
              <w:rPr>
                <w:rFonts w:ascii="宋体" w:hAnsi="宋体"/>
                <w:szCs w:val="21"/>
              </w:rPr>
            </w:pPr>
            <w:r>
              <w:rPr>
                <w:rFonts w:hint="eastAsia" w:ascii="宋体" w:hAnsi="宋体"/>
                <w:szCs w:val="21"/>
                <w:lang w:eastAsia="zh-CN"/>
              </w:rPr>
              <w:t>蓝山二中2020年高考考室专用空调设备询价采购项目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3"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第二章第2.1款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采购人</w:t>
            </w:r>
          </w:p>
        </w:tc>
        <w:tc>
          <w:tcPr>
            <w:tcW w:w="5782" w:type="dxa"/>
            <w:vAlign w:val="center"/>
          </w:tcPr>
          <w:p>
            <w:pPr>
              <w:adjustRightInd w:val="0"/>
              <w:snapToGrid w:val="0"/>
              <w:spacing w:line="360" w:lineRule="auto"/>
              <w:rPr>
                <w:rFonts w:hint="eastAsia" w:ascii="宋体" w:hAnsi="宋体" w:eastAsia="宋体"/>
                <w:szCs w:val="21"/>
                <w:lang w:eastAsia="zh-CN"/>
              </w:rPr>
            </w:pPr>
            <w:r>
              <w:rPr>
                <w:rFonts w:hint="eastAsia" w:ascii="宋体" w:hAnsi="宋体"/>
                <w:szCs w:val="21"/>
                <w:lang w:eastAsia="zh-CN"/>
              </w:rPr>
              <w:t>蓝山县第二中学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第二章第2.2款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采购代理机构</w:t>
            </w:r>
          </w:p>
        </w:tc>
        <w:tc>
          <w:tcPr>
            <w:tcW w:w="5782" w:type="dxa"/>
            <w:vAlign w:val="center"/>
          </w:tcPr>
          <w:p>
            <w:pPr>
              <w:adjustRightInd w:val="0"/>
              <w:snapToGrid w:val="0"/>
              <w:spacing w:line="360" w:lineRule="auto"/>
              <w:rPr>
                <w:rFonts w:ascii="宋体" w:hAnsi="宋体"/>
                <w:szCs w:val="21"/>
              </w:rPr>
            </w:pPr>
            <w:r>
              <w:rPr>
                <w:rFonts w:hint="eastAsia" w:ascii="宋体" w:hAnsi="宋体"/>
                <w:szCs w:val="21"/>
              </w:rPr>
              <w:t>蓝山县政务服务中心（政府采购股）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1834" w:type="dxa"/>
            <w:vMerge w:val="restart"/>
            <w:vAlign w:val="center"/>
          </w:tcPr>
          <w:p>
            <w:pPr>
              <w:adjustRightInd w:val="0"/>
              <w:snapToGrid w:val="0"/>
              <w:spacing w:line="360" w:lineRule="auto"/>
              <w:jc w:val="center"/>
              <w:rPr>
                <w:rFonts w:ascii="宋体" w:hAnsi="宋体"/>
                <w:szCs w:val="21"/>
              </w:rPr>
            </w:pPr>
            <w:r>
              <w:rPr>
                <w:rFonts w:hint="eastAsia" w:ascii="宋体" w:hAnsi="宋体"/>
                <w:szCs w:val="21"/>
              </w:rPr>
              <w:t>第二章第2.3款</w:t>
            </w:r>
          </w:p>
        </w:tc>
        <w:tc>
          <w:tcPr>
            <w:tcW w:w="1915" w:type="dxa"/>
            <w:vAlign w:val="center"/>
          </w:tcPr>
          <w:p>
            <w:pPr>
              <w:adjustRightInd w:val="0"/>
              <w:snapToGrid w:val="0"/>
              <w:spacing w:line="360" w:lineRule="auto"/>
              <w:rPr>
                <w:rFonts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5782" w:type="dxa"/>
            <w:vAlign w:val="center"/>
          </w:tcPr>
          <w:p>
            <w:pPr>
              <w:adjustRightInd w:val="0"/>
              <w:snapToGrid w:val="0"/>
              <w:spacing w:line="360" w:lineRule="auto"/>
              <w:rPr>
                <w:rFonts w:hint="eastAsia" w:ascii="宋体" w:hAnsi="宋体" w:eastAsia="宋体"/>
                <w:szCs w:val="21"/>
                <w:lang w:eastAsia="zh-CN"/>
              </w:rPr>
            </w:pPr>
            <w:r>
              <w:rPr>
                <w:rFonts w:hint="eastAsia" w:ascii="宋体" w:hAnsi="宋体"/>
                <w:szCs w:val="21"/>
                <w:lang w:eastAsia="zh-CN"/>
              </w:rPr>
              <w:t>采购人、评审专家推荐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42" w:hRule="atLeast"/>
          <w:jc w:val="center"/>
        </w:trPr>
        <w:tc>
          <w:tcPr>
            <w:tcW w:w="1834" w:type="dxa"/>
            <w:vMerge w:val="continue"/>
            <w:tcBorders>
              <w:bottom w:val="single" w:color="auto" w:sz="4" w:space="0"/>
            </w:tcBorders>
            <w:vAlign w:val="center"/>
          </w:tcPr>
          <w:p>
            <w:pPr>
              <w:adjustRightInd w:val="0"/>
              <w:snapToGrid w:val="0"/>
              <w:spacing w:line="360" w:lineRule="auto"/>
              <w:jc w:val="center"/>
              <w:rPr>
                <w:rFonts w:ascii="宋体" w:hAnsi="宋体"/>
                <w:szCs w:val="21"/>
              </w:rPr>
            </w:pPr>
          </w:p>
        </w:tc>
        <w:tc>
          <w:tcPr>
            <w:tcW w:w="1915" w:type="dxa"/>
            <w:tcBorders>
              <w:bottom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领取询价通知书时应提供的资料</w:t>
            </w:r>
          </w:p>
        </w:tc>
        <w:tc>
          <w:tcPr>
            <w:tcW w:w="5782" w:type="dxa"/>
            <w:tcBorders>
              <w:bottom w:val="single" w:color="auto" w:sz="4" w:space="0"/>
            </w:tcBorders>
            <w:vAlign w:val="center"/>
          </w:tcPr>
          <w:p>
            <w:pPr>
              <w:adjustRightInd w:val="0"/>
              <w:snapToGrid w:val="0"/>
              <w:rPr>
                <w:rFonts w:hint="eastAsia"/>
                <w:sz w:val="18"/>
                <w:szCs w:val="18"/>
              </w:rPr>
            </w:pPr>
            <w:r>
              <w:rPr>
                <w:rFonts w:hint="eastAsia"/>
                <w:sz w:val="18"/>
                <w:szCs w:val="18"/>
              </w:rPr>
              <w:t>1、提交《资格证明材料承诺函》原件格式见附件；</w:t>
            </w:r>
          </w:p>
          <w:p>
            <w:pPr>
              <w:adjustRightInd w:val="0"/>
              <w:snapToGrid w:val="0"/>
              <w:rPr>
                <w:rFonts w:hint="eastAsia"/>
                <w:sz w:val="18"/>
                <w:szCs w:val="18"/>
              </w:rPr>
            </w:pPr>
            <w:r>
              <w:rPr>
                <w:rFonts w:hint="eastAsia"/>
                <w:sz w:val="18"/>
                <w:szCs w:val="18"/>
              </w:rPr>
              <w:t xml:space="preserve">2、法定代表人提交法定代表人身份证明，或者法定代表人授权委托人提交附有法定代表人身份证明的授权委托书； </w:t>
            </w:r>
          </w:p>
          <w:p>
            <w:pPr>
              <w:adjustRightInd w:val="0"/>
              <w:snapToGrid w:val="0"/>
              <w:rPr>
                <w:rFonts w:hint="eastAsia"/>
                <w:sz w:val="18"/>
                <w:szCs w:val="18"/>
                <w:lang w:eastAsia="zh-CN"/>
              </w:rPr>
            </w:pPr>
            <w:r>
              <w:rPr>
                <w:rFonts w:hint="eastAsia"/>
                <w:sz w:val="18"/>
                <w:szCs w:val="18"/>
              </w:rPr>
              <w:t>3、营业执照副本复印件</w:t>
            </w:r>
            <w:r>
              <w:rPr>
                <w:rFonts w:hint="eastAsia"/>
                <w:sz w:val="18"/>
                <w:szCs w:val="18"/>
                <w:lang w:eastAsia="zh-CN"/>
              </w:rPr>
              <w:t>或事业单位法人证书复印件</w:t>
            </w:r>
          </w:p>
          <w:p>
            <w:pPr>
              <w:adjustRightInd w:val="0"/>
              <w:snapToGrid w:val="0"/>
              <w:rPr>
                <w:rFonts w:hint="eastAsia" w:eastAsia="宋体"/>
                <w:sz w:val="18"/>
                <w:szCs w:val="18"/>
                <w:lang w:eastAsia="zh-CN"/>
              </w:rPr>
            </w:pPr>
            <w:r>
              <w:rPr>
                <w:rFonts w:hint="eastAsia"/>
                <w:sz w:val="18"/>
                <w:szCs w:val="18"/>
              </w:rPr>
              <w:t>4、依法缴纳税收</w:t>
            </w:r>
            <w:r>
              <w:rPr>
                <w:rFonts w:hint="eastAsia"/>
                <w:sz w:val="18"/>
                <w:szCs w:val="18"/>
                <w:lang w:eastAsia="zh-CN"/>
              </w:rPr>
              <w:t>或</w:t>
            </w:r>
            <w:r>
              <w:rPr>
                <w:rFonts w:hint="eastAsia"/>
                <w:sz w:val="18"/>
                <w:szCs w:val="18"/>
              </w:rPr>
              <w:t>社会保险费的证明材料</w:t>
            </w:r>
            <w:r>
              <w:rPr>
                <w:rFonts w:hint="eastAsia"/>
                <w:sz w:val="18"/>
                <w:szCs w:val="18"/>
                <w:lang w:eastAsia="zh-CN"/>
              </w:rPr>
              <w:t>；</w:t>
            </w:r>
          </w:p>
          <w:p>
            <w:pPr>
              <w:adjustRightInd w:val="0"/>
              <w:snapToGrid w:val="0"/>
              <w:rPr>
                <w:rFonts w:hint="eastAsia" w:eastAsia="宋体"/>
                <w:sz w:val="18"/>
                <w:szCs w:val="18"/>
                <w:lang w:eastAsia="zh-CN"/>
              </w:rPr>
            </w:pPr>
            <w:r>
              <w:rPr>
                <w:rFonts w:hint="eastAsia"/>
                <w:sz w:val="18"/>
                <w:szCs w:val="18"/>
              </w:rPr>
              <w:t>5、本邀请公告规定的特定资格条件证明材料</w:t>
            </w:r>
            <w:r>
              <w:rPr>
                <w:rFonts w:hint="eastAsia"/>
                <w:sz w:val="18"/>
                <w:szCs w:val="18"/>
                <w:lang w:eastAsia="zh-CN"/>
              </w:rPr>
              <w:t>；</w:t>
            </w:r>
          </w:p>
          <w:p>
            <w:pPr>
              <w:adjustRightInd w:val="0"/>
              <w:snapToGrid w:val="0"/>
              <w:rPr>
                <w:rFonts w:hint="eastAsia"/>
                <w:sz w:val="18"/>
                <w:szCs w:val="18"/>
              </w:rPr>
            </w:pPr>
            <w:r>
              <w:rPr>
                <w:rFonts w:hint="eastAsia"/>
                <w:sz w:val="18"/>
                <w:szCs w:val="18"/>
              </w:rPr>
              <w:t>6、所有复印件必须加盖单位公章。</w:t>
            </w:r>
          </w:p>
          <w:p>
            <w:pPr>
              <w:adjustRightInd w:val="0"/>
              <w:snapToGrid w:val="0"/>
              <w:rPr>
                <w:rFonts w:hint="eastAsia"/>
                <w:sz w:val="18"/>
                <w:szCs w:val="18"/>
                <w:lang w:eastAsia="zh-CN"/>
              </w:rPr>
            </w:pPr>
            <w:r>
              <w:rPr>
                <w:rFonts w:hint="eastAsia"/>
                <w:sz w:val="18"/>
                <w:szCs w:val="18"/>
                <w:lang w:eastAsia="zh-CN"/>
              </w:rPr>
              <w:t>（</w:t>
            </w:r>
            <w:r>
              <w:rPr>
                <w:rFonts w:hint="eastAsia"/>
                <w:sz w:val="18"/>
                <w:szCs w:val="18"/>
                <w:lang w:val="en-US" w:eastAsia="zh-CN"/>
              </w:rPr>
              <w:t>注：</w:t>
            </w:r>
            <w:r>
              <w:rPr>
                <w:rFonts w:hint="eastAsia"/>
                <w:sz w:val="18"/>
                <w:szCs w:val="18"/>
                <w:lang w:eastAsia="zh-CN"/>
              </w:rPr>
              <w:t>投标人具有实行了“三证合一”登记制度改革的新证，视同为持有工商营业执照、组织机构代码证和税务登记证，符合基本资格条件的相关条款。投标人具有实行了“五证合一”登记制度改革的新证，视同持有视同为持有工商营业执照、组织机构代码证和税务登记证、社保登记证等相应资格条款。）</w:t>
            </w:r>
          </w:p>
          <w:p>
            <w:pPr>
              <w:adjustRightInd w:val="0"/>
              <w:snapToGrid w:val="0"/>
              <w:rPr>
                <w:szCs w:val="21"/>
              </w:rPr>
            </w:pPr>
            <w:r>
              <w:rPr>
                <w:rFonts w:hint="eastAsia"/>
                <w:sz w:val="18"/>
                <w:szCs w:val="18"/>
                <w:lang w:val="en-US" w:eastAsia="zh-CN"/>
              </w:rPr>
              <w:t>7、</w:t>
            </w:r>
            <w:r>
              <w:rPr>
                <w:rFonts w:hint="eastAsia"/>
                <w:sz w:val="18"/>
                <w:szCs w:val="18"/>
              </w:rPr>
              <w:t>要求投标人提供在截止时间前未被列入失信被执行人、重大税收违法案件当事人名单、政府采购严重违法失信行为记录名单及其他符合《中华人民共和国政府采购法》第二十二条规定条件的供应商的证明材料（以“信用中国</w:t>
            </w:r>
            <w:r>
              <w:rPr>
                <w:rFonts w:hint="default"/>
                <w:sz w:val="18"/>
                <w:szCs w:val="18"/>
              </w:rPr>
              <w:t>”</w:t>
            </w:r>
            <w:r>
              <w:rPr>
                <w:rFonts w:hint="eastAsia"/>
                <w:sz w:val="18"/>
                <w:szCs w:val="18"/>
              </w:rPr>
              <w:t>网站</w:t>
            </w:r>
            <w:r>
              <w:rPr>
                <w:rFonts w:hint="default"/>
                <w:sz w:val="18"/>
                <w:szCs w:val="18"/>
              </w:rPr>
              <w:t>www.creditchina.gov.cn</w:t>
            </w:r>
            <w:r>
              <w:rPr>
                <w:rFonts w:hint="eastAsia"/>
                <w:sz w:val="18"/>
                <w:szCs w:val="18"/>
              </w:rPr>
              <w:t>、</w:t>
            </w:r>
            <w:r>
              <w:rPr>
                <w:rFonts w:hint="default"/>
                <w:sz w:val="18"/>
                <w:szCs w:val="18"/>
              </w:rPr>
              <w:t>“</w:t>
            </w:r>
            <w:r>
              <w:rPr>
                <w:rFonts w:hint="eastAsia"/>
                <w:sz w:val="18"/>
                <w:szCs w:val="18"/>
              </w:rPr>
              <w:t>中国政府采购网</w:t>
            </w:r>
            <w:r>
              <w:rPr>
                <w:rFonts w:hint="default"/>
                <w:sz w:val="18"/>
                <w:szCs w:val="18"/>
              </w:rPr>
              <w:t>”</w:t>
            </w:r>
            <w:r>
              <w:rPr>
                <w:rFonts w:hint="eastAsia"/>
                <w:sz w:val="18"/>
                <w:szCs w:val="18"/>
              </w:rPr>
              <w:t>网站</w:t>
            </w:r>
            <w:r>
              <w:rPr>
                <w:rFonts w:hint="default"/>
                <w:sz w:val="18"/>
                <w:szCs w:val="18"/>
              </w:rPr>
              <w:t>www.ccgp.gov.cn</w:t>
            </w:r>
            <w:r>
              <w:rPr>
                <w:rFonts w:hint="eastAsia"/>
                <w:sz w:val="18"/>
                <w:szCs w:val="18"/>
              </w:rPr>
              <w:t>、查询信息为准）（投标人提供打印的网页并加盖投标人公章）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15" w:hRule="atLeast"/>
          <w:jc w:val="center"/>
        </w:trPr>
        <w:tc>
          <w:tcPr>
            <w:tcW w:w="1834" w:type="dxa"/>
            <w:tcBorders>
              <w:top w:val="single" w:color="auto" w:sz="4" w:space="0"/>
            </w:tcBorders>
            <w:vAlign w:val="center"/>
          </w:tcPr>
          <w:p>
            <w:pPr>
              <w:adjustRightInd w:val="0"/>
              <w:snapToGrid w:val="0"/>
              <w:spacing w:line="360" w:lineRule="auto"/>
              <w:jc w:val="center"/>
              <w:rPr>
                <w:rFonts w:ascii="宋体" w:hAnsi="宋体"/>
                <w:szCs w:val="21"/>
              </w:rPr>
            </w:pPr>
            <w:r>
              <w:rPr>
                <w:rFonts w:hint="eastAsia" w:ascii="宋体" w:hAnsi="宋体"/>
                <w:szCs w:val="21"/>
              </w:rPr>
              <w:t>第二章第3.1款</w:t>
            </w:r>
          </w:p>
        </w:tc>
        <w:tc>
          <w:tcPr>
            <w:tcW w:w="1915" w:type="dxa"/>
            <w:tcBorders>
              <w:top w:val="single" w:color="auto" w:sz="4" w:space="0"/>
            </w:tcBorders>
            <w:vAlign w:val="center"/>
          </w:tcPr>
          <w:p>
            <w:pPr>
              <w:adjustRightInd w:val="0"/>
              <w:snapToGrid w:val="0"/>
              <w:spacing w:line="360" w:lineRule="auto"/>
              <w:rPr>
                <w:rFonts w:ascii="宋体" w:hAnsi="宋体"/>
                <w:bCs/>
                <w:szCs w:val="21"/>
              </w:rPr>
            </w:pPr>
            <w:r>
              <w:rPr>
                <w:rFonts w:hint="eastAsia" w:ascii="宋体" w:hAnsi="宋体"/>
                <w:bCs/>
                <w:szCs w:val="21"/>
              </w:rPr>
              <w:t>供应商</w:t>
            </w:r>
            <w:r>
              <w:rPr>
                <w:rFonts w:hint="eastAsia" w:ascii="宋体" w:hAnsi="宋体"/>
                <w:szCs w:val="21"/>
              </w:rPr>
              <w:t>资格条件</w:t>
            </w:r>
          </w:p>
        </w:tc>
        <w:tc>
          <w:tcPr>
            <w:tcW w:w="5782" w:type="dxa"/>
            <w:tcBorders>
              <w:top w:val="single" w:color="auto" w:sz="4" w:space="0"/>
            </w:tcBorders>
            <w:vAlign w:val="center"/>
          </w:tcPr>
          <w:p>
            <w:pPr>
              <w:pStyle w:val="10"/>
              <w:adjustRightInd w:val="0"/>
              <w:snapToGrid w:val="0"/>
              <w:spacing w:before="0" w:beforeAutospacing="0" w:after="0" w:afterAutospacing="0"/>
              <w:ind w:left="-107" w:leftChars="-51"/>
              <w:rPr>
                <w:sz w:val="21"/>
                <w:szCs w:val="21"/>
              </w:rPr>
            </w:pPr>
            <w:r>
              <w:rPr>
                <w:rFonts w:hint="eastAsia"/>
                <w:sz w:val="21"/>
                <w:szCs w:val="21"/>
              </w:rPr>
              <w:t xml:space="preserve">  1、供应商基本资格条件：符合《中华人民共和国政府采购法》第二十二条规定的供应商条件；</w:t>
            </w:r>
          </w:p>
          <w:p>
            <w:pPr>
              <w:pStyle w:val="10"/>
              <w:adjustRightInd w:val="0"/>
              <w:snapToGrid w:val="0"/>
              <w:spacing w:before="0" w:beforeAutospacing="0" w:after="0" w:afterAutospacing="0"/>
              <w:ind w:left="-107" w:leftChars="-51"/>
              <w:rPr>
                <w:sz w:val="21"/>
                <w:szCs w:val="21"/>
              </w:rPr>
            </w:pPr>
            <w:r>
              <w:rPr>
                <w:rFonts w:hint="eastAsia"/>
                <w:sz w:val="21"/>
                <w:szCs w:val="21"/>
              </w:rPr>
              <w:t>（1）具有独立承担民事责任的能力；</w:t>
            </w:r>
            <w:r>
              <w:rPr>
                <w:rFonts w:hint="eastAsia"/>
                <w:sz w:val="21"/>
                <w:szCs w:val="21"/>
              </w:rPr>
              <w:br w:type="textWrapping"/>
            </w:r>
            <w:r>
              <w:rPr>
                <w:rFonts w:hint="eastAsia"/>
                <w:sz w:val="21"/>
                <w:szCs w:val="21"/>
              </w:rPr>
              <w:t xml:space="preserve"> （2）具有良好的商业信誉和健全的财务会计制度；</w:t>
            </w:r>
            <w:r>
              <w:rPr>
                <w:rFonts w:hint="eastAsia"/>
                <w:sz w:val="21"/>
                <w:szCs w:val="21"/>
              </w:rPr>
              <w:br w:type="textWrapping"/>
            </w:r>
            <w:r>
              <w:rPr>
                <w:rFonts w:hint="eastAsia"/>
                <w:sz w:val="21"/>
                <w:szCs w:val="21"/>
              </w:rPr>
              <w:t xml:space="preserve"> （3）具有履行合同所必需的设备和专业技术能力；</w:t>
            </w:r>
            <w:r>
              <w:rPr>
                <w:rFonts w:hint="eastAsia"/>
                <w:sz w:val="21"/>
                <w:szCs w:val="21"/>
              </w:rPr>
              <w:br w:type="textWrapping"/>
            </w:r>
            <w:r>
              <w:rPr>
                <w:rFonts w:hint="eastAsia"/>
                <w:sz w:val="21"/>
                <w:szCs w:val="21"/>
              </w:rPr>
              <w:t>（4）有依法缴纳税收和社会保障资金的良好记录；</w:t>
            </w:r>
            <w:r>
              <w:rPr>
                <w:rFonts w:hint="eastAsia"/>
                <w:sz w:val="21"/>
                <w:szCs w:val="21"/>
              </w:rPr>
              <w:br w:type="textWrapping"/>
            </w:r>
            <w:r>
              <w:rPr>
                <w:rFonts w:hint="eastAsia"/>
                <w:sz w:val="21"/>
                <w:szCs w:val="21"/>
              </w:rPr>
              <w:t xml:space="preserve"> （5）参加政府采购活动前三年内，在经营活动中没有重大违法记录；</w:t>
            </w:r>
            <w:r>
              <w:rPr>
                <w:rFonts w:hint="eastAsia"/>
                <w:sz w:val="21"/>
                <w:szCs w:val="21"/>
              </w:rPr>
              <w:br w:type="textWrapping"/>
            </w:r>
            <w:r>
              <w:rPr>
                <w:rFonts w:hint="eastAsia"/>
                <w:sz w:val="21"/>
                <w:szCs w:val="21"/>
              </w:rPr>
              <w:t xml:space="preserve">  （6）法律、行政法规规定的其他条件。</w:t>
            </w:r>
          </w:p>
          <w:p>
            <w:pPr>
              <w:pStyle w:val="10"/>
              <w:adjustRightInd w:val="0"/>
              <w:snapToGrid w:val="0"/>
              <w:spacing w:before="0" w:beforeAutospacing="0" w:after="0" w:afterAutospacing="0"/>
              <w:ind w:left="-107" w:leftChars="-51"/>
              <w:rPr>
                <w:sz w:val="21"/>
                <w:szCs w:val="21"/>
              </w:rPr>
            </w:pPr>
            <w:r>
              <w:rPr>
                <w:rFonts w:hint="eastAsia"/>
                <w:sz w:val="21"/>
                <w:szCs w:val="21"/>
              </w:rPr>
              <w:t>2、供应商特定资格条件：</w:t>
            </w:r>
          </w:p>
          <w:p>
            <w:pPr>
              <w:pStyle w:val="10"/>
              <w:adjustRightInd w:val="0"/>
              <w:snapToGrid w:val="0"/>
              <w:spacing w:before="0" w:beforeAutospacing="0" w:after="0" w:afterAutospacing="0"/>
              <w:ind w:left="-107" w:leftChars="-51"/>
              <w:rPr>
                <w:sz w:val="21"/>
                <w:szCs w:val="21"/>
              </w:rPr>
            </w:pPr>
            <w:r>
              <w:rPr>
                <w:rFonts w:hint="eastAsia"/>
                <w:sz w:val="21"/>
                <w:szCs w:val="21"/>
              </w:rPr>
              <w:t xml:space="preserve"> 经营相关产品的制造商或代理商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第二章第6.1款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联合体形式</w:t>
            </w:r>
          </w:p>
        </w:tc>
        <w:tc>
          <w:tcPr>
            <w:tcW w:w="5782" w:type="dxa"/>
            <w:vAlign w:val="center"/>
          </w:tcPr>
          <w:p>
            <w:pPr>
              <w:adjustRightInd w:val="0"/>
              <w:snapToGrid w:val="0"/>
              <w:spacing w:line="360" w:lineRule="auto"/>
              <w:rPr>
                <w:rFonts w:ascii="宋体" w:hAnsi="宋体"/>
                <w:szCs w:val="21"/>
              </w:rPr>
            </w:pPr>
            <w:r>
              <w:rPr>
                <w:rFonts w:hint="eastAsia" w:ascii="宋体" w:hAnsi="宋体"/>
                <w:szCs w:val="21"/>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1834" w:type="dxa"/>
            <w:vAlign w:val="center"/>
          </w:tcPr>
          <w:p>
            <w:pPr>
              <w:jc w:val="center"/>
              <w:rPr>
                <w:rFonts w:ascii="宋体" w:hAnsi="宋体"/>
                <w:szCs w:val="21"/>
              </w:rPr>
            </w:pPr>
            <w:r>
              <w:rPr>
                <w:rFonts w:hint="eastAsia" w:ascii="宋体" w:hAnsi="宋体"/>
                <w:szCs w:val="21"/>
              </w:rPr>
              <w:t>第二章第8.1款</w:t>
            </w:r>
          </w:p>
        </w:tc>
        <w:tc>
          <w:tcPr>
            <w:tcW w:w="1915" w:type="dxa"/>
            <w:vAlign w:val="center"/>
          </w:tcPr>
          <w:p>
            <w:pPr>
              <w:rPr>
                <w:rFonts w:ascii="宋体" w:hAnsi="宋体"/>
                <w:szCs w:val="21"/>
              </w:rPr>
            </w:pPr>
            <w:r>
              <w:rPr>
                <w:rFonts w:hint="eastAsia" w:ascii="宋体" w:hAnsi="宋体"/>
                <w:szCs w:val="21"/>
              </w:rPr>
              <w:t>采购进口产品</w:t>
            </w:r>
          </w:p>
        </w:tc>
        <w:tc>
          <w:tcPr>
            <w:tcW w:w="5782" w:type="dxa"/>
            <w:vAlign w:val="center"/>
          </w:tcPr>
          <w:p>
            <w:pPr>
              <w:rPr>
                <w:rFonts w:ascii="宋体" w:hAnsi="宋体"/>
                <w:szCs w:val="21"/>
              </w:rPr>
            </w:pPr>
            <w:r>
              <w:rPr>
                <w:rFonts w:hint="eastAsia" w:ascii="宋体" w:hAnsi="宋体"/>
                <w:szCs w:val="21"/>
              </w:rPr>
              <w:t>不采购进口产品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834" w:type="dxa"/>
            <w:vMerge w:val="restart"/>
            <w:vAlign w:val="center"/>
          </w:tcPr>
          <w:p>
            <w:pPr>
              <w:jc w:val="center"/>
              <w:rPr>
                <w:rFonts w:ascii="宋体" w:hAnsi="宋体"/>
                <w:szCs w:val="21"/>
              </w:rPr>
            </w:pPr>
            <w:r>
              <w:rPr>
                <w:rFonts w:hint="eastAsia" w:ascii="宋体" w:hAnsi="宋体"/>
                <w:szCs w:val="21"/>
              </w:rPr>
              <w:t>第二章第9.1款</w:t>
            </w:r>
          </w:p>
        </w:tc>
        <w:tc>
          <w:tcPr>
            <w:tcW w:w="1915" w:type="dxa"/>
            <w:vAlign w:val="center"/>
          </w:tcPr>
          <w:p>
            <w:pPr>
              <w:rPr>
                <w:rFonts w:ascii="宋体" w:hAnsi="宋体"/>
                <w:szCs w:val="21"/>
              </w:rPr>
            </w:pPr>
            <w:r>
              <w:rPr>
                <w:rFonts w:hint="eastAsia" w:ascii="宋体" w:hAnsi="宋体"/>
                <w:szCs w:val="21"/>
              </w:rPr>
              <w:t>政府采购强制采购：(1)标记★符号的节能产品；(2)其他。</w:t>
            </w:r>
          </w:p>
        </w:tc>
        <w:tc>
          <w:tcPr>
            <w:tcW w:w="5782" w:type="dxa"/>
            <w:vAlign w:val="center"/>
          </w:tcPr>
          <w:p>
            <w:pPr>
              <w:rPr>
                <w:rFonts w:ascii="宋体" w:hAnsi="宋体"/>
                <w:szCs w:val="21"/>
              </w:rPr>
            </w:pPr>
            <w:r>
              <w:rPr>
                <w:rFonts w:hint="eastAsia" w:ascii="宋体" w:hAnsi="宋体"/>
                <w:szCs w:val="21"/>
              </w:rPr>
              <w:t>相应扣除7%的评审报价。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834" w:type="dxa"/>
            <w:vMerge w:val="continue"/>
            <w:vAlign w:val="center"/>
          </w:tcPr>
          <w:p>
            <w:pPr>
              <w:rPr>
                <w:rFonts w:ascii="宋体" w:hAnsi="宋体"/>
                <w:szCs w:val="21"/>
              </w:rPr>
            </w:pPr>
          </w:p>
        </w:tc>
        <w:tc>
          <w:tcPr>
            <w:tcW w:w="1915" w:type="dxa"/>
            <w:vAlign w:val="center"/>
          </w:tcPr>
          <w:p>
            <w:pPr>
              <w:rPr>
                <w:rFonts w:ascii="宋体" w:hAnsi="宋体"/>
                <w:szCs w:val="21"/>
              </w:rPr>
            </w:pPr>
            <w:r>
              <w:rPr>
                <w:rFonts w:hint="eastAsia" w:ascii="宋体" w:hAnsi="宋体"/>
                <w:sz w:val="18"/>
                <w:szCs w:val="18"/>
              </w:rPr>
              <w:t>政府采购优先采购：(1)非标记★符号的节能产品；(2)环境标志产品；(3)两型产品；(4)</w:t>
            </w:r>
            <w:r>
              <w:rPr>
                <w:rFonts w:hint="eastAsia" w:ascii="宋体" w:hAnsi="宋体" w:cs="宋体"/>
                <w:bCs/>
                <w:kern w:val="0"/>
                <w:sz w:val="18"/>
                <w:szCs w:val="18"/>
              </w:rPr>
              <w:t>支持</w:t>
            </w:r>
            <w:r>
              <w:rPr>
                <w:rFonts w:hint="eastAsia" w:ascii="宋体" w:hAnsi="宋体"/>
                <w:sz w:val="18"/>
                <w:szCs w:val="18"/>
              </w:rPr>
              <w:t>中小企业发展；(5)其他。</w:t>
            </w:r>
          </w:p>
        </w:tc>
        <w:tc>
          <w:tcPr>
            <w:tcW w:w="5782" w:type="dxa"/>
            <w:vAlign w:val="center"/>
          </w:tcPr>
          <w:p>
            <w:pPr>
              <w:numPr>
                <w:ilvl w:val="0"/>
                <w:numId w:val="1"/>
              </w:numPr>
              <w:rPr>
                <w:rFonts w:ascii="宋体" w:hAnsi="宋体"/>
                <w:szCs w:val="21"/>
              </w:rPr>
            </w:pPr>
            <w:r>
              <w:rPr>
                <w:rFonts w:hint="eastAsia" w:ascii="宋体" w:hAnsi="宋体"/>
                <w:szCs w:val="21"/>
              </w:rPr>
              <w:t>节能、环保、两型产品相应扣除5%的评审报价。</w:t>
            </w:r>
          </w:p>
          <w:p>
            <w:pPr>
              <w:numPr>
                <w:ilvl w:val="0"/>
                <w:numId w:val="1"/>
              </w:numPr>
              <w:rPr>
                <w:rFonts w:ascii="宋体" w:hAnsi="宋体"/>
                <w:kern w:val="0"/>
                <w:szCs w:val="21"/>
              </w:rPr>
            </w:pPr>
            <w:r>
              <w:rPr>
                <w:rFonts w:hint="eastAsia" w:ascii="宋体" w:hAnsi="宋体"/>
                <w:kern w:val="0"/>
                <w:szCs w:val="21"/>
              </w:rPr>
              <w:t>小型和微型企业产品的价格给予6%的扣除。</w:t>
            </w:r>
          </w:p>
          <w:p>
            <w:pPr>
              <w:rPr>
                <w:rFonts w:ascii="宋体" w:hAnsi="宋体"/>
                <w:kern w:val="0"/>
                <w:szCs w:val="21"/>
              </w:rPr>
            </w:pPr>
            <w:r>
              <w:rPr>
                <w:rFonts w:hint="eastAsia" w:ascii="宋体" w:hAnsi="宋体"/>
                <w:kern w:val="0"/>
                <w:szCs w:val="21"/>
              </w:rPr>
              <w:t>3、中型企业产品的价格给予3%的扣除。</w:t>
            </w:r>
          </w:p>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9531" w:type="dxa"/>
            <w:gridSpan w:val="3"/>
            <w:vAlign w:val="center"/>
          </w:tcPr>
          <w:p>
            <w:pPr>
              <w:adjustRightInd w:val="0"/>
              <w:snapToGrid w:val="0"/>
              <w:spacing w:line="360" w:lineRule="auto"/>
              <w:rPr>
                <w:rFonts w:ascii="宋体" w:hAnsi="宋体"/>
                <w:b/>
                <w:szCs w:val="21"/>
              </w:rPr>
            </w:pPr>
            <w:r>
              <w:rPr>
                <w:rFonts w:hint="eastAsia" w:ascii="宋体" w:hAnsi="宋体"/>
                <w:b/>
                <w:szCs w:val="21"/>
              </w:rPr>
              <w:t>二、询价通知书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第二章第10.1款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开标时间</w:t>
            </w:r>
          </w:p>
        </w:tc>
        <w:tc>
          <w:tcPr>
            <w:tcW w:w="5782" w:type="dxa"/>
            <w:vAlign w:val="center"/>
          </w:tcPr>
          <w:p>
            <w:pPr>
              <w:adjustRightInd w:val="0"/>
              <w:snapToGrid w:val="0"/>
              <w:spacing w:line="360" w:lineRule="auto"/>
              <w:jc w:val="left"/>
              <w:rPr>
                <w:rFonts w:ascii="宋体" w:hAnsi="宋体"/>
                <w:szCs w:val="21"/>
              </w:rPr>
            </w:pPr>
            <w:r>
              <w:rPr>
                <w:rFonts w:hint="eastAsia" w:ascii="宋体" w:hAnsi="宋体"/>
                <w:color w:val="auto"/>
                <w:szCs w:val="21"/>
                <w:u w:val="single"/>
              </w:rPr>
              <w:t>20</w:t>
            </w:r>
            <w:r>
              <w:rPr>
                <w:rFonts w:hint="eastAsia" w:ascii="宋体" w:hAnsi="宋体"/>
                <w:color w:val="auto"/>
                <w:szCs w:val="21"/>
                <w:u w:val="single"/>
                <w:lang w:val="en-US" w:eastAsia="zh-CN"/>
              </w:rPr>
              <w:t>20</w:t>
            </w:r>
            <w:r>
              <w:rPr>
                <w:rFonts w:hint="eastAsia" w:ascii="宋体" w:hAnsi="宋体"/>
                <w:color w:val="auto"/>
                <w:szCs w:val="21"/>
              </w:rPr>
              <w:t>年</w:t>
            </w:r>
            <w:r>
              <w:rPr>
                <w:rFonts w:hint="eastAsia" w:ascii="宋体" w:hAnsi="宋体"/>
                <w:color w:val="auto"/>
                <w:szCs w:val="21"/>
                <w:u w:val="single"/>
                <w:lang w:val="en-US" w:eastAsia="zh-CN"/>
              </w:rPr>
              <w:t xml:space="preserve">  6  </w:t>
            </w:r>
            <w:r>
              <w:rPr>
                <w:rFonts w:hint="eastAsia" w:ascii="宋体" w:hAnsi="宋体"/>
                <w:color w:val="auto"/>
                <w:szCs w:val="21"/>
              </w:rPr>
              <w:t>月</w:t>
            </w:r>
            <w:r>
              <w:rPr>
                <w:rFonts w:hint="eastAsia" w:ascii="宋体" w:hAnsi="宋体"/>
                <w:color w:val="auto"/>
                <w:szCs w:val="21"/>
                <w:u w:val="single"/>
                <w:lang w:val="en-US" w:eastAsia="zh-CN"/>
              </w:rPr>
              <w:t xml:space="preserve">  15  </w:t>
            </w:r>
            <w:r>
              <w:rPr>
                <w:rFonts w:hint="eastAsia" w:ascii="宋体" w:hAnsi="宋体"/>
                <w:color w:val="auto"/>
                <w:szCs w:val="21"/>
              </w:rPr>
              <w:t>日</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14  </w:t>
            </w:r>
            <w:r>
              <w:rPr>
                <w:rFonts w:hint="eastAsia" w:ascii="宋体" w:hAnsi="宋体"/>
                <w:color w:val="auto"/>
                <w:szCs w:val="21"/>
              </w:rPr>
              <w:t>时</w:t>
            </w:r>
            <w:r>
              <w:rPr>
                <w:rFonts w:hint="eastAsia" w:ascii="宋体" w:hAnsi="宋体"/>
                <w:color w:val="auto"/>
                <w:szCs w:val="21"/>
                <w:u w:val="single"/>
              </w:rPr>
              <w:t xml:space="preserve"> </w:t>
            </w:r>
            <w:r>
              <w:rPr>
                <w:rFonts w:hint="eastAsia" w:ascii="宋体" w:hAnsi="宋体"/>
                <w:color w:val="auto"/>
                <w:szCs w:val="21"/>
                <w:u w:val="single"/>
                <w:lang w:val="en-US" w:eastAsia="zh-CN"/>
              </w:rPr>
              <w:t>3</w:t>
            </w:r>
            <w:r>
              <w:rPr>
                <w:rFonts w:hint="eastAsia" w:ascii="宋体" w:hAnsi="宋体"/>
                <w:color w:val="auto"/>
                <w:szCs w:val="21"/>
                <w:u w:val="single"/>
              </w:rPr>
              <w:t xml:space="preserve">0 </w:t>
            </w:r>
            <w:r>
              <w:rPr>
                <w:rFonts w:hint="eastAsia" w:ascii="宋体" w:hAnsi="宋体"/>
                <w:color w:val="auto"/>
                <w:szCs w:val="21"/>
              </w:rPr>
              <w:t xml:space="preserve">分 </w:t>
            </w:r>
            <w:r>
              <w:rPr>
                <w:rFonts w:hint="eastAsia" w:ascii="宋体" w:hAnsi="宋体"/>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9531" w:type="dxa"/>
            <w:gridSpan w:val="3"/>
            <w:vAlign w:val="center"/>
          </w:tcPr>
          <w:p>
            <w:pPr>
              <w:adjustRightInd w:val="0"/>
              <w:snapToGrid w:val="0"/>
              <w:spacing w:line="360" w:lineRule="auto"/>
              <w:rPr>
                <w:rFonts w:ascii="宋体" w:hAnsi="宋体"/>
                <w:szCs w:val="21"/>
              </w:rPr>
            </w:pPr>
            <w:r>
              <w:rPr>
                <w:rFonts w:hint="eastAsia" w:ascii="宋体" w:hAnsi="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第二章第15.4款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采购项目预算</w:t>
            </w:r>
          </w:p>
        </w:tc>
        <w:tc>
          <w:tcPr>
            <w:tcW w:w="5782" w:type="dxa"/>
            <w:vAlign w:val="center"/>
          </w:tcPr>
          <w:p>
            <w:pPr>
              <w:adjustRightInd w:val="0"/>
              <w:snapToGrid w:val="0"/>
              <w:spacing w:line="360" w:lineRule="auto"/>
              <w:rPr>
                <w:rFonts w:ascii="宋体" w:hAnsi="宋体"/>
                <w:b/>
                <w:bCs/>
                <w:szCs w:val="21"/>
              </w:rPr>
            </w:pPr>
            <w:r>
              <w:rPr>
                <w:rFonts w:hint="eastAsia" w:ascii="宋体" w:hAnsi="宋体"/>
                <w:b/>
                <w:bCs/>
                <w:szCs w:val="21"/>
              </w:rPr>
              <w:t>预算价为</w:t>
            </w:r>
            <w:r>
              <w:rPr>
                <w:rFonts w:hint="eastAsia" w:ascii="宋体" w:hAnsi="宋体"/>
                <w:b/>
                <w:bCs/>
                <w:szCs w:val="21"/>
                <w:lang w:val="en-US" w:eastAsia="zh-CN"/>
              </w:rPr>
              <w:t>495000</w:t>
            </w:r>
            <w:r>
              <w:rPr>
                <w:rFonts w:hint="eastAsia" w:ascii="宋体" w:hAnsi="宋体"/>
                <w:b/>
                <w:bCs/>
                <w:szCs w:val="21"/>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第二章第17.1款</w:t>
            </w:r>
          </w:p>
        </w:tc>
        <w:tc>
          <w:tcPr>
            <w:tcW w:w="1915" w:type="dxa"/>
            <w:vAlign w:val="center"/>
          </w:tcPr>
          <w:p>
            <w:pPr>
              <w:adjustRightInd w:val="0"/>
              <w:snapToGrid w:val="0"/>
              <w:spacing w:line="360" w:lineRule="auto"/>
              <w:ind w:left="-533" w:leftChars="-254" w:firstLine="533" w:firstLineChars="254"/>
              <w:rPr>
                <w:rFonts w:ascii="宋体" w:hAnsi="宋体"/>
                <w:szCs w:val="21"/>
              </w:rPr>
            </w:pPr>
            <w:r>
              <w:rPr>
                <w:rFonts w:hint="eastAsia" w:ascii="宋体" w:hAnsi="宋体"/>
                <w:szCs w:val="21"/>
              </w:rPr>
              <w:t>保证金</w:t>
            </w:r>
          </w:p>
        </w:tc>
        <w:tc>
          <w:tcPr>
            <w:tcW w:w="5782" w:type="dxa"/>
            <w:vAlign w:val="center"/>
          </w:tcPr>
          <w:p>
            <w:pPr>
              <w:adjustRightInd w:val="0"/>
              <w:snapToGrid w:val="0"/>
              <w:spacing w:line="240" w:lineRule="auto"/>
              <w:outlineLvl w:val="0"/>
              <w:rPr>
                <w:rFonts w:ascii="宋体" w:hAnsi="宋体"/>
                <w:bCs/>
                <w:szCs w:val="21"/>
              </w:rPr>
            </w:pPr>
            <w:r>
              <w:rPr>
                <w:rFonts w:hint="eastAsia" w:ascii="宋体" w:hAnsi="宋体"/>
                <w:bCs/>
                <w:szCs w:val="21"/>
              </w:rPr>
              <w:t>人民币</w:t>
            </w:r>
            <w:r>
              <w:rPr>
                <w:rFonts w:hint="eastAsia" w:ascii="宋体" w:hAnsi="宋体"/>
                <w:bCs/>
                <w:szCs w:val="21"/>
                <w:lang w:eastAsia="zh-CN"/>
              </w:rPr>
              <w:t>捌</w:t>
            </w:r>
            <w:r>
              <w:rPr>
                <w:rFonts w:hint="eastAsia" w:ascii="宋体" w:hAnsi="宋体"/>
                <w:bCs/>
                <w:szCs w:val="21"/>
              </w:rPr>
              <w:t>仟元整，开标现场提供汇款单，20</w:t>
            </w:r>
            <w:r>
              <w:rPr>
                <w:rFonts w:hint="eastAsia" w:ascii="宋体" w:hAnsi="宋体"/>
                <w:bCs/>
                <w:szCs w:val="21"/>
                <w:lang w:val="en-US" w:eastAsia="zh-CN"/>
              </w:rPr>
              <w:t>20</w:t>
            </w:r>
            <w:r>
              <w:rPr>
                <w:rFonts w:hint="eastAsia" w:ascii="宋体" w:hAnsi="宋体"/>
                <w:bCs/>
                <w:szCs w:val="21"/>
              </w:rPr>
              <w:t>年</w:t>
            </w:r>
            <w:r>
              <w:rPr>
                <w:rFonts w:hint="eastAsia" w:ascii="宋体" w:hAnsi="宋体"/>
                <w:bCs/>
                <w:szCs w:val="21"/>
                <w:lang w:val="en-US" w:eastAsia="zh-CN"/>
              </w:rPr>
              <w:t xml:space="preserve"> 6 </w:t>
            </w:r>
            <w:r>
              <w:rPr>
                <w:rFonts w:hint="eastAsia" w:ascii="宋体" w:hAnsi="宋体"/>
                <w:bCs/>
                <w:szCs w:val="21"/>
              </w:rPr>
              <w:t>月</w:t>
            </w:r>
            <w:r>
              <w:rPr>
                <w:rFonts w:hint="eastAsia" w:ascii="宋体" w:hAnsi="宋体"/>
                <w:bCs/>
                <w:szCs w:val="21"/>
                <w:lang w:val="en-US" w:eastAsia="zh-CN"/>
              </w:rPr>
              <w:t xml:space="preserve"> 15 </w:t>
            </w:r>
            <w:r>
              <w:rPr>
                <w:rFonts w:hint="eastAsia" w:ascii="宋体" w:hAnsi="宋体"/>
                <w:bCs/>
                <w:szCs w:val="21"/>
              </w:rPr>
              <w:t>日</w:t>
            </w:r>
            <w:r>
              <w:rPr>
                <w:rFonts w:hint="eastAsia" w:ascii="宋体" w:hAnsi="宋体"/>
                <w:bCs/>
                <w:szCs w:val="21"/>
                <w:lang w:val="en-US" w:eastAsia="zh-CN"/>
              </w:rPr>
              <w:t>12</w:t>
            </w:r>
            <w:r>
              <w:rPr>
                <w:rFonts w:hint="eastAsia" w:ascii="宋体" w:hAnsi="宋体"/>
                <w:bCs/>
                <w:szCs w:val="21"/>
              </w:rPr>
              <w:t>时整（到帐时间）之前必须以公司基本账户名义汇款至下列账户：</w:t>
            </w:r>
          </w:p>
          <w:p>
            <w:pPr>
              <w:adjustRightInd w:val="0"/>
              <w:snapToGrid w:val="0"/>
              <w:spacing w:line="240" w:lineRule="auto"/>
              <w:outlineLvl w:val="0"/>
              <w:rPr>
                <w:rFonts w:ascii="宋体" w:hAnsi="宋体"/>
                <w:bCs/>
                <w:szCs w:val="21"/>
              </w:rPr>
            </w:pPr>
            <w:r>
              <w:rPr>
                <w:rFonts w:hint="eastAsia" w:ascii="宋体" w:hAnsi="宋体"/>
                <w:bCs/>
                <w:szCs w:val="21"/>
              </w:rPr>
              <w:t>开户行：</w:t>
            </w:r>
            <w:r>
              <w:rPr>
                <w:rFonts w:hint="eastAsia" w:ascii="宋体" w:hAnsi="宋体" w:cs="宋体"/>
                <w:bCs/>
                <w:color w:val="000000"/>
                <w:szCs w:val="21"/>
              </w:rPr>
              <w:t>湖南蓝山神农村镇银行股份有限公司</w:t>
            </w:r>
          </w:p>
          <w:p>
            <w:pPr>
              <w:adjustRightInd w:val="0"/>
              <w:snapToGrid w:val="0"/>
              <w:spacing w:line="240" w:lineRule="auto"/>
              <w:outlineLvl w:val="0"/>
              <w:rPr>
                <w:rFonts w:ascii="宋体" w:hAnsi="宋体"/>
                <w:bCs/>
                <w:szCs w:val="21"/>
              </w:rPr>
            </w:pPr>
            <w:r>
              <w:rPr>
                <w:rFonts w:hint="eastAsia" w:ascii="宋体" w:hAnsi="宋体"/>
                <w:bCs/>
                <w:szCs w:val="21"/>
              </w:rPr>
              <w:t>开户名：</w:t>
            </w:r>
            <w:r>
              <w:rPr>
                <w:rFonts w:hint="eastAsia" w:ascii="宋体" w:hAnsi="宋体" w:cs="宋体"/>
                <w:bCs/>
                <w:color w:val="000000"/>
                <w:szCs w:val="21"/>
              </w:rPr>
              <w:t>蓝山县公共资源交易中心保证金专户</w:t>
            </w:r>
          </w:p>
          <w:p>
            <w:pPr>
              <w:adjustRightInd w:val="0"/>
              <w:snapToGrid w:val="0"/>
              <w:spacing w:line="240" w:lineRule="auto"/>
              <w:outlineLvl w:val="0"/>
              <w:rPr>
                <w:rFonts w:ascii="宋体" w:hAnsi="宋体" w:cs="宋体"/>
                <w:bCs/>
                <w:color w:val="000000"/>
                <w:szCs w:val="21"/>
              </w:rPr>
            </w:pPr>
            <w:r>
              <w:rPr>
                <w:rFonts w:hint="eastAsia" w:ascii="宋体" w:hAnsi="宋体"/>
                <w:bCs/>
                <w:szCs w:val="21"/>
              </w:rPr>
              <w:t>账  号：</w:t>
            </w:r>
            <w:r>
              <w:rPr>
                <w:rFonts w:hint="eastAsia" w:ascii="宋体" w:hAnsi="宋体" w:cs="宋体"/>
                <w:bCs/>
                <w:color w:val="000000"/>
                <w:szCs w:val="21"/>
              </w:rPr>
              <w:t>8201 9520 0010 33478（行号：3205 6580 0017）</w:t>
            </w:r>
          </w:p>
          <w:p>
            <w:pPr>
              <w:adjustRightInd w:val="0"/>
              <w:snapToGrid w:val="0"/>
              <w:spacing w:line="240" w:lineRule="auto"/>
              <w:outlineLvl w:val="0"/>
              <w:rPr>
                <w:rFonts w:ascii="宋体" w:hAnsi="宋体"/>
                <w:bCs/>
                <w:szCs w:val="21"/>
              </w:rPr>
            </w:pPr>
            <w:r>
              <w:rPr>
                <w:rFonts w:hint="eastAsia" w:ascii="宋体" w:hAnsi="宋体"/>
                <w:bCs/>
                <w:szCs w:val="21"/>
              </w:rPr>
              <w:t>供应商在汇款单备注中注明：“投</w:t>
            </w:r>
            <w:r>
              <w:rPr>
                <w:rFonts w:hint="eastAsia" w:ascii="宋体" w:hAnsi="宋体"/>
                <w:szCs w:val="21"/>
                <w:lang w:eastAsia="zh-CN"/>
              </w:rPr>
              <w:t>蓝山二中2020年高考考室专用空调设备询价采购项目</w:t>
            </w:r>
            <w:r>
              <w:rPr>
                <w:rFonts w:hint="eastAsia" w:ascii="宋体" w:hAnsi="宋体"/>
                <w:bCs/>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第二章第18.1款</w:t>
            </w:r>
          </w:p>
        </w:tc>
        <w:tc>
          <w:tcPr>
            <w:tcW w:w="1915" w:type="dxa"/>
            <w:vAlign w:val="center"/>
          </w:tcPr>
          <w:p>
            <w:pPr>
              <w:adjustRightInd w:val="0"/>
              <w:snapToGrid w:val="0"/>
              <w:spacing w:line="360" w:lineRule="auto"/>
              <w:rPr>
                <w:rFonts w:ascii="宋体" w:hAnsi="宋体"/>
                <w:bCs/>
                <w:szCs w:val="21"/>
              </w:rPr>
            </w:pPr>
            <w:r>
              <w:rPr>
                <w:rFonts w:hint="eastAsia" w:ascii="宋体" w:hAnsi="宋体"/>
                <w:bCs/>
                <w:szCs w:val="21"/>
              </w:rPr>
              <w:t>响应文件有效期</w:t>
            </w:r>
          </w:p>
        </w:tc>
        <w:tc>
          <w:tcPr>
            <w:tcW w:w="5782" w:type="dxa"/>
            <w:vAlign w:val="center"/>
          </w:tcPr>
          <w:p>
            <w:pPr>
              <w:adjustRightInd w:val="0"/>
              <w:snapToGrid w:val="0"/>
              <w:spacing w:line="360" w:lineRule="auto"/>
              <w:rPr>
                <w:rFonts w:ascii="宋体" w:hAnsi="宋体"/>
                <w:bCs/>
                <w:szCs w:val="21"/>
              </w:rPr>
            </w:pPr>
            <w:r>
              <w:rPr>
                <w:rFonts w:hint="eastAsia" w:ascii="宋体" w:hAnsi="宋体"/>
                <w:szCs w:val="21"/>
                <w:u w:val="single"/>
              </w:rPr>
              <w:t xml:space="preserve"> 60 </w:t>
            </w:r>
            <w:r>
              <w:rPr>
                <w:rFonts w:hint="eastAsia" w:ascii="宋体" w:hAnsi="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第二章第19.1款</w:t>
            </w:r>
          </w:p>
        </w:tc>
        <w:tc>
          <w:tcPr>
            <w:tcW w:w="1915" w:type="dxa"/>
            <w:vAlign w:val="center"/>
          </w:tcPr>
          <w:p>
            <w:pPr>
              <w:adjustRightInd w:val="0"/>
              <w:snapToGrid w:val="0"/>
              <w:spacing w:line="360" w:lineRule="auto"/>
              <w:rPr>
                <w:rFonts w:ascii="宋体" w:hAnsi="宋体"/>
                <w:szCs w:val="21"/>
              </w:rPr>
            </w:pPr>
            <w:r>
              <w:rPr>
                <w:rFonts w:hint="eastAsia" w:ascii="宋体" w:hAnsi="宋体"/>
                <w:bCs/>
                <w:szCs w:val="21"/>
              </w:rPr>
              <w:t>响应</w:t>
            </w:r>
            <w:r>
              <w:rPr>
                <w:rFonts w:hint="eastAsia" w:ascii="宋体" w:hAnsi="宋体"/>
                <w:szCs w:val="21"/>
              </w:rPr>
              <w:t>文件副本份数</w:t>
            </w:r>
          </w:p>
        </w:tc>
        <w:tc>
          <w:tcPr>
            <w:tcW w:w="5782" w:type="dxa"/>
            <w:vAlign w:val="center"/>
          </w:tcPr>
          <w:p>
            <w:pPr>
              <w:adjustRightInd w:val="0"/>
              <w:snapToGrid w:val="0"/>
              <w:spacing w:line="360" w:lineRule="auto"/>
              <w:rPr>
                <w:rFonts w:ascii="宋体" w:hAnsi="宋体"/>
                <w:szCs w:val="21"/>
                <w:u w:val="single"/>
              </w:rPr>
            </w:pPr>
            <w:r>
              <w:rPr>
                <w:rFonts w:hint="eastAsia" w:ascii="宋体" w:hAnsi="宋体"/>
                <w:szCs w:val="21"/>
                <w:u w:val="single"/>
              </w:rPr>
              <w:t>正本1份   副本2</w:t>
            </w:r>
            <w:r>
              <w:rPr>
                <w:rFonts w:hint="eastAsia" w:ascii="宋体" w:hAnsi="宋体"/>
                <w:szCs w:val="21"/>
              </w:rPr>
              <w:t xml:space="preserve"> 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9531" w:type="dxa"/>
            <w:gridSpan w:val="3"/>
            <w:vAlign w:val="center"/>
          </w:tcPr>
          <w:p>
            <w:pPr>
              <w:adjustRightInd w:val="0"/>
              <w:snapToGrid w:val="0"/>
              <w:spacing w:line="360" w:lineRule="auto"/>
              <w:rPr>
                <w:rFonts w:ascii="宋体" w:hAnsi="宋体"/>
                <w:b/>
                <w:bCs/>
                <w:szCs w:val="21"/>
              </w:rPr>
            </w:pPr>
            <w:r>
              <w:rPr>
                <w:rFonts w:hint="eastAsia" w:ascii="宋体" w:hAnsi="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01"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第二章第20.2款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封套上应载明的信息</w:t>
            </w:r>
          </w:p>
        </w:tc>
        <w:tc>
          <w:tcPr>
            <w:tcW w:w="5782" w:type="dxa"/>
            <w:vAlign w:val="center"/>
          </w:tcPr>
          <w:p>
            <w:pPr>
              <w:adjustRightInd w:val="0"/>
              <w:snapToGrid w:val="0"/>
              <w:spacing w:line="360" w:lineRule="auto"/>
              <w:jc w:val="left"/>
              <w:rPr>
                <w:rFonts w:ascii="宋体" w:hAnsi="宋体"/>
                <w:szCs w:val="21"/>
                <w:u w:val="single"/>
              </w:rPr>
            </w:pPr>
            <w:r>
              <w:rPr>
                <w:rFonts w:hint="eastAsia" w:ascii="宋体" w:hAnsi="宋体"/>
                <w:szCs w:val="21"/>
                <w:u w:val="single"/>
                <w:lang w:eastAsia="zh-CN"/>
              </w:rPr>
              <w:t>蓝山二中2020年高考考室专用空调设备询价采购项目</w:t>
            </w:r>
            <w:r>
              <w:rPr>
                <w:rFonts w:hint="eastAsia" w:ascii="宋体" w:hAnsi="宋体"/>
                <w:szCs w:val="21"/>
                <w:u w:val="single"/>
              </w:rPr>
              <w:t>采购项目询价响应文件</w:t>
            </w:r>
          </w:p>
          <w:p>
            <w:pPr>
              <w:adjustRightInd w:val="0"/>
              <w:snapToGrid w:val="0"/>
              <w:spacing w:line="360" w:lineRule="auto"/>
              <w:jc w:val="left"/>
              <w:rPr>
                <w:rFonts w:hint="eastAsia" w:ascii="宋体" w:hAnsi="宋体" w:eastAsia="宋体"/>
                <w:szCs w:val="21"/>
                <w:lang w:eastAsia="zh-CN"/>
              </w:rPr>
            </w:pPr>
            <w:r>
              <w:rPr>
                <w:rFonts w:hint="eastAsia" w:ascii="宋体" w:hAnsi="宋体"/>
                <w:szCs w:val="21"/>
              </w:rPr>
              <w:t>采购编号：</w:t>
            </w:r>
            <w:r>
              <w:rPr>
                <w:rFonts w:hint="eastAsia" w:ascii="宋体" w:hAnsi="宋体"/>
                <w:szCs w:val="21"/>
                <w:u w:val="single"/>
                <w:lang w:eastAsia="zh-CN"/>
              </w:rPr>
              <w:t>LSZW-2020CGXJ010</w:t>
            </w:r>
          </w:p>
          <w:p>
            <w:pPr>
              <w:adjustRightInd w:val="0"/>
              <w:snapToGrid w:val="0"/>
              <w:spacing w:line="360" w:lineRule="auto"/>
              <w:rPr>
                <w:rFonts w:hint="eastAsia" w:ascii="宋体" w:hAnsi="宋体"/>
                <w:szCs w:val="21"/>
              </w:rPr>
            </w:pPr>
            <w:r>
              <w:rPr>
                <w:rFonts w:hint="eastAsia" w:ascii="宋体" w:hAnsi="宋体"/>
                <w:szCs w:val="21"/>
              </w:rPr>
              <w:t>在</w:t>
            </w:r>
            <w:r>
              <w:rPr>
                <w:rFonts w:hint="eastAsia" w:ascii="宋体" w:hAnsi="宋体"/>
                <w:szCs w:val="21"/>
                <w:lang w:val="en-US" w:eastAsia="zh-CN"/>
              </w:rPr>
              <w:t>**</w:t>
            </w:r>
            <w:r>
              <w:rPr>
                <w:rFonts w:hint="eastAsia" w:ascii="宋体" w:hAnsi="宋体"/>
                <w:szCs w:val="21"/>
                <w:u w:val="single"/>
              </w:rPr>
              <w:t>年</w:t>
            </w:r>
            <w:r>
              <w:rPr>
                <w:rFonts w:hint="eastAsia" w:ascii="宋体" w:hAnsi="宋体"/>
                <w:szCs w:val="21"/>
                <w:u w:val="single"/>
                <w:lang w:val="en-US" w:eastAsia="zh-CN"/>
              </w:rPr>
              <w:t>**</w:t>
            </w:r>
            <w:r>
              <w:rPr>
                <w:rFonts w:hint="eastAsia" w:ascii="宋体" w:hAnsi="宋体"/>
                <w:szCs w:val="21"/>
                <w:u w:val="single"/>
              </w:rPr>
              <w:t>月</w:t>
            </w:r>
            <w:r>
              <w:rPr>
                <w:rFonts w:hint="eastAsia" w:ascii="宋体" w:hAnsi="宋体"/>
                <w:szCs w:val="21"/>
                <w:u w:val="single"/>
                <w:lang w:val="en-US" w:eastAsia="zh-CN"/>
              </w:rPr>
              <w:t>**</w:t>
            </w:r>
            <w:r>
              <w:rPr>
                <w:rFonts w:hint="eastAsia" w:ascii="宋体" w:hAnsi="宋体"/>
                <w:szCs w:val="21"/>
                <w:u w:val="single"/>
              </w:rPr>
              <w:t>日</w:t>
            </w:r>
            <w:r>
              <w:rPr>
                <w:rFonts w:hint="eastAsia" w:ascii="宋体" w:hAnsi="宋体"/>
                <w:szCs w:val="21"/>
                <w:u w:val="single"/>
                <w:lang w:val="en-US" w:eastAsia="zh-CN"/>
              </w:rPr>
              <w:t>**</w:t>
            </w:r>
            <w:r>
              <w:rPr>
                <w:rFonts w:hint="eastAsia" w:ascii="宋体" w:hAnsi="宋体"/>
                <w:szCs w:val="21"/>
                <w:u w:val="single"/>
              </w:rPr>
              <w:t>分</w:t>
            </w:r>
            <w:r>
              <w:rPr>
                <w:rFonts w:hint="eastAsia" w:ascii="宋体" w:hAnsi="宋体"/>
                <w:szCs w:val="21"/>
              </w:rPr>
              <w:t>之前不得启封并加盖骑缝章。</w:t>
            </w:r>
          </w:p>
          <w:p>
            <w:pPr>
              <w:adjustRightInd w:val="0"/>
              <w:snapToGrid w:val="0"/>
              <w:spacing w:line="360" w:lineRule="auto"/>
              <w:rPr>
                <w:rFonts w:ascii="宋体" w:hAnsi="宋体"/>
                <w:szCs w:val="21"/>
              </w:rPr>
            </w:pPr>
            <w:r>
              <w:rPr>
                <w:rFonts w:hint="eastAsia" w:ascii="宋体" w:hAnsi="宋体"/>
                <w:szCs w:val="21"/>
                <w:lang w:eastAsia="zh-CN"/>
              </w:rPr>
              <w:t>（</w:t>
            </w:r>
            <w:r>
              <w:rPr>
                <w:rFonts w:hint="eastAsia" w:ascii="宋体" w:hAnsi="宋体"/>
                <w:szCs w:val="21"/>
              </w:rPr>
              <w:t>提交响应文件的截止时间</w:t>
            </w:r>
            <w:r>
              <w:rPr>
                <w:rFonts w:hint="eastAsia" w:ascii="宋体" w:hAnsi="宋体"/>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第二章第22.1款</w:t>
            </w:r>
          </w:p>
        </w:tc>
        <w:tc>
          <w:tcPr>
            <w:tcW w:w="1915" w:type="dxa"/>
            <w:vAlign w:val="center"/>
          </w:tcPr>
          <w:p>
            <w:pPr>
              <w:adjustRightInd w:val="0"/>
              <w:snapToGrid w:val="0"/>
              <w:spacing w:line="360" w:lineRule="auto"/>
              <w:rPr>
                <w:rFonts w:ascii="宋体" w:hAnsi="宋体"/>
                <w:szCs w:val="21"/>
              </w:rPr>
            </w:pPr>
            <w:r>
              <w:rPr>
                <w:rFonts w:hint="eastAsia" w:ascii="宋体" w:hAnsi="宋体"/>
                <w:sz w:val="18"/>
                <w:szCs w:val="18"/>
              </w:rPr>
              <w:t>响应文件的递交地点</w:t>
            </w:r>
          </w:p>
        </w:tc>
        <w:tc>
          <w:tcPr>
            <w:tcW w:w="5782" w:type="dxa"/>
            <w:vAlign w:val="center"/>
          </w:tcPr>
          <w:p>
            <w:pPr>
              <w:widowControl/>
              <w:wordWrap w:val="0"/>
              <w:spacing w:line="300" w:lineRule="atLeast"/>
              <w:jc w:val="left"/>
              <w:rPr>
                <w:rFonts w:hint="default" w:ascii="宋体" w:hAnsi="宋体" w:eastAsia="宋体"/>
                <w:b/>
                <w:bCs/>
                <w:szCs w:val="21"/>
                <w:lang w:val="en-US" w:eastAsia="zh-CN"/>
              </w:rPr>
            </w:pPr>
            <w:r>
              <w:rPr>
                <w:rFonts w:hint="eastAsia" w:ascii="宋体" w:hAnsi="宋体" w:cs="宋体"/>
                <w:color w:val="000000"/>
                <w:kern w:val="0"/>
                <w:szCs w:val="21"/>
                <w:lang w:bidi="ar"/>
              </w:rPr>
              <w:t>蓝山县塔峰镇科技路政务中心三</w:t>
            </w:r>
            <w:r>
              <w:rPr>
                <w:rFonts w:hint="eastAsia" w:ascii="宋体" w:hAnsi="宋体" w:cs="宋体"/>
                <w:color w:val="000000"/>
                <w:kern w:val="0"/>
                <w:szCs w:val="21"/>
                <w:lang w:eastAsia="zh-CN" w:bidi="ar"/>
              </w:rPr>
              <w:t>楼</w:t>
            </w:r>
            <w:r>
              <w:rPr>
                <w:rFonts w:hint="eastAsia" w:ascii="宋体" w:hAnsi="宋体" w:cs="宋体"/>
                <w:color w:val="000000"/>
                <w:kern w:val="0"/>
                <w:szCs w:val="21"/>
                <w:lang w:val="en-US" w:eastAsia="zh-CN" w:bidi="ar"/>
              </w:rPr>
              <w:t>335室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7" w:hRule="atLeast"/>
          <w:jc w:val="center"/>
        </w:trPr>
        <w:tc>
          <w:tcPr>
            <w:tcW w:w="9531" w:type="dxa"/>
            <w:gridSpan w:val="3"/>
            <w:vAlign w:val="center"/>
          </w:tcPr>
          <w:p>
            <w:pPr>
              <w:adjustRightInd w:val="0"/>
              <w:snapToGrid w:val="0"/>
              <w:spacing w:line="360" w:lineRule="auto"/>
              <w:rPr>
                <w:rFonts w:ascii="宋体" w:hAnsi="宋体"/>
                <w:szCs w:val="21"/>
              </w:rPr>
            </w:pPr>
            <w:r>
              <w:rPr>
                <w:rFonts w:hint="eastAsia" w:ascii="宋体" w:hAnsi="宋体"/>
                <w:b/>
                <w:szCs w:val="21"/>
              </w:rPr>
              <w:t>五、成交结果信息公布与供应商质疑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55" w:hRule="atLeast"/>
          <w:jc w:val="center"/>
        </w:trPr>
        <w:tc>
          <w:tcPr>
            <w:tcW w:w="1834" w:type="dxa"/>
            <w:tcBorders>
              <w:bottom w:val="single" w:color="auto" w:sz="4" w:space="0"/>
            </w:tcBorders>
            <w:vAlign w:val="center"/>
          </w:tcPr>
          <w:p>
            <w:pPr>
              <w:adjustRightInd w:val="0"/>
              <w:snapToGrid w:val="0"/>
              <w:spacing w:line="360" w:lineRule="auto"/>
              <w:jc w:val="center"/>
              <w:rPr>
                <w:rFonts w:ascii="宋体" w:hAnsi="宋体"/>
                <w:szCs w:val="21"/>
              </w:rPr>
            </w:pPr>
            <w:r>
              <w:rPr>
                <w:rFonts w:hint="eastAsia" w:ascii="宋体" w:hAnsi="宋体"/>
                <w:szCs w:val="21"/>
              </w:rPr>
              <w:t>第二章第35.1款</w:t>
            </w:r>
          </w:p>
        </w:tc>
        <w:tc>
          <w:tcPr>
            <w:tcW w:w="1915" w:type="dxa"/>
            <w:tcBorders>
              <w:bottom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财政部门指定的媒体</w:t>
            </w:r>
          </w:p>
        </w:tc>
        <w:tc>
          <w:tcPr>
            <w:tcW w:w="5782" w:type="dxa"/>
            <w:tcBorders>
              <w:bottom w:val="single" w:color="auto" w:sz="4" w:space="0"/>
            </w:tcBorders>
            <w:vAlign w:val="center"/>
          </w:tcPr>
          <w:p>
            <w:pPr>
              <w:adjustRightInd w:val="0"/>
              <w:snapToGrid w:val="0"/>
              <w:spacing w:line="360" w:lineRule="auto"/>
              <w:jc w:val="left"/>
              <w:rPr>
                <w:rFonts w:ascii="宋体" w:hAnsi="宋体"/>
                <w:szCs w:val="21"/>
              </w:rPr>
            </w:pPr>
            <w:r>
              <w:rPr>
                <w:rFonts w:hint="eastAsia" w:ascii="宋体" w:hAnsi="宋体"/>
                <w:szCs w:val="21"/>
              </w:rPr>
              <w:t>湖南政府采购(http://www.ccgp-hunan.gov.cn:8080/)</w:t>
            </w:r>
          </w:p>
          <w:p>
            <w:pPr>
              <w:adjustRightInd w:val="0"/>
              <w:snapToGrid w:val="0"/>
              <w:spacing w:line="360" w:lineRule="auto"/>
              <w:jc w:val="left"/>
              <w:rPr>
                <w:rFonts w:ascii="宋体" w:hAnsi="宋体"/>
                <w:szCs w:val="21"/>
              </w:rPr>
            </w:pPr>
            <w:r>
              <w:rPr>
                <w:rFonts w:hint="eastAsia" w:ascii="宋体" w:hAnsi="宋体"/>
                <w:szCs w:val="21"/>
              </w:rPr>
              <w:t>蓝山县政府购（http://www.lanshan.gov.cn/lanshan/gcxm/list.shtml/）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2" w:hRule="atLeast"/>
          <w:jc w:val="center"/>
        </w:trPr>
        <w:tc>
          <w:tcPr>
            <w:tcW w:w="1834" w:type="dxa"/>
            <w:tcBorders>
              <w:top w:val="single" w:color="auto" w:sz="4" w:space="0"/>
            </w:tcBorders>
            <w:vAlign w:val="center"/>
          </w:tcPr>
          <w:p>
            <w:pPr>
              <w:adjustRightInd w:val="0"/>
              <w:snapToGrid w:val="0"/>
              <w:spacing w:line="360" w:lineRule="auto"/>
              <w:jc w:val="center"/>
              <w:rPr>
                <w:rFonts w:ascii="宋体" w:hAnsi="宋体"/>
                <w:szCs w:val="21"/>
              </w:rPr>
            </w:pPr>
            <w:r>
              <w:rPr>
                <w:rFonts w:hint="eastAsia" w:ascii="宋体" w:hAnsi="宋体"/>
                <w:szCs w:val="21"/>
              </w:rPr>
              <w:t>第二章第36.3款</w:t>
            </w:r>
          </w:p>
        </w:tc>
        <w:tc>
          <w:tcPr>
            <w:tcW w:w="1915" w:type="dxa"/>
            <w:tcBorders>
              <w:top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履约担保</w:t>
            </w:r>
          </w:p>
        </w:tc>
        <w:tc>
          <w:tcPr>
            <w:tcW w:w="5782" w:type="dxa"/>
            <w:tcBorders>
              <w:top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合同约定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9531" w:type="dxa"/>
            <w:gridSpan w:val="3"/>
            <w:vAlign w:val="center"/>
          </w:tcPr>
          <w:p>
            <w:pPr>
              <w:adjustRightInd w:val="0"/>
              <w:snapToGrid w:val="0"/>
              <w:spacing w:line="360" w:lineRule="auto"/>
              <w:rPr>
                <w:rFonts w:ascii="宋体" w:hAnsi="宋体"/>
                <w:szCs w:val="21"/>
              </w:rPr>
            </w:pPr>
            <w:r>
              <w:rPr>
                <w:rFonts w:hint="eastAsia" w:ascii="宋体" w:hAnsi="宋体"/>
                <w:b/>
                <w:szCs w:val="21"/>
              </w:rPr>
              <w:t>六、其他规定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第二章第40款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其他规定</w:t>
            </w:r>
          </w:p>
        </w:tc>
        <w:tc>
          <w:tcPr>
            <w:tcW w:w="5782" w:type="dxa"/>
            <w:vAlign w:val="center"/>
          </w:tcPr>
          <w:p>
            <w:pPr>
              <w:adjustRightInd w:val="0"/>
              <w:snapToGrid w:val="0"/>
              <w:spacing w:line="360" w:lineRule="auto"/>
              <w:rPr>
                <w:rFonts w:ascii="宋体" w:hAnsi="宋体"/>
                <w:szCs w:val="21"/>
              </w:rPr>
            </w:pPr>
          </w:p>
        </w:tc>
      </w:tr>
    </w:tbl>
    <w:p>
      <w:pPr>
        <w:adjustRightInd w:val="0"/>
        <w:snapToGrid w:val="0"/>
        <w:spacing w:line="360" w:lineRule="auto"/>
        <w:jc w:val="center"/>
        <w:rPr>
          <w:rFonts w:hint="eastAsia" w:ascii="黑体" w:eastAsia="黑体"/>
          <w:b/>
          <w:sz w:val="30"/>
          <w:szCs w:val="30"/>
        </w:rPr>
      </w:pPr>
    </w:p>
    <w:p>
      <w:pPr>
        <w:adjustRightInd w:val="0"/>
        <w:snapToGrid w:val="0"/>
        <w:spacing w:line="360" w:lineRule="auto"/>
        <w:jc w:val="center"/>
        <w:rPr>
          <w:rFonts w:ascii="黑体" w:hAnsi="宋体" w:eastAsia="黑体"/>
          <w:b/>
          <w:sz w:val="30"/>
          <w:szCs w:val="30"/>
        </w:rPr>
      </w:pPr>
      <w:r>
        <w:rPr>
          <w:rFonts w:hint="eastAsia" w:ascii="黑体" w:eastAsia="黑体"/>
          <w:b/>
          <w:sz w:val="30"/>
          <w:szCs w:val="30"/>
        </w:rPr>
        <w:t>询价须知</w:t>
      </w:r>
      <w:r>
        <w:rPr>
          <w:rFonts w:hint="eastAsia" w:ascii="黑体" w:hAnsi="宋体" w:eastAsia="黑体"/>
          <w:b/>
          <w:sz w:val="30"/>
          <w:szCs w:val="30"/>
        </w:rPr>
        <w:t>正文</w:t>
      </w:r>
    </w:p>
    <w:p>
      <w:pPr>
        <w:adjustRightInd w:val="0"/>
        <w:snapToGrid w:val="0"/>
        <w:spacing w:line="360" w:lineRule="auto"/>
        <w:rPr>
          <w:rFonts w:ascii="黑体" w:hAnsi="宋体" w:eastAsia="黑体"/>
          <w:b/>
          <w:sz w:val="24"/>
        </w:rPr>
      </w:pPr>
      <w:r>
        <w:rPr>
          <w:rFonts w:hint="eastAsia" w:ascii="黑体" w:hAnsi="宋体" w:eastAsia="黑体"/>
          <w:b/>
          <w:sz w:val="24"/>
        </w:rPr>
        <w:t>一、说明</w:t>
      </w:r>
    </w:p>
    <w:p>
      <w:pPr>
        <w:adjustRightInd w:val="0"/>
        <w:snapToGrid w:val="0"/>
        <w:spacing w:line="360" w:lineRule="auto"/>
        <w:rPr>
          <w:rFonts w:ascii="宋体" w:hAnsi="宋体"/>
          <w:b/>
          <w:bCs/>
          <w:szCs w:val="21"/>
        </w:rPr>
      </w:pPr>
      <w:r>
        <w:rPr>
          <w:rFonts w:hint="eastAsia" w:ascii="宋体" w:hAnsi="宋体"/>
          <w:b/>
          <w:bCs/>
          <w:szCs w:val="21"/>
        </w:rPr>
        <w:t>1. 适用范围</w:t>
      </w:r>
    </w:p>
    <w:p>
      <w:pPr>
        <w:adjustRightInd w:val="0"/>
        <w:snapToGrid w:val="0"/>
        <w:spacing w:line="360" w:lineRule="auto"/>
        <w:ind w:firstLine="420" w:firstLineChars="200"/>
        <w:rPr>
          <w:rFonts w:ascii="宋体" w:hAnsi="宋体"/>
          <w:szCs w:val="21"/>
        </w:rPr>
      </w:pPr>
      <w:r>
        <w:rPr>
          <w:rFonts w:hint="eastAsia" w:ascii="宋体" w:hAnsi="宋体"/>
          <w:szCs w:val="21"/>
        </w:rPr>
        <w:t>1.1 本询价通知书仅适用于询价须知前附表(以下简称</w:t>
      </w:r>
      <w:r>
        <w:rPr>
          <w:rFonts w:hint="eastAsia" w:ascii="宋体" w:hAnsi="宋体"/>
          <w:b/>
          <w:szCs w:val="21"/>
        </w:rPr>
        <w:t>询价须知前附表)</w:t>
      </w:r>
      <w:r>
        <w:rPr>
          <w:rFonts w:hint="eastAsia" w:ascii="宋体" w:hAnsi="宋体"/>
          <w:szCs w:val="21"/>
        </w:rPr>
        <w:t>中所叙述的采购项目。</w:t>
      </w:r>
    </w:p>
    <w:p>
      <w:pPr>
        <w:adjustRightInd w:val="0"/>
        <w:snapToGrid w:val="0"/>
        <w:spacing w:line="360" w:lineRule="auto"/>
        <w:rPr>
          <w:rFonts w:ascii="宋体" w:hAnsi="宋体"/>
          <w:b/>
          <w:bCs/>
          <w:szCs w:val="21"/>
        </w:rPr>
      </w:pPr>
      <w:r>
        <w:rPr>
          <w:rFonts w:hint="eastAsia" w:ascii="宋体" w:hAnsi="宋体"/>
          <w:b/>
          <w:bCs/>
          <w:szCs w:val="21"/>
        </w:rPr>
        <w:t>2.定义</w:t>
      </w:r>
    </w:p>
    <w:p>
      <w:pPr>
        <w:adjustRightInd w:val="0"/>
        <w:snapToGrid w:val="0"/>
        <w:spacing w:line="360" w:lineRule="auto"/>
        <w:ind w:firstLine="420" w:firstLineChars="200"/>
        <w:rPr>
          <w:rFonts w:ascii="宋体" w:hAnsi="宋体"/>
          <w:b/>
          <w:szCs w:val="21"/>
        </w:rPr>
      </w:pPr>
      <w:r>
        <w:rPr>
          <w:rFonts w:hint="eastAsia" w:ascii="宋体" w:hAnsi="宋体"/>
          <w:szCs w:val="21"/>
        </w:rPr>
        <w:t>2.1 “采购人”是指蓝山县</w:t>
      </w:r>
      <w:r>
        <w:rPr>
          <w:rFonts w:hint="eastAsia" w:ascii="宋体" w:hAnsi="宋体"/>
          <w:szCs w:val="21"/>
          <w:lang w:eastAsia="zh-CN"/>
        </w:rPr>
        <w:t>第二中学</w:t>
      </w:r>
      <w:r>
        <w:rPr>
          <w:rFonts w:hint="eastAsia" w:ascii="宋体" w:hAnsi="宋体"/>
          <w:szCs w:val="21"/>
        </w:rPr>
        <w:t>。</w:t>
      </w:r>
    </w:p>
    <w:p>
      <w:pPr>
        <w:adjustRightInd w:val="0"/>
        <w:snapToGrid w:val="0"/>
        <w:spacing w:line="360" w:lineRule="auto"/>
        <w:ind w:firstLine="420" w:firstLineChars="200"/>
        <w:rPr>
          <w:rFonts w:ascii="宋体" w:hAnsi="宋体"/>
          <w:b/>
          <w:szCs w:val="21"/>
        </w:rPr>
      </w:pPr>
      <w:r>
        <w:rPr>
          <w:rFonts w:hint="eastAsia" w:ascii="宋体" w:hAnsi="宋体"/>
          <w:szCs w:val="21"/>
        </w:rPr>
        <w:t>2.2 “采购代理机构”是指</w:t>
      </w:r>
      <w:r>
        <w:rPr>
          <w:rFonts w:hint="eastAsia" w:ascii="宋体" w:hAnsi="宋体"/>
          <w:b/>
          <w:bCs/>
          <w:szCs w:val="21"/>
        </w:rPr>
        <w:t>蓝山县政务服务中心（政府采购股）</w:t>
      </w:r>
      <w:r>
        <w:rPr>
          <w:rFonts w:hint="eastAsia" w:ascii="宋体" w:hAnsi="宋体"/>
          <w:b/>
          <w:szCs w:val="21"/>
        </w:rPr>
        <w:t>。</w:t>
      </w:r>
    </w:p>
    <w:p>
      <w:pPr>
        <w:adjustRightInd w:val="0"/>
        <w:snapToGrid w:val="0"/>
        <w:spacing w:line="360" w:lineRule="auto"/>
        <w:ind w:firstLine="420" w:firstLineChars="200"/>
        <w:rPr>
          <w:rFonts w:ascii="宋体" w:hAnsi="宋体" w:cs="宋体"/>
          <w:bCs/>
          <w:kern w:val="36"/>
          <w:szCs w:val="21"/>
        </w:rPr>
      </w:pPr>
      <w:r>
        <w:rPr>
          <w:rFonts w:hint="eastAsia" w:ascii="宋体" w:hAnsi="宋体"/>
          <w:szCs w:val="21"/>
        </w:rPr>
        <w:t>2.3 “供应商”是指响应询价通知书要求、参加询价采购的法人、其他组织或者自然人。本次政府采购项目</w:t>
      </w:r>
      <w:r>
        <w:rPr>
          <w:rFonts w:hint="eastAsia" w:ascii="宋体" w:hAnsi="宋体" w:cs="宋体"/>
          <w:kern w:val="0"/>
          <w:szCs w:val="21"/>
        </w:rPr>
        <w:t>邀请</w:t>
      </w:r>
      <w:r>
        <w:rPr>
          <w:rFonts w:hint="eastAsia" w:ascii="宋体" w:hAnsi="宋体"/>
          <w:szCs w:val="21"/>
        </w:rPr>
        <w:t>的</w:t>
      </w:r>
      <w:r>
        <w:rPr>
          <w:rFonts w:hint="eastAsia" w:ascii="宋体" w:hAnsi="宋体" w:cs="宋体"/>
          <w:kern w:val="0"/>
          <w:szCs w:val="21"/>
        </w:rPr>
        <w:t>供应商通过</w:t>
      </w:r>
      <w:r>
        <w:rPr>
          <w:rFonts w:hint="eastAsia" w:ascii="宋体" w:hAnsi="宋体"/>
          <w:b/>
          <w:szCs w:val="21"/>
        </w:rPr>
        <w:t>询价须知前附表</w:t>
      </w:r>
      <w:r>
        <w:rPr>
          <w:rFonts w:hint="eastAsia" w:ascii="宋体" w:hAnsi="宋体"/>
          <w:szCs w:val="21"/>
        </w:rPr>
        <w:t>所述方式</w:t>
      </w:r>
      <w:r>
        <w:rPr>
          <w:rFonts w:hint="eastAsia" w:ascii="宋体" w:hAnsi="宋体" w:cs="宋体"/>
          <w:kern w:val="0"/>
          <w:szCs w:val="21"/>
        </w:rPr>
        <w:t>，经</w:t>
      </w:r>
      <w:r>
        <w:rPr>
          <w:rFonts w:hint="eastAsia" w:ascii="宋体" w:hAnsi="宋体" w:cs="宋体"/>
          <w:bCs/>
          <w:kern w:val="36"/>
          <w:szCs w:val="21"/>
        </w:rPr>
        <w:t>询价小组确定。</w:t>
      </w:r>
      <w:r>
        <w:rPr>
          <w:rFonts w:hint="eastAsia" w:ascii="宋体" w:hAnsi="宋体"/>
          <w:szCs w:val="21"/>
        </w:rPr>
        <w:t>据此，采购人或采购代理机构</w:t>
      </w:r>
      <w:r>
        <w:rPr>
          <w:rFonts w:hint="eastAsia" w:ascii="宋体" w:hAnsi="宋体" w:cs="宋体"/>
          <w:bCs/>
          <w:kern w:val="36"/>
          <w:szCs w:val="21"/>
        </w:rPr>
        <w:t>己向其</w:t>
      </w:r>
      <w:r>
        <w:rPr>
          <w:rFonts w:hint="eastAsia" w:ascii="宋体" w:hAnsi="宋体"/>
          <w:szCs w:val="21"/>
        </w:rPr>
        <w:t>发出询价通知，</w:t>
      </w:r>
      <w:r>
        <w:rPr>
          <w:rFonts w:hint="eastAsia" w:hAnsi="宋体"/>
        </w:rPr>
        <w:t>供应商应持</w:t>
      </w:r>
      <w:r>
        <w:rPr>
          <w:rFonts w:hint="eastAsia" w:hAnsi="宋体"/>
          <w:b/>
        </w:rPr>
        <w:t>询价须知前附表</w:t>
      </w:r>
      <w:r>
        <w:rPr>
          <w:rFonts w:hint="eastAsia" w:hAnsi="宋体"/>
        </w:rPr>
        <w:t>规定的资料领取询价通知书。</w:t>
      </w:r>
    </w:p>
    <w:p>
      <w:pPr>
        <w:adjustRightInd w:val="0"/>
        <w:snapToGrid w:val="0"/>
        <w:spacing w:line="360" w:lineRule="auto"/>
        <w:ind w:firstLine="420" w:firstLineChars="200"/>
        <w:rPr>
          <w:rFonts w:ascii="宋体" w:hAnsi="宋体" w:cs="宋体"/>
          <w:kern w:val="0"/>
          <w:szCs w:val="21"/>
        </w:rPr>
      </w:pPr>
      <w:r>
        <w:rPr>
          <w:rFonts w:hint="eastAsia" w:ascii="宋体" w:hAnsi="宋体"/>
          <w:szCs w:val="21"/>
        </w:rPr>
        <w:t>2.4 “询价小组”是指</w:t>
      </w:r>
      <w:r>
        <w:rPr>
          <w:rFonts w:hint="eastAsia" w:ascii="宋体" w:hAnsi="宋体" w:cs="宋体"/>
          <w:kern w:val="0"/>
          <w:szCs w:val="21"/>
        </w:rPr>
        <w:t>依据《中华人民共和国政府采购法》和财政部</w:t>
      </w:r>
      <w:r>
        <w:rPr>
          <w:rFonts w:ascii="宋体" w:hAnsi="宋体" w:cs="宋体"/>
          <w:bCs/>
          <w:kern w:val="36"/>
          <w:szCs w:val="21"/>
        </w:rPr>
        <w:t>《政府采购非招标采购方式管理办法》</w:t>
      </w:r>
      <w:r>
        <w:rPr>
          <w:rFonts w:hint="eastAsia" w:ascii="宋体" w:hAnsi="宋体" w:cs="宋体"/>
          <w:bCs/>
          <w:kern w:val="36"/>
          <w:szCs w:val="21"/>
        </w:rPr>
        <w:t>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szCs w:val="21"/>
        </w:rPr>
      </w:pPr>
      <w:r>
        <w:rPr>
          <w:rFonts w:hint="eastAsia" w:ascii="宋体" w:hAnsi="宋体"/>
          <w:szCs w:val="21"/>
        </w:rPr>
        <w:t>2.5 “货物”是指各种形态和种类的物品，包括原材料、燃料、设备、产品等。</w:t>
      </w:r>
    </w:p>
    <w:p>
      <w:pPr>
        <w:adjustRightInd w:val="0"/>
        <w:snapToGrid w:val="0"/>
        <w:spacing w:line="360" w:lineRule="auto"/>
        <w:ind w:firstLine="420" w:firstLineChars="200"/>
        <w:rPr>
          <w:rFonts w:ascii="宋体" w:hAnsi="宋体"/>
          <w:szCs w:val="21"/>
        </w:rPr>
      </w:pPr>
      <w:r>
        <w:rPr>
          <w:rFonts w:hint="eastAsia" w:ascii="宋体" w:hAnsi="宋体"/>
          <w:szCs w:val="21"/>
        </w:rPr>
        <w:t>2.6 “节能产品”或者“环保产品”是指财政部发布的《节能产品政府采购清单》或者《环境标志产品政府采购清单》的产品，“两型产品”是指湖南省财政厅发布的</w:t>
      </w:r>
      <w:r>
        <w:rPr>
          <w:rFonts w:ascii="宋体" w:hAnsi="宋体"/>
          <w:szCs w:val="21"/>
        </w:rPr>
        <w:t>《湖南省两型产品政府采购目录》</w:t>
      </w:r>
      <w:r>
        <w:rPr>
          <w:rFonts w:hint="eastAsia" w:ascii="宋体" w:hAnsi="宋体"/>
          <w:szCs w:val="21"/>
        </w:rPr>
        <w:t>的产品。</w:t>
      </w:r>
    </w:p>
    <w:p>
      <w:pPr>
        <w:adjustRightInd w:val="0"/>
        <w:snapToGrid w:val="0"/>
        <w:spacing w:line="360" w:lineRule="auto"/>
        <w:rPr>
          <w:rFonts w:ascii="宋体" w:hAnsi="宋体"/>
          <w:b/>
          <w:bCs/>
          <w:szCs w:val="21"/>
        </w:rPr>
      </w:pPr>
      <w:r>
        <w:rPr>
          <w:rFonts w:hint="eastAsia" w:ascii="宋体" w:hAnsi="宋体"/>
          <w:b/>
          <w:bCs/>
          <w:szCs w:val="21"/>
        </w:rPr>
        <w:t>3.供应商的资格要求</w:t>
      </w:r>
    </w:p>
    <w:p>
      <w:pPr>
        <w:adjustRightInd w:val="0"/>
        <w:snapToGrid w:val="0"/>
        <w:spacing w:line="360" w:lineRule="auto"/>
        <w:ind w:firstLine="420" w:firstLineChars="200"/>
        <w:rPr>
          <w:rFonts w:ascii="宋体" w:hAnsi="宋体"/>
          <w:szCs w:val="21"/>
        </w:rPr>
      </w:pPr>
      <w:r>
        <w:rPr>
          <w:rFonts w:hint="eastAsia" w:ascii="宋体" w:hAnsi="宋体"/>
          <w:szCs w:val="21"/>
        </w:rPr>
        <w:t>3.1 供应商应当符合</w:t>
      </w:r>
      <w:r>
        <w:rPr>
          <w:rFonts w:hint="eastAsia" w:ascii="宋体" w:hAnsi="宋体"/>
          <w:b/>
          <w:szCs w:val="21"/>
        </w:rPr>
        <w:t>询价须知前附表</w:t>
      </w:r>
      <w:r>
        <w:rPr>
          <w:rFonts w:hint="eastAsia" w:ascii="宋体" w:hAnsi="宋体"/>
          <w:szCs w:val="21"/>
        </w:rPr>
        <w:t>中规定的下列资格条件要求；</w:t>
      </w:r>
    </w:p>
    <w:p>
      <w:pPr>
        <w:adjustRightInd w:val="0"/>
        <w:snapToGrid w:val="0"/>
        <w:spacing w:line="360" w:lineRule="auto"/>
        <w:ind w:firstLine="420" w:firstLineChars="200"/>
        <w:rPr>
          <w:rFonts w:ascii="宋体" w:hAnsi="宋体"/>
          <w:szCs w:val="21"/>
        </w:rPr>
      </w:pPr>
      <w:r>
        <w:rPr>
          <w:rFonts w:hint="eastAsia" w:ascii="宋体" w:hAnsi="宋体"/>
          <w:szCs w:val="21"/>
        </w:rPr>
        <w:t>（l）</w:t>
      </w:r>
      <w:r>
        <w:rPr>
          <w:rFonts w:hint="eastAsia" w:ascii="宋体" w:hAnsi="宋体" w:cs="宋体"/>
          <w:kern w:val="0"/>
          <w:szCs w:val="21"/>
          <w:lang w:val="zh-CN"/>
        </w:rPr>
        <w:t>《政府采购法》第二十二条第一款规定的</w:t>
      </w:r>
      <w:r>
        <w:rPr>
          <w:rFonts w:hint="eastAsia" w:ascii="宋体" w:hAnsi="宋体"/>
          <w:szCs w:val="21"/>
        </w:rPr>
        <w:t>供应商基本资格条件</w:t>
      </w:r>
      <w:r>
        <w:rPr>
          <w:rFonts w:hint="eastAsia" w:ascii="宋体" w:hAnsi="宋体" w:cs="宋体"/>
          <w:kern w:val="0"/>
          <w:szCs w:val="21"/>
          <w:lang w:val="zh-CN"/>
        </w:rPr>
        <w:t>；</w:t>
      </w:r>
    </w:p>
    <w:p>
      <w:pPr>
        <w:adjustRightInd w:val="0"/>
        <w:snapToGrid w:val="0"/>
        <w:spacing w:line="360" w:lineRule="auto"/>
        <w:ind w:firstLine="420" w:firstLineChars="200"/>
        <w:rPr>
          <w:rFonts w:ascii="宋体" w:hAnsi="宋体"/>
          <w:szCs w:val="21"/>
        </w:rPr>
      </w:pPr>
      <w:r>
        <w:rPr>
          <w:rFonts w:hint="eastAsia" w:ascii="宋体" w:hAnsi="宋体"/>
          <w:szCs w:val="21"/>
        </w:rPr>
        <w:t>（2） 询价通知书</w:t>
      </w:r>
      <w:r>
        <w:rPr>
          <w:rFonts w:hint="eastAsia" w:ascii="宋体" w:hAnsi="宋体" w:cs="宋体"/>
          <w:kern w:val="0"/>
          <w:szCs w:val="21"/>
          <w:lang w:val="zh-CN"/>
        </w:rPr>
        <w:t>规定的</w:t>
      </w:r>
      <w:r>
        <w:rPr>
          <w:rFonts w:hint="eastAsia" w:ascii="宋体" w:hAnsi="宋体"/>
          <w:szCs w:val="21"/>
        </w:rPr>
        <w:t xml:space="preserve">供应商特定资格条件。 </w:t>
      </w:r>
    </w:p>
    <w:p>
      <w:pPr>
        <w:adjustRightInd w:val="0"/>
        <w:snapToGrid w:val="0"/>
        <w:spacing w:line="360" w:lineRule="auto"/>
        <w:ind w:firstLine="420" w:firstLineChars="200"/>
        <w:rPr>
          <w:rFonts w:ascii="宋体" w:hAnsi="宋体"/>
          <w:szCs w:val="21"/>
        </w:rPr>
      </w:pPr>
      <w:r>
        <w:rPr>
          <w:rFonts w:hint="eastAsia" w:ascii="宋体" w:hAnsi="宋体"/>
          <w:szCs w:val="21"/>
        </w:rPr>
        <w:t>3.2 供应商不得存在下列情形之一：</w:t>
      </w:r>
    </w:p>
    <w:p>
      <w:pPr>
        <w:adjustRightInd w:val="0"/>
        <w:snapToGrid w:val="0"/>
        <w:spacing w:line="360" w:lineRule="auto"/>
        <w:ind w:firstLine="420" w:firstLineChars="200"/>
        <w:rPr>
          <w:rFonts w:ascii="宋体" w:hAnsi="宋体"/>
          <w:szCs w:val="21"/>
        </w:rPr>
      </w:pPr>
      <w:r>
        <w:rPr>
          <w:rFonts w:hint="eastAsia" w:ascii="宋体" w:hAnsi="宋体"/>
          <w:szCs w:val="21"/>
        </w:rPr>
        <w:t>（l）与采购人、采购代理机构存在</w:t>
      </w:r>
      <w:r>
        <w:rPr>
          <w:rFonts w:hint="eastAsia" w:ascii="宋体" w:hAnsi="宋体"/>
          <w:bCs/>
          <w:szCs w:val="21"/>
        </w:rPr>
        <w:t>隶属关系或者其他利害关系</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（2）与其他供应商的法定代表人（或者负责人）为同一人，或者与其他供应商存在控股、关联关系。</w:t>
      </w:r>
    </w:p>
    <w:p>
      <w:pPr>
        <w:adjustRightInd w:val="0"/>
        <w:snapToGrid w:val="0"/>
        <w:spacing w:line="360" w:lineRule="auto"/>
        <w:ind w:firstLine="420" w:firstLineChars="200"/>
        <w:rPr>
          <w:rFonts w:ascii="宋体" w:hAnsi="宋体"/>
          <w:szCs w:val="21"/>
        </w:rPr>
      </w:pPr>
      <w:r>
        <w:rPr>
          <w:rFonts w:hint="eastAsia" w:ascii="宋体" w:hAnsi="宋体"/>
          <w:szCs w:val="21"/>
        </w:rPr>
        <w:t>（3）</w:t>
      </w:r>
      <w:r>
        <w:rPr>
          <w:rFonts w:hint="eastAsia" w:ascii="宋体" w:hAnsi="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szCs w:val="21"/>
        </w:rPr>
        <w:t>财政部门认定的其他重大违法记录。</w:t>
      </w:r>
    </w:p>
    <w:p>
      <w:pPr>
        <w:adjustRightInd w:val="0"/>
        <w:snapToGrid w:val="0"/>
        <w:spacing w:line="360" w:lineRule="auto"/>
        <w:rPr>
          <w:rFonts w:ascii="宋体" w:hAnsi="宋体"/>
          <w:b/>
          <w:bCs/>
          <w:szCs w:val="21"/>
        </w:rPr>
      </w:pPr>
      <w:r>
        <w:rPr>
          <w:rFonts w:hint="eastAsia" w:ascii="宋体" w:hAnsi="宋体"/>
          <w:b/>
          <w:bCs/>
          <w:szCs w:val="21"/>
        </w:rPr>
        <w:t xml:space="preserve">4.参与询价的费用 </w:t>
      </w:r>
    </w:p>
    <w:p>
      <w:pPr>
        <w:adjustRightInd w:val="0"/>
        <w:snapToGrid w:val="0"/>
        <w:spacing w:line="360" w:lineRule="auto"/>
        <w:ind w:firstLine="420" w:firstLineChars="200"/>
        <w:rPr>
          <w:rFonts w:ascii="宋体" w:hAnsi="宋体"/>
          <w:szCs w:val="21"/>
        </w:rPr>
      </w:pPr>
      <w:r>
        <w:rPr>
          <w:rFonts w:hint="eastAsia" w:ascii="宋体" w:hAnsi="宋体"/>
          <w:szCs w:val="21"/>
        </w:rPr>
        <w:t>4.1 无论询价的结果如何，供应商应自行承担所有与询价采购活动有关的全部费用。</w:t>
      </w:r>
    </w:p>
    <w:p>
      <w:pPr>
        <w:pStyle w:val="6"/>
        <w:adjustRightInd w:val="0"/>
        <w:snapToGrid w:val="0"/>
        <w:spacing w:line="360" w:lineRule="auto"/>
        <w:rPr>
          <w:rFonts w:hAnsi="宋体"/>
          <w:b/>
          <w:bCs/>
        </w:rPr>
      </w:pPr>
      <w:r>
        <w:rPr>
          <w:rFonts w:hint="eastAsia" w:hAnsi="宋体"/>
          <w:b/>
        </w:rPr>
        <w:t>5．</w:t>
      </w:r>
      <w:r>
        <w:rPr>
          <w:rFonts w:hint="eastAsia" w:hAnsi="宋体"/>
          <w:b/>
          <w:bCs/>
        </w:rPr>
        <w:t>授权委托</w:t>
      </w:r>
    </w:p>
    <w:p>
      <w:pPr>
        <w:pStyle w:val="6"/>
        <w:adjustRightInd w:val="0"/>
        <w:snapToGrid w:val="0"/>
        <w:spacing w:line="360" w:lineRule="auto"/>
        <w:ind w:firstLine="420" w:firstLineChars="200"/>
        <w:rPr>
          <w:rFonts w:hAnsi="宋体"/>
        </w:rPr>
      </w:pPr>
      <w:r>
        <w:rPr>
          <w:rFonts w:hint="eastAsia" w:hAnsi="宋体"/>
        </w:rPr>
        <w:t>5.1供应商代表为供应商法定代表人的，应持有法定代表人身份证明。供应商代表不是供应商法定代表人的，应持有法定代表人授权书，并附法定代表人身份证明。</w:t>
      </w:r>
    </w:p>
    <w:p>
      <w:pPr>
        <w:pStyle w:val="6"/>
        <w:adjustRightInd w:val="0"/>
        <w:snapToGrid w:val="0"/>
        <w:spacing w:line="360" w:lineRule="auto"/>
        <w:rPr>
          <w:rFonts w:hAnsi="宋体"/>
          <w:b/>
        </w:rPr>
      </w:pPr>
      <w:r>
        <w:rPr>
          <w:rFonts w:hint="eastAsia" w:hAnsi="宋体"/>
          <w:b/>
        </w:rPr>
        <w:t>6．联合体形式</w:t>
      </w:r>
    </w:p>
    <w:p>
      <w:pPr>
        <w:pStyle w:val="6"/>
        <w:adjustRightInd w:val="0"/>
        <w:snapToGrid w:val="0"/>
        <w:spacing w:line="360" w:lineRule="auto"/>
        <w:ind w:firstLine="420" w:firstLineChars="200"/>
        <w:rPr>
          <w:rFonts w:hAnsi="宋体"/>
        </w:rPr>
      </w:pPr>
      <w:r>
        <w:rPr>
          <w:rFonts w:hint="eastAsia" w:hAnsi="宋体"/>
        </w:rPr>
        <w:t>6.1本次询价采购不接受为联合体形式的供应商。</w:t>
      </w:r>
    </w:p>
    <w:p>
      <w:pPr>
        <w:adjustRightInd w:val="0"/>
        <w:snapToGrid w:val="0"/>
        <w:spacing w:line="360" w:lineRule="auto"/>
        <w:rPr>
          <w:rFonts w:ascii="宋体" w:hAnsi="宋体"/>
          <w:b/>
          <w:szCs w:val="21"/>
        </w:rPr>
      </w:pPr>
      <w:r>
        <w:rPr>
          <w:rFonts w:hint="eastAsia" w:ascii="宋体" w:hAnsi="宋体"/>
          <w:b/>
          <w:szCs w:val="21"/>
        </w:rPr>
        <w:t>7.现场勘察</w:t>
      </w:r>
    </w:p>
    <w:p>
      <w:pPr>
        <w:adjustRightInd w:val="0"/>
        <w:snapToGrid w:val="0"/>
        <w:spacing w:line="360" w:lineRule="auto"/>
        <w:ind w:firstLine="420" w:firstLineChars="200"/>
        <w:rPr>
          <w:rFonts w:ascii="宋体" w:hAnsi="宋体"/>
          <w:szCs w:val="21"/>
        </w:rPr>
      </w:pPr>
      <w:r>
        <w:rPr>
          <w:rFonts w:hint="eastAsia" w:ascii="宋体" w:hAnsi="宋体"/>
          <w:szCs w:val="21"/>
        </w:rPr>
        <w:t>7.1供应商应自行对采购项目现场和周围环境的现场考察。</w:t>
      </w:r>
    </w:p>
    <w:p>
      <w:pPr>
        <w:adjustRightInd w:val="0"/>
        <w:snapToGrid w:val="0"/>
        <w:spacing w:line="360" w:lineRule="auto"/>
        <w:ind w:firstLine="420" w:firstLineChars="200"/>
        <w:rPr>
          <w:rFonts w:ascii="宋体" w:hAnsi="宋体"/>
          <w:szCs w:val="21"/>
        </w:rPr>
      </w:pPr>
      <w:r>
        <w:rPr>
          <w:rFonts w:hint="eastAsia" w:ascii="宋体" w:hAnsi="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b/>
          <w:szCs w:val="21"/>
        </w:rPr>
      </w:pPr>
      <w:r>
        <w:rPr>
          <w:rFonts w:hint="eastAsia" w:ascii="宋体" w:hAnsi="宋体"/>
          <w:szCs w:val="21"/>
        </w:rPr>
        <w:t>7.3采购人不对供应商据此而做出的推论、理解和结论负责。一旦成交，供应商不得以任何借口，而提出额外补偿，或延长合同期限的要求。</w:t>
      </w:r>
    </w:p>
    <w:p>
      <w:pPr>
        <w:adjustRightInd w:val="0"/>
        <w:snapToGrid w:val="0"/>
        <w:spacing w:line="360" w:lineRule="auto"/>
        <w:jc w:val="left"/>
        <w:rPr>
          <w:rFonts w:ascii="宋体" w:hAnsi="宋体"/>
          <w:b/>
          <w:szCs w:val="21"/>
        </w:rPr>
      </w:pPr>
      <w:r>
        <w:rPr>
          <w:rFonts w:hint="eastAsia" w:ascii="宋体" w:hAnsi="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szCs w:val="21"/>
        </w:rPr>
        <w:t>8.1本项目</w:t>
      </w:r>
      <w:r>
        <w:rPr>
          <w:rFonts w:hint="eastAsia" w:ascii="宋体" w:hAnsi="宋体" w:cs="宋体"/>
          <w:kern w:val="0"/>
          <w:szCs w:val="21"/>
        </w:rPr>
        <w:t>拒绝进口产品参加</w:t>
      </w:r>
      <w:r>
        <w:rPr>
          <w:rFonts w:hint="eastAsia" w:ascii="宋体" w:hAnsi="宋体"/>
          <w:szCs w:val="21"/>
        </w:rPr>
        <w:t>询价采购活动</w:t>
      </w:r>
      <w:r>
        <w:rPr>
          <w:rFonts w:hint="eastAsia" w:ascii="宋体" w:hAnsi="宋体" w:cs="宋体"/>
          <w:kern w:val="0"/>
          <w:szCs w:val="21"/>
        </w:rPr>
        <w:t>。</w:t>
      </w:r>
    </w:p>
    <w:p>
      <w:pPr>
        <w:adjustRightInd w:val="0"/>
        <w:snapToGrid w:val="0"/>
        <w:spacing w:line="360" w:lineRule="auto"/>
        <w:jc w:val="left"/>
        <w:rPr>
          <w:rFonts w:ascii="宋体" w:hAnsi="宋体"/>
          <w:b/>
          <w:szCs w:val="21"/>
        </w:rPr>
      </w:pPr>
      <w:r>
        <w:rPr>
          <w:rFonts w:hint="eastAsia" w:ascii="宋体" w:hAnsi="宋体"/>
          <w:b/>
          <w:bCs/>
          <w:szCs w:val="21"/>
        </w:rPr>
        <w:t>9.</w:t>
      </w:r>
      <w:r>
        <w:rPr>
          <w:rFonts w:hint="eastAsia" w:ascii="宋体" w:hAnsi="宋体"/>
          <w:b/>
          <w:szCs w:val="21"/>
        </w:rPr>
        <w:t xml:space="preserve"> 政府采购政策支持</w:t>
      </w:r>
    </w:p>
    <w:p>
      <w:pPr>
        <w:pStyle w:val="6"/>
        <w:adjustRightInd w:val="0"/>
        <w:snapToGrid w:val="0"/>
        <w:spacing w:line="360" w:lineRule="auto"/>
        <w:ind w:firstLine="420" w:firstLineChars="200"/>
        <w:rPr>
          <w:color w:val="000000"/>
        </w:rPr>
      </w:pPr>
      <w:r>
        <w:rPr>
          <w:rFonts w:hint="eastAsia"/>
        </w:rPr>
        <w:t>9.1产品符合政府采购强制采购政策的，实行强制采购；符合政府采购优先采购政策的，产品只能享受节能产品、环境标志产品、两型产品等产品优惠中的一项(由供应商在报价文件中选择并填报政策功能编码，评审时进行</w:t>
      </w:r>
      <w:r>
        <w:rPr>
          <w:rFonts w:hint="eastAsia" w:cs="宋体"/>
          <w:kern w:val="0"/>
        </w:rPr>
        <w:t>价格扣除</w:t>
      </w:r>
      <w:r>
        <w:rPr>
          <w:rFonts w:hint="eastAsia"/>
        </w:rPr>
        <w:t>)；供应商享受</w:t>
      </w:r>
      <w:r>
        <w:rPr>
          <w:rFonts w:hint="eastAsia" w:cs="宋体"/>
          <w:bCs/>
          <w:kern w:val="0"/>
        </w:rPr>
        <w:t>支持</w:t>
      </w:r>
      <w:r>
        <w:rPr>
          <w:rFonts w:hint="eastAsia"/>
        </w:rPr>
        <w:t>中小企业发展政策优惠的，可以与同时享受节能产品、环境标志产品、两型产品等产品优惠中的一项累加扣除。省级以上财政部门关于政府采购强制采购、优先采购的政策规定可在本章第36.1</w:t>
      </w:r>
      <w:r>
        <w:rPr>
          <w:rFonts w:hint="eastAsia" w:cs="宋体"/>
          <w:kern w:val="0"/>
          <w:lang w:val="zh-CN"/>
        </w:rPr>
        <w:t>款</w:t>
      </w:r>
      <w:r>
        <w:rPr>
          <w:rFonts w:hint="eastAsia"/>
        </w:rPr>
        <w:t>指定的媒体和中国政府采购网(</w:t>
      </w:r>
      <w:r>
        <w:rPr>
          <w:rFonts w:hint="eastAsia" w:hAnsi="宋体"/>
        </w:rPr>
        <w:t>www.ccgp.gov.cn</w:t>
      </w:r>
      <w:r>
        <w:rPr>
          <w:rFonts w:hint="eastAsia"/>
        </w:rPr>
        <w:t>)查询。本项目价格扣除比例见</w:t>
      </w:r>
      <w:r>
        <w:rPr>
          <w:rFonts w:hint="eastAsia"/>
          <w:b/>
        </w:rPr>
        <w:t>询价须知前附表</w:t>
      </w:r>
      <w:r>
        <w:rPr>
          <w:rFonts w:hint="eastAsia"/>
        </w:rPr>
        <w:t>。</w:t>
      </w:r>
    </w:p>
    <w:p>
      <w:pPr>
        <w:adjustRightInd w:val="0"/>
        <w:snapToGrid w:val="0"/>
        <w:spacing w:line="360" w:lineRule="auto"/>
        <w:ind w:firstLine="420" w:firstLineChars="200"/>
        <w:jc w:val="left"/>
        <w:rPr>
          <w:rFonts w:ascii="宋体" w:hAnsi="宋体"/>
          <w:szCs w:val="21"/>
        </w:rPr>
      </w:pPr>
      <w:r>
        <w:rPr>
          <w:rFonts w:hint="eastAsia" w:ascii="宋体" w:hAnsi="宋体"/>
          <w:color w:val="000000"/>
          <w:szCs w:val="21"/>
        </w:rPr>
        <w:t>9.2同一项目中部分产品属于</w:t>
      </w:r>
      <w:r>
        <w:rPr>
          <w:rFonts w:hint="eastAsia" w:ascii="宋体" w:hAnsi="宋体"/>
          <w:szCs w:val="21"/>
        </w:rPr>
        <w:t>优先采购政策的，评审时只对该部分产品的报价实行价格扣除。</w:t>
      </w:r>
    </w:p>
    <w:p>
      <w:pPr>
        <w:adjustRightInd w:val="0"/>
        <w:snapToGrid w:val="0"/>
        <w:spacing w:line="360" w:lineRule="auto"/>
        <w:ind w:firstLine="420" w:firstLineChars="200"/>
        <w:jc w:val="left"/>
        <w:rPr>
          <w:rFonts w:ascii="宋体" w:hAnsi="宋体"/>
          <w:szCs w:val="21"/>
        </w:rPr>
      </w:pPr>
      <w:r>
        <w:rPr>
          <w:rFonts w:hint="eastAsia" w:ascii="宋体" w:hAnsi="宋体"/>
          <w:szCs w:val="21"/>
        </w:rPr>
        <w:t>9.3为</w:t>
      </w:r>
      <w:r>
        <w:rPr>
          <w:rFonts w:hint="eastAsia" w:ascii="宋体" w:hAnsi="宋体" w:cs="宋体"/>
          <w:color w:val="000000"/>
          <w:szCs w:val="21"/>
        </w:rPr>
        <w:t>推进政府采购诚信体系建设，</w:t>
      </w:r>
      <w:r>
        <w:rPr>
          <w:rFonts w:hint="eastAsia" w:ascii="宋体" w:hAnsi="宋体"/>
          <w:szCs w:val="21"/>
        </w:rPr>
        <w:t>供应商在签署相关承诺，提供相关信息前，应认真阅读</w:t>
      </w:r>
      <w:r>
        <w:rPr>
          <w:rFonts w:hint="eastAsia" w:ascii="宋体" w:hAnsi="宋体"/>
          <w:color w:val="000000"/>
          <w:szCs w:val="21"/>
        </w:rPr>
        <w:t>省级以上财政部门</w:t>
      </w:r>
      <w:r>
        <w:rPr>
          <w:rFonts w:hint="eastAsia" w:ascii="宋体" w:hAnsi="宋体"/>
          <w:szCs w:val="21"/>
        </w:rPr>
        <w:t>相关政策规定。符合本章第9.1</w:t>
      </w:r>
      <w:r>
        <w:rPr>
          <w:rFonts w:hint="eastAsia" w:ascii="宋体" w:hAnsi="宋体" w:cs="宋体"/>
          <w:kern w:val="0"/>
          <w:szCs w:val="21"/>
          <w:lang w:val="zh-CN"/>
        </w:rPr>
        <w:t>款、</w:t>
      </w:r>
      <w:r>
        <w:rPr>
          <w:rFonts w:hint="eastAsia" w:ascii="宋体" w:hAnsi="宋体"/>
          <w:szCs w:val="21"/>
        </w:rPr>
        <w:t>第9.2</w:t>
      </w:r>
      <w:r>
        <w:rPr>
          <w:rFonts w:hint="eastAsia" w:ascii="宋体" w:hAnsi="宋体" w:cs="宋体"/>
          <w:kern w:val="0"/>
          <w:szCs w:val="21"/>
          <w:lang w:val="zh-CN"/>
        </w:rPr>
        <w:t>款</w:t>
      </w:r>
      <w:r>
        <w:rPr>
          <w:rFonts w:hint="eastAsia" w:ascii="宋体" w:hAnsi="宋体"/>
          <w:szCs w:val="21"/>
        </w:rPr>
        <w:t>规定的，应提供相关证明材料。</w:t>
      </w:r>
    </w:p>
    <w:p>
      <w:pPr>
        <w:adjustRightInd w:val="0"/>
        <w:snapToGrid w:val="0"/>
        <w:spacing w:line="360" w:lineRule="auto"/>
        <w:ind w:left="906" w:hanging="906" w:hangingChars="376"/>
        <w:rPr>
          <w:rFonts w:ascii="黑体" w:hAnsi="宋体" w:eastAsia="黑体"/>
          <w:b/>
          <w:sz w:val="24"/>
        </w:rPr>
      </w:pPr>
      <w:r>
        <w:rPr>
          <w:rFonts w:hint="eastAsia" w:ascii="黑体" w:hAnsi="宋体" w:eastAsia="黑体"/>
          <w:b/>
          <w:sz w:val="24"/>
        </w:rPr>
        <w:t>二、询价通知书</w:t>
      </w:r>
    </w:p>
    <w:p>
      <w:pPr>
        <w:adjustRightInd w:val="0"/>
        <w:snapToGrid w:val="0"/>
        <w:spacing w:line="360" w:lineRule="auto"/>
        <w:rPr>
          <w:rFonts w:ascii="宋体" w:hAnsi="宋体"/>
          <w:b/>
          <w:bCs/>
          <w:szCs w:val="21"/>
        </w:rPr>
      </w:pPr>
      <w:r>
        <w:rPr>
          <w:rFonts w:hint="eastAsia" w:ascii="宋体" w:hAnsi="宋体"/>
          <w:b/>
          <w:bCs/>
          <w:szCs w:val="21"/>
        </w:rPr>
        <w:t>10．询价通知书的组成</w:t>
      </w:r>
    </w:p>
    <w:p>
      <w:pPr>
        <w:pStyle w:val="6"/>
        <w:adjustRightInd w:val="0"/>
        <w:snapToGrid w:val="0"/>
        <w:spacing w:line="360" w:lineRule="auto"/>
        <w:ind w:firstLine="420" w:firstLineChars="200"/>
        <w:rPr>
          <w:rFonts w:hAnsi="宋体"/>
        </w:rPr>
      </w:pPr>
      <w:r>
        <w:rPr>
          <w:rFonts w:hint="eastAsia" w:hAnsi="宋体"/>
        </w:rPr>
        <w:t>10.1 询价通知书由下列文件组成：</w:t>
      </w:r>
    </w:p>
    <w:p>
      <w:pPr>
        <w:pStyle w:val="6"/>
        <w:adjustRightInd w:val="0"/>
        <w:snapToGrid w:val="0"/>
        <w:spacing w:line="360" w:lineRule="auto"/>
        <w:ind w:firstLine="420" w:firstLineChars="200"/>
        <w:rPr>
          <w:rFonts w:hAnsi="宋体"/>
        </w:rPr>
      </w:pPr>
      <w:r>
        <w:rPr>
          <w:rFonts w:hint="eastAsia" w:hAnsi="宋体"/>
        </w:rPr>
        <w:t>第一章 询价通知</w:t>
      </w:r>
    </w:p>
    <w:p>
      <w:pPr>
        <w:pStyle w:val="6"/>
        <w:adjustRightInd w:val="0"/>
        <w:snapToGrid w:val="0"/>
        <w:spacing w:line="360" w:lineRule="auto"/>
        <w:ind w:firstLine="420" w:firstLineChars="200"/>
        <w:rPr>
          <w:rFonts w:hAnsi="宋体"/>
        </w:rPr>
      </w:pPr>
      <w:r>
        <w:rPr>
          <w:rFonts w:hint="eastAsia" w:hAnsi="宋体"/>
        </w:rPr>
        <w:t>第二章 询价须知</w:t>
      </w:r>
    </w:p>
    <w:p>
      <w:pPr>
        <w:pStyle w:val="6"/>
        <w:adjustRightInd w:val="0"/>
        <w:snapToGrid w:val="0"/>
        <w:spacing w:line="360" w:lineRule="auto"/>
        <w:ind w:firstLine="420" w:firstLineChars="200"/>
        <w:rPr>
          <w:rFonts w:hAnsi="宋体"/>
        </w:rPr>
      </w:pPr>
      <w:r>
        <w:rPr>
          <w:rFonts w:hint="eastAsia" w:hAnsi="宋体"/>
        </w:rPr>
        <w:t>第三章 政府采购合同格式条款</w:t>
      </w:r>
    </w:p>
    <w:p>
      <w:pPr>
        <w:pStyle w:val="6"/>
        <w:adjustRightInd w:val="0"/>
        <w:snapToGrid w:val="0"/>
        <w:spacing w:line="360" w:lineRule="auto"/>
        <w:ind w:firstLine="420" w:firstLineChars="200"/>
        <w:rPr>
          <w:rFonts w:hAnsi="宋体"/>
        </w:rPr>
      </w:pPr>
      <w:r>
        <w:rPr>
          <w:rFonts w:hint="eastAsia" w:hAnsi="宋体"/>
        </w:rPr>
        <w:t>第四章 采购需求</w:t>
      </w:r>
    </w:p>
    <w:p>
      <w:pPr>
        <w:pStyle w:val="6"/>
        <w:adjustRightInd w:val="0"/>
        <w:snapToGrid w:val="0"/>
        <w:spacing w:line="360" w:lineRule="auto"/>
        <w:ind w:firstLine="420" w:firstLineChars="200"/>
        <w:rPr>
          <w:rFonts w:hAnsi="宋体"/>
        </w:rPr>
      </w:pPr>
      <w:r>
        <w:rPr>
          <w:rFonts w:hint="eastAsia" w:hAnsi="宋体"/>
        </w:rPr>
        <w:t>第五章 响应文件组成</w:t>
      </w:r>
    </w:p>
    <w:p>
      <w:pPr>
        <w:pStyle w:val="6"/>
        <w:adjustRightInd w:val="0"/>
        <w:snapToGrid w:val="0"/>
        <w:spacing w:line="360" w:lineRule="auto"/>
        <w:ind w:firstLine="420" w:firstLineChars="200"/>
      </w:pPr>
      <w:r>
        <w:rPr>
          <w:rFonts w:hint="eastAsia"/>
        </w:rPr>
        <w:t>10.2</w:t>
      </w:r>
      <w:r>
        <w:rPr>
          <w:rFonts w:hint="eastAsia" w:hAnsi="宋体"/>
          <w:bCs/>
        </w:rPr>
        <w:t>本章第11.1</w:t>
      </w:r>
      <w:r>
        <w:rPr>
          <w:rFonts w:hint="eastAsia" w:hAnsi="宋体" w:cs="宋体"/>
          <w:kern w:val="0"/>
          <w:lang w:val="zh-CN"/>
        </w:rPr>
        <w:t>款</w:t>
      </w:r>
      <w:r>
        <w:rPr>
          <w:rFonts w:hint="eastAsia" w:hAnsi="宋体"/>
          <w:bCs/>
        </w:rPr>
        <w:t>规定的</w:t>
      </w:r>
      <w:r>
        <w:rPr>
          <w:rFonts w:hint="eastAsia" w:hAnsi="宋体" w:cs="宋体"/>
          <w:kern w:val="0"/>
        </w:rPr>
        <w:t>提交响应文件截止时间前对询价通知书澄清或者修改内容，为询价通知书的组成部分。</w:t>
      </w:r>
    </w:p>
    <w:p>
      <w:pPr>
        <w:adjustRightInd w:val="0"/>
        <w:snapToGrid w:val="0"/>
        <w:spacing w:line="360" w:lineRule="auto"/>
        <w:ind w:firstLine="420" w:firstLineChars="200"/>
        <w:rPr>
          <w:rFonts w:ascii="宋体" w:hAnsi="宋体"/>
          <w:szCs w:val="21"/>
        </w:rPr>
      </w:pPr>
      <w:r>
        <w:rPr>
          <w:rFonts w:hint="eastAsia" w:ascii="宋体" w:hAnsi="宋体"/>
        </w:rPr>
        <w:t>10.3</w:t>
      </w:r>
      <w:r>
        <w:rPr>
          <w:rFonts w:hint="eastAsia" w:ascii="宋体" w:hAnsi="宋体"/>
          <w:szCs w:val="21"/>
        </w:rPr>
        <w:t>供应商应仔细阅读</w:t>
      </w:r>
      <w:r>
        <w:rPr>
          <w:rFonts w:hint="eastAsia" w:ascii="宋体" w:hAnsi="宋体"/>
          <w:bCs/>
          <w:szCs w:val="21"/>
        </w:rPr>
        <w:t>询价通知书</w:t>
      </w:r>
      <w:r>
        <w:rPr>
          <w:rFonts w:hint="eastAsia" w:ascii="宋体" w:hAnsi="宋体"/>
          <w:szCs w:val="21"/>
        </w:rPr>
        <w:t>的全部内容，按照</w:t>
      </w:r>
      <w:r>
        <w:rPr>
          <w:rFonts w:hint="eastAsia" w:ascii="宋体" w:hAnsi="宋体"/>
          <w:bCs/>
          <w:szCs w:val="21"/>
        </w:rPr>
        <w:t>询价通知书</w:t>
      </w:r>
      <w:r>
        <w:rPr>
          <w:rFonts w:hint="eastAsia" w:ascii="宋体" w:hAnsi="宋体"/>
          <w:szCs w:val="21"/>
        </w:rPr>
        <w:t>要求编制</w:t>
      </w:r>
      <w:r>
        <w:rPr>
          <w:rFonts w:hint="eastAsia"/>
          <w:szCs w:val="21"/>
        </w:rPr>
        <w:t>响应</w:t>
      </w:r>
      <w:r>
        <w:rPr>
          <w:rFonts w:hint="eastAsia" w:ascii="宋体" w:hAnsi="宋体"/>
          <w:szCs w:val="21"/>
        </w:rPr>
        <w:t>文件。任何对</w:t>
      </w:r>
      <w:r>
        <w:rPr>
          <w:rFonts w:hint="eastAsia" w:ascii="宋体" w:hAnsi="宋体"/>
          <w:bCs/>
          <w:szCs w:val="21"/>
        </w:rPr>
        <w:t>询价通知书</w:t>
      </w:r>
      <w:r>
        <w:rPr>
          <w:rFonts w:hint="eastAsia" w:ascii="宋体" w:hAnsi="宋体"/>
          <w:szCs w:val="21"/>
        </w:rPr>
        <w:t>的忽略或误解不能作为</w:t>
      </w:r>
      <w:r>
        <w:rPr>
          <w:rFonts w:hint="eastAsia"/>
          <w:szCs w:val="21"/>
        </w:rPr>
        <w:t>响应</w:t>
      </w:r>
      <w:r>
        <w:rPr>
          <w:rFonts w:hint="eastAsia" w:ascii="宋体" w:hAnsi="宋体"/>
          <w:szCs w:val="21"/>
        </w:rPr>
        <w:t>文件存在缺陷或瑕疵的理由，其风险由供应商承担。</w:t>
      </w:r>
    </w:p>
    <w:p>
      <w:pPr>
        <w:pStyle w:val="6"/>
        <w:adjustRightInd w:val="0"/>
        <w:snapToGrid w:val="0"/>
        <w:spacing w:line="360" w:lineRule="auto"/>
        <w:rPr>
          <w:rFonts w:hAnsi="宋体"/>
        </w:rPr>
      </w:pPr>
      <w:r>
        <w:rPr>
          <w:rFonts w:hint="eastAsia" w:hAnsi="宋体"/>
          <w:b/>
        </w:rPr>
        <w:t>11.</w:t>
      </w:r>
      <w:r>
        <w:rPr>
          <w:rFonts w:hint="eastAsia" w:hAnsi="宋体" w:cs="宋体"/>
          <w:b/>
          <w:kern w:val="0"/>
        </w:rPr>
        <w:t>提交响应文件</w:t>
      </w:r>
      <w:r>
        <w:rPr>
          <w:rFonts w:hint="eastAsia" w:hAnsi="宋体"/>
          <w:b/>
        </w:rPr>
        <w:t>的</w:t>
      </w:r>
      <w:r>
        <w:rPr>
          <w:rFonts w:hint="eastAsia" w:hAnsi="宋体" w:cs="宋体"/>
          <w:b/>
          <w:kern w:val="0"/>
        </w:rPr>
        <w:t>截止</w:t>
      </w:r>
      <w:r>
        <w:rPr>
          <w:rFonts w:hint="eastAsia" w:hAnsi="宋体"/>
          <w:b/>
        </w:rPr>
        <w:t>时间</w:t>
      </w:r>
    </w:p>
    <w:p>
      <w:pPr>
        <w:pStyle w:val="6"/>
        <w:adjustRightInd w:val="0"/>
        <w:snapToGrid w:val="0"/>
        <w:spacing w:line="360" w:lineRule="auto"/>
        <w:ind w:firstLine="420" w:firstLineChars="200"/>
        <w:rPr>
          <w:rFonts w:hAnsi="宋体"/>
        </w:rPr>
      </w:pPr>
      <w:r>
        <w:rPr>
          <w:rFonts w:hint="eastAsia" w:hAnsi="宋体"/>
        </w:rPr>
        <w:t>11.1</w:t>
      </w:r>
      <w:r>
        <w:rPr>
          <w:rFonts w:hint="eastAsia" w:hAnsi="宋体" w:cs="宋体"/>
          <w:kern w:val="0"/>
        </w:rPr>
        <w:t>供应商提交响应文件截止</w:t>
      </w:r>
      <w:r>
        <w:rPr>
          <w:rFonts w:hint="eastAsia" w:hAnsi="宋体"/>
        </w:rPr>
        <w:t>时间见</w:t>
      </w:r>
      <w:r>
        <w:rPr>
          <w:rFonts w:hint="eastAsia" w:hAnsi="宋体"/>
          <w:b/>
        </w:rPr>
        <w:t>询价须知前附表</w:t>
      </w:r>
      <w:r>
        <w:rPr>
          <w:rFonts w:hint="eastAsia" w:hAnsi="宋体"/>
        </w:rPr>
        <w:t>。</w:t>
      </w:r>
    </w:p>
    <w:p>
      <w:pPr>
        <w:adjustRightInd w:val="0"/>
        <w:snapToGrid w:val="0"/>
        <w:spacing w:line="360" w:lineRule="auto"/>
        <w:rPr>
          <w:rFonts w:ascii="宋体" w:hAnsi="宋体"/>
          <w:b/>
          <w:bCs/>
          <w:szCs w:val="21"/>
        </w:rPr>
      </w:pPr>
      <w:r>
        <w:rPr>
          <w:rFonts w:hint="eastAsia" w:ascii="宋体" w:hAnsi="宋体"/>
          <w:b/>
          <w:bCs/>
          <w:szCs w:val="21"/>
        </w:rPr>
        <w:t>12.询价通知书的澄清</w:t>
      </w:r>
      <w:r>
        <w:rPr>
          <w:rFonts w:hint="eastAsia" w:ascii="宋体" w:hAnsi="宋体"/>
          <w:b/>
          <w:kern w:val="0"/>
          <w:szCs w:val="21"/>
          <w:lang w:val="zh-CN"/>
        </w:rPr>
        <w:t>或者</w:t>
      </w:r>
      <w:r>
        <w:rPr>
          <w:rFonts w:hint="eastAsia" w:ascii="宋体" w:hAnsi="宋体"/>
          <w:b/>
          <w:bCs/>
          <w:szCs w:val="21"/>
        </w:rPr>
        <w:t>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szCs w:val="21"/>
        </w:rPr>
        <w:t>12.1在</w:t>
      </w:r>
      <w:r>
        <w:rPr>
          <w:rFonts w:hint="eastAsia" w:ascii="宋体" w:hAnsi="宋体"/>
          <w:bCs/>
          <w:szCs w:val="21"/>
        </w:rPr>
        <w:t>本章第11.1</w:t>
      </w:r>
      <w:r>
        <w:rPr>
          <w:rFonts w:hint="eastAsia" w:ascii="宋体" w:hAnsi="宋体" w:cs="宋体"/>
          <w:kern w:val="0"/>
          <w:szCs w:val="21"/>
          <w:lang w:val="zh-CN"/>
        </w:rPr>
        <w:t>款</w:t>
      </w:r>
      <w:r>
        <w:rPr>
          <w:rFonts w:hint="eastAsia" w:ascii="宋体" w:hAnsi="宋体"/>
          <w:bCs/>
          <w:szCs w:val="21"/>
        </w:rPr>
        <w:t>规定的</w:t>
      </w:r>
      <w:r>
        <w:rPr>
          <w:rFonts w:hint="eastAsia" w:ascii="宋体" w:hAnsi="宋体" w:cs="宋体"/>
          <w:kern w:val="0"/>
          <w:szCs w:val="21"/>
        </w:rPr>
        <w:t xml:space="preserve">提交响应文件截止之日前，采购人、采购代理机构或者询价小组可以对已发出的询价通知书进行必要的澄清或者修改。 </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szCs w:val="21"/>
        </w:rPr>
        <w:t>12.2</w:t>
      </w:r>
      <w:r>
        <w:rPr>
          <w:rFonts w:hint="eastAsia" w:ascii="宋体" w:hAnsi="宋体" w:cs="宋体"/>
          <w:kern w:val="0"/>
          <w:szCs w:val="21"/>
        </w:rPr>
        <w:t>澄清或者修改的内容可能影响响应文件编制的，采购人、采购代理机构或者询价小组应当在</w:t>
      </w:r>
      <w:r>
        <w:rPr>
          <w:rFonts w:hint="eastAsia" w:ascii="宋体" w:hAnsi="宋体"/>
          <w:bCs/>
          <w:szCs w:val="21"/>
        </w:rPr>
        <w:t>本章第11.1</w:t>
      </w:r>
      <w:r>
        <w:rPr>
          <w:rFonts w:hint="eastAsia" w:ascii="宋体" w:hAnsi="宋体" w:cs="宋体"/>
          <w:kern w:val="0"/>
          <w:szCs w:val="21"/>
          <w:lang w:val="zh-CN"/>
        </w:rPr>
        <w:t>款</w:t>
      </w:r>
      <w:r>
        <w:rPr>
          <w:rFonts w:hint="eastAsia" w:ascii="宋体" w:hAnsi="宋体"/>
          <w:bCs/>
          <w:szCs w:val="21"/>
        </w:rPr>
        <w:t>规定的</w:t>
      </w:r>
      <w:r>
        <w:rPr>
          <w:rFonts w:hint="eastAsia" w:ascii="宋体" w:hAnsi="宋体" w:cs="宋体"/>
          <w:kern w:val="0"/>
          <w:szCs w:val="21"/>
        </w:rPr>
        <w:t>提交响应文件截止之日3个工作日前，以书面形式通知所有接收询价通知书的供应商，不足3个工作日的，顺延供应商提交响应文件截止时间。</w:t>
      </w:r>
    </w:p>
    <w:p>
      <w:pPr>
        <w:adjustRightInd w:val="0"/>
        <w:snapToGrid w:val="0"/>
        <w:spacing w:line="360" w:lineRule="auto"/>
        <w:rPr>
          <w:rFonts w:ascii="黑体" w:hAnsi="宋体" w:eastAsia="黑体"/>
          <w:b/>
          <w:sz w:val="24"/>
        </w:rPr>
      </w:pPr>
      <w:r>
        <w:rPr>
          <w:rFonts w:hint="eastAsia" w:ascii="黑体" w:hAnsi="宋体" w:eastAsia="黑体"/>
          <w:b/>
          <w:sz w:val="24"/>
        </w:rPr>
        <w:t>三、响应文件</w:t>
      </w:r>
    </w:p>
    <w:p>
      <w:pPr>
        <w:adjustRightInd w:val="0"/>
        <w:snapToGrid w:val="0"/>
        <w:spacing w:line="360" w:lineRule="auto"/>
        <w:rPr>
          <w:rFonts w:ascii="宋体" w:hAnsi="宋体"/>
          <w:b/>
          <w:bCs/>
          <w:szCs w:val="21"/>
        </w:rPr>
      </w:pPr>
      <w:r>
        <w:rPr>
          <w:rFonts w:hint="eastAsia" w:ascii="宋体" w:hAnsi="宋体"/>
          <w:b/>
          <w:bCs/>
          <w:szCs w:val="21"/>
        </w:rPr>
        <w:t>13.一般要求</w:t>
      </w:r>
    </w:p>
    <w:p>
      <w:pPr>
        <w:adjustRightInd w:val="0"/>
        <w:snapToGrid w:val="0"/>
        <w:spacing w:line="360" w:lineRule="auto"/>
        <w:ind w:firstLine="420" w:firstLineChars="200"/>
        <w:rPr>
          <w:rFonts w:ascii="宋体" w:hAnsi="宋体"/>
          <w:bCs/>
          <w:szCs w:val="21"/>
        </w:rPr>
      </w:pPr>
      <w:r>
        <w:rPr>
          <w:rFonts w:hint="eastAsia" w:ascii="宋体" w:hAnsi="宋体"/>
          <w:bCs/>
          <w:szCs w:val="21"/>
        </w:rPr>
        <w:t>13.1 供应商应仔细阅读询价通知书的所有内容，按询价通知书的要求编制响应文件，并保证所提供的全部资料的真实性，以使其响应文件对询价通知书做出实质性的响应。</w:t>
      </w:r>
    </w:p>
    <w:p>
      <w:pPr>
        <w:adjustRightInd w:val="0"/>
        <w:snapToGrid w:val="0"/>
        <w:spacing w:line="360" w:lineRule="auto"/>
        <w:ind w:firstLine="420" w:firstLineChars="200"/>
        <w:rPr>
          <w:rFonts w:ascii="宋体" w:hAnsi="宋体"/>
          <w:bCs/>
          <w:szCs w:val="21"/>
        </w:rPr>
      </w:pPr>
      <w:r>
        <w:rPr>
          <w:rFonts w:hint="eastAsia" w:ascii="宋体" w:hAnsi="宋体"/>
          <w:bCs/>
          <w:szCs w:val="21"/>
        </w:rPr>
        <w:t xml:space="preserve">13.2 </w:t>
      </w:r>
      <w:r>
        <w:rPr>
          <w:rFonts w:hint="eastAsia" w:ascii="宋体" w:hAnsi="宋体"/>
          <w:szCs w:val="21"/>
        </w:rPr>
        <w:t>供应商提交的响应文件及供应商与采购人或采购代理机构、询价小组就有关询价的所有来往函电均使用中文。供应商可以提交其它语言的资料，但应附中文注释，在有差异时以中文为准。</w:t>
      </w:r>
    </w:p>
    <w:p>
      <w:pPr>
        <w:pStyle w:val="6"/>
        <w:adjustRightInd w:val="0"/>
        <w:snapToGrid w:val="0"/>
        <w:spacing w:line="360" w:lineRule="auto"/>
        <w:ind w:firstLine="420" w:firstLineChars="200"/>
        <w:rPr>
          <w:rFonts w:hAnsi="宋体"/>
        </w:rPr>
      </w:pPr>
      <w:r>
        <w:rPr>
          <w:rFonts w:hint="eastAsia" w:hAnsi="宋体"/>
          <w:bCs/>
        </w:rPr>
        <w:t xml:space="preserve">13.3 </w:t>
      </w:r>
      <w:r>
        <w:rPr>
          <w:rFonts w:hint="eastAsia" w:hAnsi="宋体"/>
        </w:rPr>
        <w:t>计量单位应使用我国法定计量单位，未列明时应默认为我国法定计量单位。</w:t>
      </w:r>
    </w:p>
    <w:p>
      <w:pPr>
        <w:pStyle w:val="6"/>
        <w:adjustRightInd w:val="0"/>
        <w:snapToGrid w:val="0"/>
        <w:spacing w:line="360" w:lineRule="auto"/>
        <w:ind w:firstLine="420" w:firstLineChars="200"/>
        <w:rPr>
          <w:rFonts w:hAnsi="宋体"/>
        </w:rPr>
      </w:pPr>
      <w:r>
        <w:rPr>
          <w:rFonts w:hint="eastAsia" w:hAnsi="宋体"/>
        </w:rPr>
        <w:t>13.4 响应文件应采用书面形式，电报、传真、电子邮件形式的响应文件概不接受。</w:t>
      </w:r>
    </w:p>
    <w:p>
      <w:pPr>
        <w:adjustRightInd w:val="0"/>
        <w:snapToGrid w:val="0"/>
        <w:spacing w:line="360" w:lineRule="auto"/>
        <w:ind w:firstLine="420" w:firstLineChars="200"/>
        <w:rPr>
          <w:rFonts w:ascii="宋体" w:hAnsi="宋体"/>
          <w:szCs w:val="21"/>
        </w:rPr>
      </w:pPr>
      <w:r>
        <w:rPr>
          <w:rFonts w:hint="eastAsia" w:ascii="宋体" w:hAnsi="宋体"/>
          <w:szCs w:val="21"/>
        </w:rPr>
        <w:t>13.5 供应商应按询价通知书中提供的响应文件格式填写。</w:t>
      </w:r>
    </w:p>
    <w:p>
      <w:pPr>
        <w:adjustRightInd w:val="0"/>
        <w:snapToGrid w:val="0"/>
        <w:spacing w:line="360" w:lineRule="auto"/>
        <w:rPr>
          <w:rFonts w:ascii="宋体" w:hAnsi="宋体"/>
          <w:b/>
          <w:bCs/>
          <w:szCs w:val="21"/>
        </w:rPr>
      </w:pPr>
      <w:r>
        <w:rPr>
          <w:rFonts w:hint="eastAsia" w:ascii="宋体" w:hAnsi="宋体"/>
          <w:b/>
          <w:bCs/>
          <w:szCs w:val="21"/>
        </w:rPr>
        <w:t>14.</w:t>
      </w:r>
      <w:r>
        <w:rPr>
          <w:rFonts w:hint="eastAsia" w:ascii="宋体" w:hAnsi="宋体"/>
          <w:b/>
          <w:szCs w:val="21"/>
        </w:rPr>
        <w:t>响应文件</w:t>
      </w:r>
      <w:r>
        <w:rPr>
          <w:rFonts w:hint="eastAsia" w:ascii="宋体" w:hAnsi="宋体"/>
          <w:b/>
          <w:bCs/>
          <w:szCs w:val="21"/>
        </w:rPr>
        <w:t>的组成</w:t>
      </w:r>
    </w:p>
    <w:p>
      <w:pPr>
        <w:adjustRightInd w:val="0"/>
        <w:snapToGrid w:val="0"/>
        <w:spacing w:line="360" w:lineRule="auto"/>
        <w:ind w:firstLine="420" w:firstLineChars="200"/>
        <w:jc w:val="left"/>
        <w:outlineLvl w:val="0"/>
        <w:rPr>
          <w:rFonts w:ascii="宋体" w:hAnsi="宋体"/>
          <w:szCs w:val="21"/>
        </w:rPr>
      </w:pPr>
      <w:r>
        <w:rPr>
          <w:rFonts w:hint="eastAsia" w:ascii="宋体" w:hAnsi="宋体"/>
        </w:rPr>
        <w:t>14.1</w:t>
      </w:r>
      <w:r>
        <w:rPr>
          <w:rFonts w:hint="eastAsia" w:hAnsi="宋体"/>
        </w:rPr>
        <w:t xml:space="preserve"> 响应文件包括下列内容：</w:t>
      </w:r>
      <w:r>
        <w:rPr>
          <w:rFonts w:hint="eastAsia" w:ascii="宋体" w:hAnsi="宋体"/>
          <w:szCs w:val="21"/>
        </w:rPr>
        <w:t xml:space="preserve"> </w:t>
      </w:r>
    </w:p>
    <w:p>
      <w:pPr>
        <w:pStyle w:val="6"/>
        <w:adjustRightInd w:val="0"/>
        <w:snapToGrid w:val="0"/>
        <w:spacing w:line="360" w:lineRule="auto"/>
        <w:ind w:firstLine="420" w:firstLineChars="200"/>
        <w:rPr>
          <w:rFonts w:hAnsi="宋体"/>
        </w:rPr>
      </w:pPr>
      <w:r>
        <w:rPr>
          <w:rFonts w:hint="eastAsia" w:hAnsi="宋体"/>
        </w:rPr>
        <w:t>（1）询价响应声明</w:t>
      </w:r>
    </w:p>
    <w:p>
      <w:pPr>
        <w:pStyle w:val="6"/>
        <w:adjustRightInd w:val="0"/>
        <w:snapToGrid w:val="0"/>
        <w:spacing w:line="360" w:lineRule="auto"/>
        <w:ind w:firstLine="420" w:firstLineChars="200"/>
        <w:rPr>
          <w:rFonts w:hAnsi="宋体"/>
        </w:rPr>
      </w:pPr>
      <w:r>
        <w:rPr>
          <w:rFonts w:hint="eastAsia" w:hAnsi="宋体"/>
        </w:rPr>
        <w:t>（2）保证金</w:t>
      </w:r>
    </w:p>
    <w:p>
      <w:pPr>
        <w:pStyle w:val="6"/>
        <w:adjustRightInd w:val="0"/>
        <w:snapToGrid w:val="0"/>
        <w:spacing w:line="360" w:lineRule="auto"/>
        <w:ind w:firstLine="420" w:firstLineChars="200"/>
        <w:rPr>
          <w:rFonts w:hAnsi="宋体"/>
        </w:rPr>
      </w:pPr>
      <w:r>
        <w:rPr>
          <w:rFonts w:hint="eastAsia" w:hAnsi="宋体"/>
        </w:rPr>
        <w:t>（3）供应商的资格证明文件</w:t>
      </w:r>
    </w:p>
    <w:p>
      <w:pPr>
        <w:pStyle w:val="6"/>
        <w:adjustRightInd w:val="0"/>
        <w:snapToGrid w:val="0"/>
        <w:spacing w:line="360" w:lineRule="auto"/>
        <w:ind w:firstLine="420" w:firstLineChars="200"/>
        <w:rPr>
          <w:rFonts w:hAnsi="宋体"/>
        </w:rPr>
      </w:pPr>
      <w:r>
        <w:rPr>
          <w:rFonts w:hint="eastAsia" w:hAnsi="宋体"/>
        </w:rPr>
        <w:t>（4）货物说明</w:t>
      </w:r>
    </w:p>
    <w:p>
      <w:pPr>
        <w:pStyle w:val="6"/>
        <w:adjustRightInd w:val="0"/>
        <w:snapToGrid w:val="0"/>
        <w:spacing w:line="360" w:lineRule="auto"/>
        <w:ind w:firstLine="420" w:firstLineChars="200"/>
        <w:rPr>
          <w:rFonts w:hAnsi="宋体"/>
        </w:rPr>
      </w:pPr>
      <w:r>
        <w:rPr>
          <w:rFonts w:hint="eastAsia" w:hAnsi="宋体"/>
        </w:rPr>
        <w:t>（5）技术/商务响应与偏离表</w:t>
      </w:r>
    </w:p>
    <w:p>
      <w:pPr>
        <w:pStyle w:val="6"/>
        <w:adjustRightInd w:val="0"/>
        <w:snapToGrid w:val="0"/>
        <w:spacing w:line="360" w:lineRule="auto"/>
        <w:ind w:firstLine="420" w:firstLineChars="200"/>
        <w:rPr>
          <w:rFonts w:hAnsi="宋体"/>
        </w:rPr>
      </w:pPr>
      <w:r>
        <w:rPr>
          <w:rFonts w:hint="eastAsia" w:hAnsi="宋体"/>
        </w:rPr>
        <w:t>（6）提供政府采购政策产品清单及有关证明材料</w:t>
      </w:r>
    </w:p>
    <w:p>
      <w:pPr>
        <w:pStyle w:val="6"/>
        <w:adjustRightInd w:val="0"/>
        <w:snapToGrid w:val="0"/>
        <w:spacing w:line="360" w:lineRule="auto"/>
        <w:ind w:firstLine="420" w:firstLineChars="200"/>
        <w:rPr>
          <w:rFonts w:hAnsi="宋体"/>
        </w:rPr>
      </w:pPr>
      <w:r>
        <w:rPr>
          <w:rFonts w:hint="eastAsia" w:hAnsi="宋体"/>
        </w:rPr>
        <w:t>（7）报价一览表</w:t>
      </w:r>
    </w:p>
    <w:p>
      <w:pPr>
        <w:pStyle w:val="6"/>
        <w:adjustRightInd w:val="0"/>
        <w:snapToGrid w:val="0"/>
        <w:spacing w:line="360" w:lineRule="auto"/>
        <w:ind w:firstLine="420" w:firstLineChars="200"/>
        <w:rPr>
          <w:rFonts w:hAnsi="宋体"/>
          <w:color w:val="FF0000"/>
        </w:rPr>
      </w:pPr>
      <w:r>
        <w:rPr>
          <w:rFonts w:hint="eastAsia" w:hAnsi="宋体"/>
        </w:rPr>
        <w:t>（8）供应商认为需提供的其他资料</w:t>
      </w:r>
    </w:p>
    <w:p>
      <w:pPr>
        <w:adjustRightInd w:val="0"/>
        <w:snapToGrid w:val="0"/>
        <w:spacing w:line="360" w:lineRule="auto"/>
        <w:ind w:firstLine="420" w:firstLineChars="200"/>
        <w:rPr>
          <w:rFonts w:ascii="宋体" w:hAnsi="宋体"/>
          <w:szCs w:val="21"/>
        </w:rPr>
      </w:pPr>
      <w:r>
        <w:rPr>
          <w:rFonts w:hint="eastAsia" w:ascii="宋体" w:hAnsi="宋体"/>
        </w:rPr>
        <w:t>14.2</w:t>
      </w:r>
      <w:r>
        <w:rPr>
          <w:rFonts w:hint="eastAsia" w:ascii="宋体" w:hAnsi="宋体"/>
          <w:szCs w:val="21"/>
        </w:rPr>
        <w:t>根据《政府采购法》第四十二条的规定，供应商无论成交与否，其响应文件不予退还。</w:t>
      </w:r>
    </w:p>
    <w:p>
      <w:pPr>
        <w:adjustRightInd w:val="0"/>
        <w:snapToGrid w:val="0"/>
        <w:spacing w:line="360" w:lineRule="auto"/>
        <w:rPr>
          <w:rFonts w:ascii="宋体" w:hAnsi="宋体"/>
          <w:b/>
          <w:bCs/>
          <w:szCs w:val="21"/>
        </w:rPr>
      </w:pPr>
      <w:r>
        <w:rPr>
          <w:rFonts w:hint="eastAsia" w:ascii="宋体" w:hAnsi="宋体"/>
          <w:b/>
          <w:bCs/>
          <w:szCs w:val="21"/>
        </w:rPr>
        <w:t>15.报价</w:t>
      </w:r>
    </w:p>
    <w:p>
      <w:pPr>
        <w:adjustRightInd w:val="0"/>
        <w:snapToGrid w:val="0"/>
        <w:spacing w:line="360" w:lineRule="auto"/>
        <w:ind w:firstLine="420" w:firstLineChars="200"/>
        <w:rPr>
          <w:rFonts w:ascii="宋体" w:hAnsi="宋体"/>
          <w:szCs w:val="21"/>
        </w:rPr>
      </w:pPr>
      <w:r>
        <w:rPr>
          <w:rFonts w:hint="eastAsia" w:ascii="宋体" w:hAnsi="宋体"/>
          <w:szCs w:val="21"/>
        </w:rPr>
        <w:t>15.1供应商应当根据询价通知书要求和范围，以</w:t>
      </w:r>
      <w:r>
        <w:rPr>
          <w:rFonts w:hint="eastAsia" w:ascii="宋体" w:hAnsi="宋体"/>
          <w:bCs/>
          <w:szCs w:val="21"/>
        </w:rPr>
        <w:t>人民币</w:t>
      </w:r>
      <w:r>
        <w:rPr>
          <w:rFonts w:hint="eastAsia" w:ascii="宋体" w:hAnsi="宋体"/>
          <w:szCs w:val="21"/>
        </w:rPr>
        <w:t>报价，以元为单位，保留小数点后两位。</w:t>
      </w:r>
    </w:p>
    <w:p>
      <w:pPr>
        <w:pStyle w:val="14"/>
        <w:adjustRightInd w:val="0"/>
        <w:snapToGrid w:val="0"/>
        <w:spacing w:line="360" w:lineRule="auto"/>
        <w:ind w:firstLine="420" w:firstLineChars="200"/>
        <w:rPr>
          <w:rFonts w:ascii="宋体" w:hAnsi="宋体"/>
        </w:rPr>
      </w:pPr>
      <w:r>
        <w:rPr>
          <w:rFonts w:hint="eastAsia" w:ascii="宋体" w:hAnsi="宋体"/>
        </w:rPr>
        <w:t>15.2供应商应按第四章“采购需求”要求及第五章“响应文件组成”格式填写。供应商在</w:t>
      </w:r>
      <w:r>
        <w:rPr>
          <w:rFonts w:hint="eastAsia" w:ascii="宋体" w:hAnsi="宋体"/>
          <w:bCs/>
        </w:rPr>
        <w:t>本章第11.1</w:t>
      </w:r>
      <w:r>
        <w:rPr>
          <w:rFonts w:hint="eastAsia" w:ascii="宋体" w:hAnsi="宋体" w:cs="宋体"/>
          <w:lang w:val="zh-CN"/>
        </w:rPr>
        <w:t>款</w:t>
      </w:r>
      <w:r>
        <w:rPr>
          <w:rFonts w:hint="eastAsia" w:ascii="宋体" w:hAnsi="宋体"/>
          <w:bCs/>
        </w:rPr>
        <w:t>规定的</w:t>
      </w:r>
      <w:r>
        <w:rPr>
          <w:rFonts w:hint="eastAsia" w:ascii="宋体" w:hAnsi="宋体" w:cs="宋体"/>
        </w:rPr>
        <w:t>提交响应文件截止之日前</w:t>
      </w:r>
      <w:r>
        <w:rPr>
          <w:rFonts w:hint="eastAsia" w:ascii="宋体" w:hAnsi="宋体"/>
        </w:rPr>
        <w:t>修改报价一览表中的报价，应同时修改其按第五章要求填写的相应表格中的报价。此修改须符合本章第21.1款的有关要求。</w:t>
      </w:r>
    </w:p>
    <w:p>
      <w:pPr>
        <w:pStyle w:val="6"/>
        <w:adjustRightInd w:val="0"/>
        <w:snapToGrid w:val="0"/>
        <w:spacing w:line="360" w:lineRule="auto"/>
        <w:ind w:firstLine="420" w:firstLineChars="200"/>
        <w:rPr>
          <w:rFonts w:hAnsi="宋体"/>
        </w:rPr>
      </w:pPr>
      <w:r>
        <w:rPr>
          <w:rFonts w:hint="eastAsia" w:hAnsi="宋体"/>
        </w:rPr>
        <w:t>15.3响应文件中标明的价格在合同执行过程中是固定不变的，不得以任何理由予以变更。以可变动价格提交的报价将被认为是非实质响应而被拒绝。</w:t>
      </w:r>
    </w:p>
    <w:p>
      <w:pPr>
        <w:pStyle w:val="6"/>
        <w:adjustRightInd w:val="0"/>
        <w:snapToGrid w:val="0"/>
        <w:spacing w:line="360" w:lineRule="auto"/>
        <w:ind w:firstLine="420" w:firstLineChars="200"/>
        <w:rPr>
          <w:rFonts w:hAnsi="宋体"/>
        </w:rPr>
      </w:pPr>
      <w:r>
        <w:rPr>
          <w:rFonts w:hint="eastAsia" w:hAnsi="宋体"/>
        </w:rPr>
        <w:t>15.4</w:t>
      </w:r>
      <w:r>
        <w:rPr>
          <w:rFonts w:hint="eastAsia" w:hAnsi="宋体" w:cs="宋体"/>
          <w:color w:val="FF0000"/>
          <w:kern w:val="0"/>
          <w:lang w:val="zh-CN"/>
        </w:rPr>
        <w:t>供应商</w:t>
      </w:r>
      <w:r>
        <w:rPr>
          <w:rFonts w:hint="eastAsia" w:hAnsi="宋体"/>
          <w:color w:val="FF0000"/>
        </w:rPr>
        <w:t>的报价不得超过采购项目预算</w:t>
      </w:r>
      <w:r>
        <w:rPr>
          <w:rFonts w:hint="eastAsia" w:hAnsi="宋体"/>
        </w:rPr>
        <w:t>，采购项目预算或其计算方法见</w:t>
      </w:r>
      <w:r>
        <w:rPr>
          <w:rFonts w:hint="eastAsia" w:hAnsi="宋体"/>
          <w:b/>
        </w:rPr>
        <w:t>询价须知前附表</w:t>
      </w:r>
      <w:r>
        <w:rPr>
          <w:rFonts w:hint="eastAsia" w:hAnsi="宋体"/>
        </w:rPr>
        <w:t>。</w:t>
      </w:r>
    </w:p>
    <w:p>
      <w:pPr>
        <w:pStyle w:val="6"/>
        <w:adjustRightInd w:val="0"/>
        <w:snapToGrid w:val="0"/>
        <w:spacing w:line="360" w:lineRule="auto"/>
        <w:rPr>
          <w:b/>
        </w:rPr>
      </w:pPr>
      <w:r>
        <w:rPr>
          <w:rFonts w:hint="eastAsia"/>
          <w:b/>
        </w:rPr>
        <w:t>16.供应商符合询价通知书规定的证明文件</w:t>
      </w:r>
    </w:p>
    <w:p>
      <w:pPr>
        <w:adjustRightInd w:val="0"/>
        <w:snapToGrid w:val="0"/>
        <w:spacing w:line="360" w:lineRule="auto"/>
        <w:ind w:firstLine="420" w:firstLineChars="200"/>
        <w:rPr>
          <w:rFonts w:ascii="宋体" w:hAnsi="宋体"/>
          <w:szCs w:val="21"/>
        </w:rPr>
      </w:pPr>
      <w:r>
        <w:rPr>
          <w:rFonts w:hint="eastAsia" w:ascii="宋体" w:hAnsi="宋体" w:cs="宋体"/>
          <w:kern w:val="0"/>
          <w:lang w:val="zh-CN"/>
        </w:rPr>
        <w:t>16.1</w:t>
      </w:r>
      <w:r>
        <w:rPr>
          <w:rFonts w:hint="eastAsia" w:ascii="宋体" w:hAnsi="宋体"/>
          <w:szCs w:val="21"/>
        </w:rPr>
        <w:t>在询价</w:t>
      </w:r>
      <w:r>
        <w:rPr>
          <w:rFonts w:hint="eastAsia" w:ascii="宋体" w:hAnsi="宋体"/>
          <w:bCs/>
          <w:szCs w:val="21"/>
        </w:rPr>
        <w:t>小组确定邀请供应商名单起</w:t>
      </w:r>
      <w:r>
        <w:rPr>
          <w:rFonts w:hint="eastAsia" w:ascii="宋体" w:hAnsi="宋体"/>
          <w:szCs w:val="21"/>
        </w:rPr>
        <w:t>至</w:t>
      </w:r>
      <w:r>
        <w:rPr>
          <w:rFonts w:hint="eastAsia" w:hAnsi="宋体" w:cs="宋体"/>
          <w:kern w:val="0"/>
        </w:rPr>
        <w:t>提交响应文件</w:t>
      </w:r>
      <w:r>
        <w:rPr>
          <w:rFonts w:hint="eastAsia" w:ascii="宋体" w:hAnsi="宋体"/>
          <w:szCs w:val="21"/>
        </w:rPr>
        <w:t>止，供应商资格条件发生重大变化，影响或者可能影响资格条件的，供应商应更新或者补充提供的资格证明材料，以证实其各项条件仍能继续满足本章第3.1</w:t>
      </w:r>
      <w:r>
        <w:rPr>
          <w:rFonts w:hint="eastAsia" w:ascii="宋体" w:hAnsi="宋体" w:cs="宋体"/>
          <w:kern w:val="0"/>
          <w:szCs w:val="21"/>
          <w:lang w:val="zh-CN"/>
        </w:rPr>
        <w:t>款</w:t>
      </w:r>
      <w:r>
        <w:rPr>
          <w:rFonts w:hint="eastAsia" w:ascii="宋体" w:hAnsi="宋体"/>
          <w:szCs w:val="21"/>
        </w:rPr>
        <w:t>规定的供应商资格条件要求。</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szCs w:val="21"/>
        </w:rPr>
        <w:t>16.2</w:t>
      </w:r>
      <w:r>
        <w:rPr>
          <w:rFonts w:hint="eastAsia" w:ascii="宋体" w:hAnsi="宋体" w:cs="宋体"/>
          <w:kern w:val="0"/>
          <w:lang w:val="zh-CN"/>
        </w:rPr>
        <w:t>供应商</w:t>
      </w:r>
      <w:r>
        <w:rPr>
          <w:rFonts w:hint="eastAsia" w:ascii="宋体" w:hAnsi="宋体"/>
        </w:rPr>
        <w:t>为联合体</w:t>
      </w:r>
      <w:r>
        <w:rPr>
          <w:rFonts w:hint="eastAsia" w:hAnsi="宋体"/>
        </w:rPr>
        <w:t>形式的</w:t>
      </w:r>
      <w:r>
        <w:rPr>
          <w:rFonts w:hint="eastAsia" w:ascii="宋体" w:hAnsi="宋体"/>
        </w:rPr>
        <w:t>，则应提交联合体各方资格文件、联合体协议，否则将视为非实质响应而被拒绝。</w:t>
      </w:r>
    </w:p>
    <w:p>
      <w:pPr>
        <w:adjustRightInd w:val="0"/>
        <w:snapToGrid w:val="0"/>
        <w:spacing w:line="360" w:lineRule="auto"/>
        <w:rPr>
          <w:rFonts w:ascii="宋体" w:hAnsi="宋体"/>
          <w:b/>
          <w:bCs/>
          <w:szCs w:val="21"/>
        </w:rPr>
      </w:pPr>
      <w:r>
        <w:rPr>
          <w:rFonts w:hint="eastAsia" w:ascii="宋体" w:hAnsi="宋体"/>
          <w:b/>
          <w:bCs/>
          <w:szCs w:val="21"/>
        </w:rPr>
        <w:t>17.保证金</w:t>
      </w:r>
    </w:p>
    <w:p>
      <w:pPr>
        <w:pStyle w:val="6"/>
        <w:adjustRightInd w:val="0"/>
        <w:snapToGrid w:val="0"/>
        <w:spacing w:line="360" w:lineRule="auto"/>
        <w:ind w:firstLine="420" w:firstLineChars="200"/>
        <w:rPr>
          <w:rFonts w:hAnsi="宋体"/>
          <w:bCs/>
        </w:rPr>
      </w:pPr>
      <w:r>
        <w:rPr>
          <w:rFonts w:hint="eastAsia" w:hAnsi="宋体"/>
        </w:rPr>
        <w:t>17.1</w:t>
      </w:r>
      <w:r>
        <w:rPr>
          <w:rFonts w:hint="eastAsia" w:hAnsi="宋体"/>
          <w:b/>
        </w:rPr>
        <w:t>询价须知前附表</w:t>
      </w:r>
      <w:r>
        <w:rPr>
          <w:rFonts w:hint="eastAsia" w:hAnsi="宋体"/>
        </w:rPr>
        <w:t>规定交纳</w:t>
      </w:r>
      <w:r>
        <w:rPr>
          <w:rFonts w:hint="eastAsia" w:hAnsi="宋体"/>
          <w:bCs/>
        </w:rPr>
        <w:t>保证金的</w:t>
      </w:r>
      <w:r>
        <w:rPr>
          <w:rFonts w:hint="eastAsia" w:hAnsi="宋体"/>
        </w:rPr>
        <w:t>，应按</w:t>
      </w:r>
      <w:r>
        <w:rPr>
          <w:rFonts w:hint="eastAsia" w:hAnsi="宋体"/>
          <w:b/>
        </w:rPr>
        <w:t>询价须知前附表</w:t>
      </w:r>
      <w:r>
        <w:rPr>
          <w:rFonts w:hint="eastAsia" w:hAnsi="宋体"/>
        </w:rPr>
        <w:t>规定的</w:t>
      </w:r>
      <w:r>
        <w:rPr>
          <w:rFonts w:hint="eastAsia" w:hAnsi="宋体"/>
          <w:bCs/>
        </w:rPr>
        <w:t>保证金形式交纳，</w:t>
      </w:r>
      <w:r>
        <w:rPr>
          <w:rFonts w:hint="eastAsia" w:hAnsi="宋体"/>
        </w:rPr>
        <w:t>在本章第11.1</w:t>
      </w:r>
      <w:r>
        <w:rPr>
          <w:rFonts w:hint="eastAsia" w:hAnsi="宋体" w:cs="宋体"/>
          <w:kern w:val="0"/>
          <w:lang w:val="zh-CN"/>
        </w:rPr>
        <w:t>款</w:t>
      </w:r>
      <w:r>
        <w:rPr>
          <w:rFonts w:hint="eastAsia" w:hAnsi="宋体"/>
        </w:rPr>
        <w:t>规定的</w:t>
      </w:r>
      <w:r>
        <w:rPr>
          <w:rFonts w:hint="eastAsia" w:hAnsi="宋体" w:cs="宋体"/>
          <w:kern w:val="0"/>
        </w:rPr>
        <w:t>提交响应文件截止时间</w:t>
      </w:r>
      <w:r>
        <w:rPr>
          <w:rFonts w:hint="eastAsia" w:hAnsi="宋体"/>
        </w:rPr>
        <w:t>前，</w:t>
      </w:r>
      <w:r>
        <w:rPr>
          <w:rFonts w:hint="eastAsia" w:hAnsi="宋体"/>
          <w:bCs/>
        </w:rPr>
        <w:t>向采购代理机构交纳不超过</w:t>
      </w:r>
      <w:r>
        <w:rPr>
          <w:rFonts w:hint="eastAsia" w:hAnsi="宋体" w:cs="宋体"/>
          <w:kern w:val="0"/>
          <w:lang w:val="zh-CN"/>
        </w:rPr>
        <w:t>采购项目预算2﹪</w:t>
      </w:r>
      <w:r>
        <w:rPr>
          <w:rFonts w:hint="eastAsia" w:hAnsi="宋体"/>
          <w:bCs/>
        </w:rPr>
        <w:t>的保证金(数额采用四舍五入，计算至元)</w:t>
      </w:r>
      <w:r>
        <w:rPr>
          <w:rFonts w:hint="eastAsia" w:hAnsi="宋体"/>
        </w:rPr>
        <w:t>。</w:t>
      </w:r>
      <w:r>
        <w:rPr>
          <w:rFonts w:hint="eastAsia" w:hAnsi="宋体"/>
          <w:bCs/>
        </w:rPr>
        <w:t>保证金有效期应当与</w:t>
      </w:r>
      <w:r>
        <w:rPr>
          <w:rFonts w:hint="eastAsia" w:hAnsi="宋体"/>
        </w:rPr>
        <w:t>本章第18.1</w:t>
      </w:r>
      <w:r>
        <w:rPr>
          <w:rFonts w:hint="eastAsia" w:hAnsi="宋体" w:cs="宋体"/>
          <w:kern w:val="0"/>
          <w:lang w:val="zh-CN"/>
        </w:rPr>
        <w:t>款</w:t>
      </w:r>
      <w:r>
        <w:rPr>
          <w:rFonts w:hint="eastAsia" w:hAnsi="宋体"/>
        </w:rPr>
        <w:t>规定的</w:t>
      </w:r>
      <w:r>
        <w:rPr>
          <w:rFonts w:hint="eastAsia" w:hAnsi="宋体"/>
          <w:bCs/>
        </w:rPr>
        <w:t>响应文件有效期一致。</w:t>
      </w:r>
    </w:p>
    <w:p>
      <w:pPr>
        <w:adjustRightInd w:val="0"/>
        <w:snapToGrid w:val="0"/>
        <w:spacing w:line="360" w:lineRule="auto"/>
        <w:ind w:firstLine="420" w:firstLineChars="200"/>
        <w:rPr>
          <w:rFonts w:ascii="宋体" w:hAnsi="宋体"/>
          <w:b/>
          <w:szCs w:val="21"/>
        </w:rPr>
      </w:pPr>
      <w:r>
        <w:rPr>
          <w:rFonts w:hint="eastAsia" w:ascii="宋体" w:hAnsi="宋体"/>
          <w:szCs w:val="21"/>
        </w:rPr>
        <w:t>17.2</w:t>
      </w:r>
      <w:r>
        <w:rPr>
          <w:rFonts w:hint="eastAsia" w:hAnsi="宋体"/>
        </w:rPr>
        <w:t>未按询价通知书规定提交保证金的，</w:t>
      </w:r>
      <w:r>
        <w:rPr>
          <w:rFonts w:hint="eastAsia" w:hAnsi="宋体"/>
          <w:bCs/>
        </w:rPr>
        <w:t>采购人或采购代理机构应当拒绝接收供应商的响应文件</w:t>
      </w:r>
      <w:r>
        <w:rPr>
          <w:rFonts w:hint="eastAsia" w:hAnsi="宋体"/>
        </w:rPr>
        <w:t>。</w:t>
      </w:r>
    </w:p>
    <w:p>
      <w:pPr>
        <w:pStyle w:val="6"/>
        <w:adjustRightInd w:val="0"/>
        <w:snapToGrid w:val="0"/>
        <w:spacing w:line="360" w:lineRule="auto"/>
        <w:ind w:firstLine="420" w:firstLineChars="200"/>
        <w:rPr>
          <w:rFonts w:hAnsi="宋体"/>
        </w:rPr>
      </w:pPr>
      <w:r>
        <w:rPr>
          <w:rFonts w:hint="eastAsia" w:hAnsi="宋体"/>
        </w:rPr>
        <w:t>17.3 采购代理机构在成交通知书发出后5个工作日内退还未成交供应商的保证金；在采购合同签定后5个工作日内退还成交供应商的保证金，但因供应商自身原因导致无法及时退还的除外。</w:t>
      </w:r>
    </w:p>
    <w:p>
      <w:pPr>
        <w:pStyle w:val="6"/>
        <w:adjustRightInd w:val="0"/>
        <w:snapToGrid w:val="0"/>
        <w:spacing w:line="360" w:lineRule="auto"/>
        <w:ind w:firstLine="420" w:firstLineChars="200"/>
        <w:rPr>
          <w:kern w:val="0"/>
        </w:rPr>
      </w:pPr>
      <w:r>
        <w:rPr>
          <w:rFonts w:hint="eastAsia" w:hAnsi="宋体"/>
        </w:rPr>
        <w:t>17.4</w:t>
      </w:r>
      <w:r>
        <w:rPr>
          <w:rFonts w:hint="eastAsia"/>
          <w:kern w:val="0"/>
        </w:rPr>
        <w:t>有下列情形之一的，保证金不予退还，并上缴本级财政国库：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w:t>
      </w:r>
      <w:r>
        <w:rPr>
          <w:rFonts w:hint="eastAsia" w:ascii="宋体" w:hAnsi="宋体"/>
          <w:bCs/>
          <w:szCs w:val="21"/>
        </w:rPr>
        <w:t>本章第11.1</w:t>
      </w:r>
      <w:r>
        <w:rPr>
          <w:rFonts w:hint="eastAsia" w:ascii="宋体" w:hAnsi="宋体" w:cs="宋体"/>
          <w:kern w:val="0"/>
          <w:szCs w:val="21"/>
          <w:lang w:val="zh-CN"/>
        </w:rPr>
        <w:t>款</w:t>
      </w:r>
      <w:r>
        <w:rPr>
          <w:rFonts w:hint="eastAsia" w:ascii="宋体" w:hAnsi="宋体"/>
          <w:bCs/>
          <w:szCs w:val="21"/>
        </w:rPr>
        <w:t>规定的</w:t>
      </w:r>
      <w:r>
        <w:rPr>
          <w:rFonts w:hint="eastAsia" w:ascii="宋体" w:hAnsi="宋体" w:cs="宋体"/>
          <w:kern w:val="0"/>
          <w:szCs w:val="21"/>
        </w:rPr>
        <w:t>提交响应文件截止时间后撤回响应文件的；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（2）供应商在响应文件中提供虚假材料的；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（3）除因不可抗力或询价通知书认可的情形以外，成交供应商不与采购人签订合同的；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（4）供应商与采购人、其他供应商或者采购代理机构恶意串通的；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（5）询价通知书规定的其他情形。</w:t>
      </w:r>
    </w:p>
    <w:p>
      <w:pPr>
        <w:adjustRightInd w:val="0"/>
        <w:snapToGrid w:val="0"/>
        <w:spacing w:line="360" w:lineRule="auto"/>
        <w:rPr>
          <w:rFonts w:ascii="宋体" w:hAnsi="宋体"/>
          <w:b/>
          <w:bCs/>
          <w:szCs w:val="21"/>
        </w:rPr>
      </w:pPr>
      <w:r>
        <w:rPr>
          <w:rFonts w:hint="eastAsia" w:ascii="宋体" w:hAnsi="宋体"/>
          <w:b/>
          <w:bCs/>
          <w:szCs w:val="21"/>
        </w:rPr>
        <w:t>18.</w:t>
      </w:r>
      <w:r>
        <w:rPr>
          <w:rFonts w:hint="eastAsia" w:ascii="宋体" w:hAnsi="宋体"/>
          <w:szCs w:val="21"/>
        </w:rPr>
        <w:t xml:space="preserve"> </w:t>
      </w:r>
      <w:r>
        <w:rPr>
          <w:rFonts w:hint="eastAsia" w:hAnsi="宋体"/>
          <w:b/>
        </w:rPr>
        <w:t>响应文件</w:t>
      </w:r>
      <w:r>
        <w:rPr>
          <w:rFonts w:hint="eastAsia" w:ascii="宋体" w:hAnsi="宋体"/>
          <w:b/>
          <w:szCs w:val="21"/>
        </w:rPr>
        <w:t>有效期</w:t>
      </w:r>
    </w:p>
    <w:p>
      <w:pPr>
        <w:adjustRightInd w:val="0"/>
        <w:snapToGrid w:val="0"/>
        <w:spacing w:line="360" w:lineRule="auto"/>
        <w:ind w:firstLine="420" w:firstLineChars="200"/>
        <w:jc w:val="left"/>
        <w:rPr>
          <w:rFonts w:hAnsi="宋体"/>
        </w:rPr>
      </w:pPr>
      <w:r>
        <w:rPr>
          <w:rFonts w:hint="eastAsia" w:ascii="宋体" w:hAnsi="宋体"/>
        </w:rPr>
        <w:t>18.1响应文件</w:t>
      </w:r>
      <w:r>
        <w:rPr>
          <w:rFonts w:hint="eastAsia" w:ascii="宋体" w:hAnsi="宋体"/>
          <w:szCs w:val="21"/>
        </w:rPr>
        <w:t>有效期见</w:t>
      </w:r>
      <w:r>
        <w:rPr>
          <w:rFonts w:hint="eastAsia" w:ascii="宋体" w:hAnsi="宋体"/>
          <w:b/>
        </w:rPr>
        <w:t>询价须知前附表</w:t>
      </w:r>
      <w:r>
        <w:rPr>
          <w:rFonts w:hint="eastAsia" w:ascii="宋体" w:hAnsi="宋体"/>
          <w:szCs w:val="21"/>
        </w:rPr>
        <w:t>，在此期间</w:t>
      </w:r>
      <w:r>
        <w:rPr>
          <w:rFonts w:hint="eastAsia" w:ascii="宋体" w:hAnsi="宋体"/>
        </w:rPr>
        <w:t>响应</w:t>
      </w:r>
      <w:r>
        <w:rPr>
          <w:rFonts w:hint="eastAsia" w:ascii="宋体" w:hAnsi="宋体"/>
          <w:szCs w:val="21"/>
        </w:rPr>
        <w:t>文件对供应商具有法律约束力，</w:t>
      </w:r>
      <w:r>
        <w:rPr>
          <w:rFonts w:hint="eastAsia" w:ascii="宋体" w:hAnsi="宋体" w:cs="Arial"/>
        </w:rPr>
        <w:t>从</w:t>
      </w:r>
      <w:r>
        <w:rPr>
          <w:rFonts w:hint="eastAsia" w:ascii="宋体" w:hAnsi="宋体"/>
        </w:rPr>
        <w:t>本章第11.1</w:t>
      </w:r>
      <w:r>
        <w:rPr>
          <w:rFonts w:hint="eastAsia" w:ascii="宋体" w:hAnsi="宋体" w:cs="宋体"/>
          <w:kern w:val="0"/>
          <w:szCs w:val="21"/>
          <w:lang w:val="zh-CN"/>
        </w:rPr>
        <w:t>款</w:t>
      </w:r>
      <w:r>
        <w:rPr>
          <w:rFonts w:hint="eastAsia" w:hAnsi="宋体"/>
        </w:rPr>
        <w:t>规定的</w:t>
      </w:r>
      <w:r>
        <w:rPr>
          <w:rFonts w:hint="eastAsia" w:ascii="宋体" w:hAnsi="宋体" w:cs="宋体"/>
          <w:kern w:val="0"/>
          <w:szCs w:val="21"/>
        </w:rPr>
        <w:t>提交响应文件截止时间</w:t>
      </w:r>
      <w:r>
        <w:rPr>
          <w:rFonts w:hint="eastAsia" w:hAnsi="宋体"/>
        </w:rPr>
        <w:t>之日</w:t>
      </w:r>
      <w:r>
        <w:rPr>
          <w:rFonts w:hint="eastAsia" w:hAnsi="宋体" w:cs="Arial"/>
        </w:rPr>
        <w:t>起计算。</w:t>
      </w:r>
      <w:r>
        <w:rPr>
          <w:rFonts w:hint="eastAsia" w:hAnsi="宋体"/>
        </w:rPr>
        <w:t>响应文件有效期不足的将被视为无效响应。</w:t>
      </w:r>
    </w:p>
    <w:p>
      <w:pPr>
        <w:adjustRightInd w:val="0"/>
        <w:snapToGrid w:val="0"/>
        <w:spacing w:line="360" w:lineRule="auto"/>
        <w:rPr>
          <w:rFonts w:ascii="宋体" w:hAnsi="宋体"/>
          <w:b/>
          <w:bCs/>
          <w:szCs w:val="21"/>
        </w:rPr>
      </w:pPr>
      <w:r>
        <w:rPr>
          <w:rFonts w:hint="eastAsia" w:ascii="宋体" w:hAnsi="宋体"/>
          <w:b/>
          <w:bCs/>
          <w:szCs w:val="21"/>
        </w:rPr>
        <w:t>19.响应文件的签署及规定</w:t>
      </w:r>
    </w:p>
    <w:p>
      <w:pPr>
        <w:pStyle w:val="6"/>
        <w:adjustRightInd w:val="0"/>
        <w:snapToGrid w:val="0"/>
        <w:spacing w:line="360" w:lineRule="auto"/>
        <w:ind w:firstLine="420" w:firstLineChars="200"/>
        <w:rPr>
          <w:rFonts w:hAnsi="宋体"/>
        </w:rPr>
      </w:pPr>
      <w:r>
        <w:rPr>
          <w:rFonts w:hint="eastAsia" w:hAnsi="宋体"/>
        </w:rPr>
        <w:t>19.1</w:t>
      </w:r>
      <w:r>
        <w:rPr>
          <w:rFonts w:hint="eastAsia" w:hAnsi="宋体"/>
          <w:color w:val="FF0000"/>
        </w:rPr>
        <w:t>响应文件的正本和副本应装订成册，正本一份，副本二份。正本和副本的封面上应标记“正本”或“副本”的字样，当正本和副本有差异时，以正本为准。</w:t>
      </w:r>
    </w:p>
    <w:p>
      <w:pPr>
        <w:pStyle w:val="6"/>
        <w:adjustRightInd w:val="0"/>
        <w:snapToGrid w:val="0"/>
        <w:spacing w:line="360" w:lineRule="auto"/>
        <w:ind w:firstLine="420" w:firstLineChars="200"/>
        <w:rPr>
          <w:rFonts w:hAnsi="宋体"/>
        </w:rPr>
      </w:pPr>
      <w:r>
        <w:rPr>
          <w:rFonts w:hint="eastAsia" w:hAnsi="宋体"/>
        </w:rPr>
        <w:t>19.2 响应文件正本和副本应按询价通知书要求签章处盖单位章和由法定代表人或其委托代理人签字；任何加行、涂改、增删，应有法定代表人或其委托代理人在旁边签字。否则，将导致响应文件无效。</w:t>
      </w:r>
    </w:p>
    <w:p>
      <w:pPr>
        <w:adjustRightInd w:val="0"/>
        <w:snapToGrid w:val="0"/>
        <w:spacing w:line="360" w:lineRule="auto"/>
        <w:rPr>
          <w:rFonts w:ascii="黑体" w:hAnsi="宋体" w:eastAsia="黑体"/>
          <w:b/>
          <w:sz w:val="24"/>
        </w:rPr>
      </w:pPr>
      <w:r>
        <w:rPr>
          <w:rFonts w:hint="eastAsia" w:ascii="黑体" w:hAnsi="宋体" w:eastAsia="黑体"/>
          <w:b/>
          <w:sz w:val="24"/>
        </w:rPr>
        <w:t>四、响应文件的递交</w:t>
      </w:r>
    </w:p>
    <w:p>
      <w:pPr>
        <w:adjustRightInd w:val="0"/>
        <w:snapToGrid w:val="0"/>
        <w:spacing w:line="360" w:lineRule="auto"/>
        <w:rPr>
          <w:rFonts w:ascii="宋体" w:hAnsi="宋体"/>
          <w:b/>
          <w:bCs/>
          <w:szCs w:val="21"/>
        </w:rPr>
      </w:pPr>
      <w:r>
        <w:rPr>
          <w:rFonts w:hint="eastAsia" w:ascii="宋体" w:hAnsi="宋体"/>
          <w:b/>
          <w:bCs/>
          <w:szCs w:val="21"/>
        </w:rPr>
        <w:t>20.</w:t>
      </w:r>
      <w:r>
        <w:rPr>
          <w:rFonts w:hint="eastAsia" w:ascii="宋体" w:hAnsi="宋体"/>
          <w:b/>
          <w:szCs w:val="21"/>
        </w:rPr>
        <w:t>响应文件</w:t>
      </w:r>
      <w:r>
        <w:rPr>
          <w:rFonts w:hint="eastAsia" w:ascii="宋体" w:hAnsi="宋体"/>
          <w:b/>
          <w:bCs/>
          <w:szCs w:val="21"/>
        </w:rPr>
        <w:t>的密封和标记</w:t>
      </w:r>
    </w:p>
    <w:p>
      <w:pPr>
        <w:pStyle w:val="6"/>
        <w:adjustRightInd w:val="0"/>
        <w:snapToGrid w:val="0"/>
        <w:spacing w:line="360" w:lineRule="auto"/>
        <w:ind w:firstLine="420" w:firstLineChars="200"/>
        <w:rPr>
          <w:rFonts w:hAnsi="宋体"/>
        </w:rPr>
      </w:pPr>
      <w:r>
        <w:rPr>
          <w:rFonts w:hint="eastAsia" w:hAnsi="宋体"/>
        </w:rPr>
        <w:t>20.1</w:t>
      </w:r>
      <w:r>
        <w:rPr>
          <w:rFonts w:hint="eastAsia" w:hAnsi="宋体"/>
          <w:color w:val="FF0000"/>
        </w:rPr>
        <w:t>响应文件应密封包装，加贴封条，并在封套的封口处（封套两端折叠封口处）盖供应商单位章或者由法定代表人或其委托代理人签字。</w:t>
      </w:r>
    </w:p>
    <w:p>
      <w:pPr>
        <w:adjustRightInd w:val="0"/>
        <w:snapToGrid w:val="0"/>
        <w:spacing w:line="360" w:lineRule="auto"/>
        <w:ind w:firstLine="420" w:firstLineChars="200"/>
        <w:jc w:val="left"/>
        <w:rPr>
          <w:rFonts w:ascii="宋体" w:hAnsi="宋体"/>
          <w:szCs w:val="21"/>
        </w:rPr>
      </w:pPr>
      <w:r>
        <w:rPr>
          <w:rFonts w:hint="eastAsia" w:ascii="宋体" w:hAnsi="宋体"/>
          <w:szCs w:val="21"/>
        </w:rPr>
        <w:t>20.2响应文件封套上应写明的内容见</w:t>
      </w:r>
      <w:r>
        <w:rPr>
          <w:rFonts w:hint="eastAsia" w:ascii="宋体" w:hAnsi="宋体"/>
          <w:b/>
          <w:szCs w:val="21"/>
        </w:rPr>
        <w:t>询价须知前附表。</w:t>
      </w:r>
    </w:p>
    <w:p>
      <w:pPr>
        <w:adjustRightInd w:val="0"/>
        <w:snapToGrid w:val="0"/>
        <w:spacing w:line="360" w:lineRule="auto"/>
        <w:ind w:firstLine="420" w:firstLineChars="200"/>
        <w:jc w:val="left"/>
        <w:rPr>
          <w:rFonts w:ascii="宋体" w:hAnsi="宋体"/>
          <w:szCs w:val="21"/>
        </w:rPr>
      </w:pPr>
      <w:r>
        <w:rPr>
          <w:rFonts w:hint="eastAsia" w:ascii="宋体" w:hAnsi="宋体"/>
          <w:szCs w:val="21"/>
        </w:rPr>
        <w:t>20.3响应文件如果未按上述规定密封和加写标记，采购人或采购代理机构将拒绝接收。</w:t>
      </w:r>
    </w:p>
    <w:p>
      <w:pPr>
        <w:adjustRightInd w:val="0"/>
        <w:snapToGrid w:val="0"/>
        <w:spacing w:line="360" w:lineRule="auto"/>
        <w:rPr>
          <w:rFonts w:ascii="宋体" w:hAnsi="宋体"/>
          <w:b/>
          <w:bCs/>
          <w:szCs w:val="21"/>
        </w:rPr>
      </w:pPr>
      <w:r>
        <w:rPr>
          <w:rFonts w:hint="eastAsia" w:ascii="宋体" w:hAnsi="宋体"/>
          <w:b/>
          <w:bCs/>
          <w:szCs w:val="21"/>
        </w:rPr>
        <w:t>21.响应文件的</w:t>
      </w:r>
      <w:r>
        <w:rPr>
          <w:rFonts w:hint="eastAsia" w:ascii="宋体" w:hAnsi="宋体" w:cs="宋体"/>
          <w:b/>
          <w:kern w:val="0"/>
          <w:szCs w:val="21"/>
          <w:lang w:val="zh-CN"/>
        </w:rPr>
        <w:t>补充、修改或者撤回</w:t>
      </w:r>
    </w:p>
    <w:p>
      <w:pPr>
        <w:pStyle w:val="6"/>
        <w:adjustRightInd w:val="0"/>
        <w:snapToGrid w:val="0"/>
        <w:spacing w:line="360" w:lineRule="auto"/>
        <w:ind w:firstLine="420" w:firstLineChars="200"/>
        <w:rPr>
          <w:rFonts w:hAnsi="宋体"/>
        </w:rPr>
      </w:pPr>
      <w:r>
        <w:rPr>
          <w:rFonts w:hint="eastAsia" w:hAnsi="宋体"/>
        </w:rPr>
        <w:t>21.1</w:t>
      </w:r>
      <w:r>
        <w:rPr>
          <w:rFonts w:hint="eastAsia" w:hAnsi="宋体" w:cs="宋体"/>
          <w:kern w:val="0"/>
        </w:rPr>
        <w:t>供应商在</w:t>
      </w:r>
      <w:r>
        <w:rPr>
          <w:rFonts w:hint="eastAsia" w:hAnsi="宋体"/>
        </w:rPr>
        <w:t>本章第11.1</w:t>
      </w:r>
      <w:r>
        <w:rPr>
          <w:rFonts w:hint="eastAsia" w:hAnsi="宋体" w:cs="宋体"/>
          <w:kern w:val="0"/>
          <w:lang w:val="zh-CN"/>
        </w:rPr>
        <w:t>款</w:t>
      </w:r>
      <w:r>
        <w:rPr>
          <w:rFonts w:hint="eastAsia" w:hAnsi="宋体"/>
        </w:rPr>
        <w:t>规定的</w:t>
      </w:r>
      <w:r>
        <w:rPr>
          <w:rFonts w:hint="eastAsia" w:hAnsi="宋体" w:cs="宋体"/>
          <w:kern w:val="0"/>
        </w:rPr>
        <w:t>提交响应文件截止时间前，可以对所提交的响应文件进行补充、修改或者撤回，并书面通知采购人、采购代理机构。</w:t>
      </w:r>
      <w:r>
        <w:rPr>
          <w:rFonts w:hint="eastAsia" w:hAnsi="宋体"/>
        </w:rPr>
        <w:t>该通知应有供应商法定代表人或其委托代理人签字。</w:t>
      </w:r>
    </w:p>
    <w:p>
      <w:pPr>
        <w:pStyle w:val="6"/>
        <w:adjustRightInd w:val="0"/>
        <w:snapToGrid w:val="0"/>
        <w:spacing w:line="360" w:lineRule="auto"/>
        <w:ind w:firstLine="420" w:firstLineChars="200"/>
        <w:rPr>
          <w:rFonts w:hAnsi="宋体"/>
        </w:rPr>
      </w:pPr>
      <w:r>
        <w:rPr>
          <w:rFonts w:hint="eastAsia" w:hAnsi="宋体"/>
        </w:rPr>
        <w:t>21.2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b/>
          <w:bCs/>
          <w:szCs w:val="21"/>
        </w:rPr>
      </w:pPr>
      <w:r>
        <w:rPr>
          <w:rFonts w:hint="eastAsia" w:ascii="宋体" w:hAnsi="宋体"/>
          <w:b/>
          <w:bCs/>
          <w:szCs w:val="21"/>
        </w:rPr>
        <w:t>22.响应文件的递交与接收</w:t>
      </w:r>
    </w:p>
    <w:p>
      <w:pPr>
        <w:adjustRightInd w:val="0"/>
        <w:snapToGrid w:val="0"/>
        <w:spacing w:line="360" w:lineRule="auto"/>
        <w:ind w:firstLine="420" w:firstLineChars="200"/>
        <w:rPr>
          <w:rFonts w:ascii="宋体" w:hAnsi="宋体"/>
          <w:szCs w:val="21"/>
        </w:rPr>
      </w:pPr>
      <w:r>
        <w:rPr>
          <w:rFonts w:hint="eastAsia" w:ascii="宋体" w:hAnsi="宋体"/>
          <w:szCs w:val="21"/>
        </w:rPr>
        <w:t>22.1 供应商应在</w:t>
      </w:r>
      <w:r>
        <w:rPr>
          <w:rFonts w:hint="eastAsia" w:hAnsi="宋体"/>
        </w:rPr>
        <w:t>本章第</w:t>
      </w:r>
      <w:r>
        <w:rPr>
          <w:rFonts w:hint="eastAsia" w:ascii="宋体" w:hAnsi="宋体"/>
        </w:rPr>
        <w:t>11.1</w:t>
      </w:r>
      <w:r>
        <w:rPr>
          <w:rFonts w:hint="eastAsia" w:ascii="宋体" w:hAnsi="宋体" w:cs="宋体"/>
          <w:kern w:val="0"/>
          <w:szCs w:val="21"/>
          <w:lang w:val="zh-CN"/>
        </w:rPr>
        <w:t>款</w:t>
      </w:r>
      <w:r>
        <w:rPr>
          <w:rFonts w:hint="eastAsia" w:hAnsi="宋体"/>
        </w:rPr>
        <w:t>规定的</w:t>
      </w:r>
      <w:r>
        <w:rPr>
          <w:rFonts w:hint="eastAsia" w:ascii="宋体" w:hAnsi="宋体" w:cs="宋体"/>
          <w:kern w:val="0"/>
          <w:szCs w:val="21"/>
        </w:rPr>
        <w:t>提交响应文件截止时间</w:t>
      </w:r>
      <w:r>
        <w:rPr>
          <w:rFonts w:hint="eastAsia" w:ascii="宋体" w:hAnsi="宋体"/>
          <w:szCs w:val="21"/>
        </w:rPr>
        <w:t>前，将响应文件送</w:t>
      </w:r>
      <w:r>
        <w:rPr>
          <w:rFonts w:hint="eastAsia" w:ascii="宋体" w:hAnsi="宋体" w:cs="Arial"/>
          <w:szCs w:val="21"/>
        </w:rPr>
        <w:t>达</w:t>
      </w:r>
      <w:r>
        <w:rPr>
          <w:rFonts w:hint="eastAsia" w:ascii="宋体" w:hAnsi="宋体"/>
          <w:b/>
          <w:szCs w:val="21"/>
        </w:rPr>
        <w:t>询价须知前附表</w:t>
      </w:r>
      <w:r>
        <w:rPr>
          <w:rFonts w:hint="eastAsia" w:ascii="宋体" w:hAnsi="宋体"/>
          <w:szCs w:val="21"/>
        </w:rPr>
        <w:t>中指定的地点。</w:t>
      </w:r>
      <w:r>
        <w:rPr>
          <w:rFonts w:hint="eastAsia" w:hAnsi="宋体" w:cs="宋体"/>
          <w:kern w:val="0"/>
        </w:rPr>
        <w:t>在截止时间后送达的响应文件，采购人、采购代理机构或者询价小组应当拒收。</w:t>
      </w:r>
    </w:p>
    <w:p>
      <w:pPr>
        <w:pStyle w:val="6"/>
        <w:adjustRightInd w:val="0"/>
        <w:snapToGrid w:val="0"/>
        <w:spacing w:line="360" w:lineRule="auto"/>
        <w:ind w:firstLine="420" w:firstLineChars="200"/>
        <w:rPr>
          <w:rFonts w:hAnsi="宋体"/>
        </w:rPr>
      </w:pPr>
      <w:r>
        <w:rPr>
          <w:rFonts w:hint="eastAsia" w:hAnsi="宋体"/>
        </w:rPr>
        <w:t>22.2</w:t>
      </w:r>
      <w:r>
        <w:rPr>
          <w:rFonts w:hint="eastAsia" w:hAnsi="宋体" w:cs="宋体"/>
          <w:kern w:val="0"/>
        </w:rPr>
        <w:t>在</w:t>
      </w:r>
      <w:r>
        <w:rPr>
          <w:rFonts w:hint="eastAsia" w:hAnsi="宋体"/>
        </w:rPr>
        <w:t>本章第11.1</w:t>
      </w:r>
      <w:r>
        <w:rPr>
          <w:rFonts w:hint="eastAsia" w:hAnsi="宋体" w:cs="宋体"/>
          <w:kern w:val="0"/>
          <w:lang w:val="zh-CN"/>
        </w:rPr>
        <w:t>款</w:t>
      </w:r>
      <w:r>
        <w:rPr>
          <w:rFonts w:hint="eastAsia" w:hAnsi="宋体"/>
        </w:rPr>
        <w:t>规定的</w:t>
      </w:r>
      <w:r>
        <w:rPr>
          <w:rFonts w:hint="eastAsia" w:hAnsi="宋体" w:cs="宋体"/>
          <w:kern w:val="0"/>
        </w:rPr>
        <w:t>提交响应文件截止时间后，</w:t>
      </w:r>
      <w:r>
        <w:rPr>
          <w:rFonts w:hint="eastAsia" w:hAnsi="宋体"/>
        </w:rPr>
        <w:t>由</w:t>
      </w:r>
      <w:r>
        <w:rPr>
          <w:rFonts w:hint="eastAsia" w:hAnsi="宋体"/>
          <w:bCs/>
        </w:rPr>
        <w:t>供应商代表</w:t>
      </w:r>
      <w:r>
        <w:rPr>
          <w:rFonts w:hint="eastAsia" w:hAnsi="宋体"/>
        </w:rPr>
        <w:t>当场查验</w:t>
      </w:r>
      <w:r>
        <w:rPr>
          <w:rFonts w:hint="eastAsia" w:hAnsi="宋体"/>
          <w:bCs/>
        </w:rPr>
        <w:t>响应文件</w:t>
      </w:r>
      <w:r>
        <w:rPr>
          <w:rFonts w:hint="eastAsia" w:hAnsi="宋体"/>
        </w:rPr>
        <w:t>的密封状况，采购人或</w:t>
      </w:r>
      <w:r>
        <w:rPr>
          <w:rFonts w:hint="eastAsia" w:hAnsi="宋体"/>
          <w:bCs/>
        </w:rPr>
        <w:t>采购代理机构</w:t>
      </w:r>
      <w:r>
        <w:rPr>
          <w:rFonts w:hint="eastAsia" w:hAnsi="宋体"/>
        </w:rPr>
        <w:t>当场拆封</w:t>
      </w:r>
      <w:r>
        <w:rPr>
          <w:rFonts w:hint="eastAsia" w:hAnsi="宋体"/>
          <w:bCs/>
        </w:rPr>
        <w:t>响应文件</w:t>
      </w:r>
      <w:r>
        <w:rPr>
          <w:rFonts w:hint="eastAsia" w:hAnsi="宋体"/>
        </w:rPr>
        <w:t>。</w:t>
      </w:r>
    </w:p>
    <w:p>
      <w:pPr>
        <w:adjustRightInd w:val="0"/>
        <w:snapToGrid w:val="0"/>
        <w:spacing w:line="360" w:lineRule="auto"/>
        <w:ind w:left="723" w:hanging="723" w:hangingChars="300"/>
        <w:rPr>
          <w:rFonts w:ascii="黑体" w:hAnsi="宋体" w:eastAsia="黑体"/>
          <w:b/>
          <w:bCs/>
          <w:sz w:val="24"/>
        </w:rPr>
      </w:pPr>
      <w:r>
        <w:rPr>
          <w:rFonts w:hint="eastAsia" w:ascii="黑体" w:hAnsi="宋体" w:eastAsia="黑体"/>
          <w:b/>
          <w:bCs/>
          <w:sz w:val="24"/>
        </w:rPr>
        <w:t>五、响应文件的</w:t>
      </w:r>
      <w:r>
        <w:rPr>
          <w:rFonts w:hint="eastAsia" w:ascii="黑体" w:hAnsi="宋体" w:eastAsia="黑体"/>
          <w:b/>
          <w:sz w:val="24"/>
        </w:rPr>
        <w:t>评审与询价</w:t>
      </w:r>
    </w:p>
    <w:p>
      <w:pPr>
        <w:tabs>
          <w:tab w:val="left" w:pos="0"/>
        </w:tabs>
        <w:adjustRightInd w:val="0"/>
        <w:snapToGrid w:val="0"/>
        <w:spacing w:line="360" w:lineRule="auto"/>
        <w:rPr>
          <w:rFonts w:ascii="宋体" w:hAnsi="宋体"/>
          <w:b/>
          <w:szCs w:val="21"/>
        </w:rPr>
      </w:pPr>
      <w:r>
        <w:rPr>
          <w:rFonts w:hint="eastAsia" w:ascii="宋体" w:hAnsi="宋体"/>
          <w:b/>
          <w:szCs w:val="21"/>
        </w:rPr>
        <w:t>23.供应商资格审查</w:t>
      </w:r>
    </w:p>
    <w:p>
      <w:pPr>
        <w:adjustRightInd w:val="0"/>
        <w:snapToGrid w:val="0"/>
        <w:spacing w:line="360" w:lineRule="auto"/>
        <w:ind w:firstLine="420" w:firstLineChars="200"/>
        <w:rPr>
          <w:rFonts w:ascii="宋体" w:hAnsi="宋体"/>
          <w:szCs w:val="21"/>
        </w:rPr>
      </w:pPr>
      <w:r>
        <w:rPr>
          <w:rFonts w:hint="eastAsia" w:ascii="宋体" w:hAnsi="宋体"/>
          <w:szCs w:val="21"/>
        </w:rPr>
        <w:t>23.1供应商有本章</w:t>
      </w:r>
      <w:r>
        <w:rPr>
          <w:rFonts w:hint="eastAsia" w:ascii="宋体" w:hAnsi="宋体"/>
        </w:rPr>
        <w:t>第16.1</w:t>
      </w:r>
      <w:r>
        <w:rPr>
          <w:rFonts w:hint="eastAsia" w:ascii="宋体" w:hAnsi="宋体" w:cs="宋体"/>
          <w:kern w:val="0"/>
          <w:szCs w:val="21"/>
          <w:lang w:val="zh-CN"/>
        </w:rPr>
        <w:t>款</w:t>
      </w:r>
      <w:r>
        <w:rPr>
          <w:rFonts w:hint="eastAsia" w:ascii="宋体" w:hAnsi="宋体"/>
        </w:rPr>
        <w:t>情形的，</w:t>
      </w:r>
      <w:r>
        <w:rPr>
          <w:rFonts w:hint="eastAsia" w:ascii="宋体" w:hAnsi="宋体"/>
          <w:szCs w:val="21"/>
        </w:rPr>
        <w:t>询价</w:t>
      </w:r>
      <w:r>
        <w:rPr>
          <w:rFonts w:hint="eastAsia" w:ascii="宋体" w:hAnsi="宋体"/>
          <w:bCs/>
          <w:szCs w:val="21"/>
        </w:rPr>
        <w:t>小组将</w:t>
      </w:r>
      <w:r>
        <w:rPr>
          <w:rFonts w:hint="eastAsia" w:ascii="宋体" w:hAnsi="宋体"/>
          <w:szCs w:val="21"/>
        </w:rPr>
        <w:t>根据本章第3.1</w:t>
      </w:r>
      <w:r>
        <w:rPr>
          <w:rFonts w:hint="eastAsia" w:ascii="宋体" w:hAnsi="宋体" w:cs="宋体"/>
          <w:kern w:val="0"/>
          <w:szCs w:val="21"/>
          <w:lang w:val="zh-CN"/>
        </w:rPr>
        <w:t>款</w:t>
      </w:r>
      <w:r>
        <w:rPr>
          <w:rFonts w:hint="eastAsia" w:ascii="宋体" w:hAnsi="宋体"/>
          <w:szCs w:val="21"/>
        </w:rPr>
        <w:t>规定的供应商资格条件要求，对更新或补充提供的资格证明材料进行审查。不满足资格条件的，视为无效响应。</w:t>
      </w:r>
    </w:p>
    <w:p>
      <w:pPr>
        <w:adjustRightInd w:val="0"/>
        <w:snapToGrid w:val="0"/>
        <w:spacing w:line="360" w:lineRule="auto"/>
        <w:ind w:firstLine="420" w:firstLineChars="200"/>
        <w:jc w:val="left"/>
        <w:rPr>
          <w:rFonts w:ascii="宋体" w:hAnsi="宋体"/>
          <w:szCs w:val="21"/>
        </w:rPr>
      </w:pPr>
      <w:r>
        <w:rPr>
          <w:rFonts w:hint="eastAsia" w:ascii="宋体" w:hAnsi="宋体"/>
          <w:szCs w:val="21"/>
        </w:rPr>
        <w:t>23.2除本章</w:t>
      </w:r>
      <w:r>
        <w:rPr>
          <w:rFonts w:hint="eastAsia" w:ascii="宋体" w:hAnsi="宋体"/>
        </w:rPr>
        <w:t>第16.1</w:t>
      </w:r>
      <w:r>
        <w:rPr>
          <w:rFonts w:hint="eastAsia" w:ascii="宋体" w:hAnsi="宋体" w:cs="宋体"/>
          <w:kern w:val="0"/>
          <w:szCs w:val="21"/>
          <w:lang w:val="zh-CN"/>
        </w:rPr>
        <w:t>款、</w:t>
      </w:r>
      <w:r>
        <w:rPr>
          <w:rFonts w:hint="eastAsia" w:ascii="宋体" w:hAnsi="宋体"/>
        </w:rPr>
        <w:t>第16.2</w:t>
      </w:r>
      <w:r>
        <w:rPr>
          <w:rFonts w:hint="eastAsia" w:ascii="宋体" w:hAnsi="宋体" w:cs="宋体"/>
          <w:kern w:val="0"/>
          <w:szCs w:val="21"/>
          <w:lang w:val="zh-CN"/>
        </w:rPr>
        <w:t>款</w:t>
      </w:r>
      <w:r>
        <w:rPr>
          <w:rFonts w:hint="eastAsia" w:ascii="宋体" w:hAnsi="宋体"/>
        </w:rPr>
        <w:t>情形外，</w:t>
      </w:r>
      <w:r>
        <w:rPr>
          <w:rFonts w:hint="eastAsia" w:hAnsi="宋体"/>
        </w:rPr>
        <w:t>询价小组不再对供应商进行资格审查。</w:t>
      </w:r>
    </w:p>
    <w:p>
      <w:pPr>
        <w:tabs>
          <w:tab w:val="left" w:pos="0"/>
        </w:tabs>
        <w:adjustRightInd w:val="0"/>
        <w:snapToGrid w:val="0"/>
        <w:spacing w:line="360" w:lineRule="auto"/>
        <w:rPr>
          <w:rFonts w:ascii="宋体" w:hAnsi="宋体"/>
          <w:b/>
          <w:bCs/>
          <w:szCs w:val="21"/>
        </w:rPr>
      </w:pPr>
      <w:r>
        <w:rPr>
          <w:rFonts w:hint="eastAsia" w:ascii="宋体" w:hAnsi="宋体"/>
          <w:b/>
          <w:bCs/>
          <w:szCs w:val="21"/>
        </w:rPr>
        <w:t>24.询价程序</w:t>
      </w:r>
    </w:p>
    <w:p>
      <w:pPr>
        <w:widowControl/>
        <w:adjustRightInd w:val="0"/>
        <w:snapToGrid w:val="0"/>
        <w:spacing w:line="360" w:lineRule="auto"/>
        <w:ind w:firstLine="420"/>
        <w:jc w:val="left"/>
        <w:rPr>
          <w:rFonts w:ascii="宋体" w:hAnsi="宋体"/>
          <w:bCs/>
          <w:szCs w:val="21"/>
        </w:rPr>
      </w:pPr>
      <w:r>
        <w:rPr>
          <w:rFonts w:hint="eastAsia" w:ascii="宋体" w:hAnsi="宋体" w:cs="宋体"/>
          <w:kern w:val="0"/>
          <w:szCs w:val="21"/>
        </w:rPr>
        <w:t>24.1询价程序：初步审查、澄清、符合性审查、</w:t>
      </w:r>
      <w:r>
        <w:rPr>
          <w:rFonts w:hint="eastAsia" w:ascii="宋体" w:hAnsi="宋体"/>
          <w:bCs/>
          <w:szCs w:val="21"/>
        </w:rPr>
        <w:t>提出成交供应商。</w:t>
      </w:r>
    </w:p>
    <w:p>
      <w:pPr>
        <w:widowControl/>
        <w:adjustRightInd w:val="0"/>
        <w:snapToGrid w:val="0"/>
        <w:spacing w:line="360" w:lineRule="auto"/>
        <w:rPr>
          <w:rFonts w:ascii="宋体" w:hAnsi="宋体" w:cs="宋体"/>
          <w:b/>
          <w:kern w:val="0"/>
          <w:szCs w:val="21"/>
        </w:rPr>
      </w:pPr>
      <w:r>
        <w:rPr>
          <w:rFonts w:hint="eastAsia" w:ascii="宋体" w:hAnsi="宋体" w:cs="宋体"/>
          <w:b/>
          <w:kern w:val="0"/>
          <w:szCs w:val="21"/>
        </w:rPr>
        <w:t>25.初步审查</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25.1询价小组应当对供应商</w:t>
      </w:r>
      <w:r>
        <w:rPr>
          <w:rFonts w:hint="eastAsia" w:hAnsi="宋体" w:cs="宋体"/>
          <w:kern w:val="0"/>
        </w:rPr>
        <w:t>提交的响应文件</w:t>
      </w:r>
      <w:r>
        <w:rPr>
          <w:rFonts w:hint="eastAsia" w:ascii="宋体" w:hAnsi="宋体" w:cs="宋体"/>
          <w:kern w:val="0"/>
          <w:szCs w:val="21"/>
        </w:rPr>
        <w:t>进行初步审查。</w:t>
      </w:r>
      <w:r>
        <w:rPr>
          <w:rFonts w:hint="eastAsia" w:ascii="宋体" w:hAnsi="宋体"/>
          <w:bCs/>
          <w:szCs w:val="21"/>
        </w:rPr>
        <w:t>响应文件有下列情况之一，</w:t>
      </w:r>
      <w:r>
        <w:rPr>
          <w:rFonts w:hint="eastAsia" w:ascii="宋体" w:hAnsi="宋体" w:cs="宋体"/>
          <w:kern w:val="0"/>
          <w:szCs w:val="21"/>
          <w:lang w:val="zh-CN"/>
        </w:rPr>
        <w:t>其响应文件无效，</w:t>
      </w:r>
      <w:r>
        <w:rPr>
          <w:rFonts w:hint="eastAsia" w:ascii="宋体" w:hAnsi="宋体" w:cs="宋体"/>
          <w:kern w:val="0"/>
          <w:szCs w:val="21"/>
        </w:rPr>
        <w:t>询价小组应当告知有关供应商。</w:t>
      </w:r>
    </w:p>
    <w:p>
      <w:pPr>
        <w:adjustRightInd w:val="0"/>
        <w:snapToGrid w:val="0"/>
        <w:spacing w:line="360" w:lineRule="auto"/>
        <w:ind w:firstLine="420" w:firstLineChars="200"/>
        <w:rPr>
          <w:rFonts w:ascii="宋体" w:hAnsi="宋体"/>
          <w:bCs/>
          <w:szCs w:val="21"/>
        </w:rPr>
      </w:pPr>
      <w:r>
        <w:rPr>
          <w:rFonts w:hint="eastAsia" w:ascii="宋体" w:hAnsi="宋体" w:cs="宋体"/>
          <w:kern w:val="0"/>
          <w:szCs w:val="21"/>
        </w:rPr>
        <w:t>（1）</w:t>
      </w:r>
      <w:r>
        <w:rPr>
          <w:rFonts w:hint="eastAsia" w:ascii="宋体" w:hAnsi="宋体"/>
          <w:szCs w:val="21"/>
        </w:rPr>
        <w:t>应交未交保证金或</w:t>
      </w:r>
      <w:r>
        <w:rPr>
          <w:rFonts w:hint="eastAsia"/>
          <w:szCs w:val="21"/>
        </w:rPr>
        <w:t>金额不足、保证金形式不符合询价通知书要求的</w:t>
      </w:r>
      <w:r>
        <w:rPr>
          <w:rFonts w:hint="eastAsia" w:ascii="宋体" w:hAnsi="宋体"/>
          <w:szCs w:val="21"/>
        </w:rPr>
        <w:t>；</w:t>
      </w:r>
    </w:p>
    <w:p>
      <w:pPr>
        <w:tabs>
          <w:tab w:val="left" w:pos="735"/>
          <w:tab w:val="left" w:pos="7560"/>
          <w:tab w:val="left" w:pos="7740"/>
          <w:tab w:val="left" w:pos="7920"/>
        </w:tabs>
        <w:adjustRightInd w:val="0"/>
        <w:snapToGrid w:val="0"/>
        <w:spacing w:line="360" w:lineRule="auto"/>
        <w:ind w:right="300" w:rightChars="143" w:firstLine="420" w:firstLineChars="200"/>
        <w:rPr>
          <w:rFonts w:ascii="宋体" w:hAnsi="宋体"/>
          <w:szCs w:val="21"/>
        </w:rPr>
      </w:pPr>
      <w:r>
        <w:rPr>
          <w:rFonts w:hint="eastAsia" w:ascii="宋体" w:hAnsi="宋体" w:cs="宋体"/>
          <w:kern w:val="0"/>
          <w:szCs w:val="21"/>
        </w:rPr>
        <w:t>（2）</w:t>
      </w:r>
      <w:r>
        <w:rPr>
          <w:rFonts w:hint="eastAsia" w:ascii="宋体" w:hAnsi="宋体"/>
          <w:szCs w:val="21"/>
        </w:rPr>
        <w:t>未按照询价通知书规定要求签署、盖章的；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w:t>
      </w:r>
      <w:r>
        <w:rPr>
          <w:rFonts w:hint="eastAsia" w:ascii="宋体" w:hAnsi="宋体"/>
          <w:szCs w:val="21"/>
        </w:rPr>
        <w:t>响应</w:t>
      </w:r>
      <w:r>
        <w:rPr>
          <w:rFonts w:hint="eastAsia" w:ascii="宋体" w:hAnsi="宋体" w:cs="宋体"/>
          <w:kern w:val="0"/>
          <w:szCs w:val="21"/>
        </w:rPr>
        <w:t>文件有效期不足的；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（4）不符合法律、规章、规范性文件和询价通知书规定的。</w:t>
      </w:r>
    </w:p>
    <w:p>
      <w:pPr>
        <w:pStyle w:val="6"/>
        <w:adjustRightInd w:val="0"/>
        <w:snapToGrid w:val="0"/>
        <w:spacing w:line="360" w:lineRule="auto"/>
        <w:rPr>
          <w:rFonts w:hAnsi="宋体" w:cs="宋体"/>
          <w:b/>
          <w:kern w:val="0"/>
        </w:rPr>
      </w:pPr>
      <w:r>
        <w:rPr>
          <w:rFonts w:hint="eastAsia" w:hAnsi="宋体" w:cs="宋体"/>
          <w:b/>
          <w:kern w:val="0"/>
        </w:rPr>
        <w:t>26.实质性响应</w:t>
      </w:r>
    </w:p>
    <w:p>
      <w:pPr>
        <w:pStyle w:val="6"/>
        <w:adjustRightInd w:val="0"/>
        <w:snapToGrid w:val="0"/>
        <w:spacing w:line="360" w:lineRule="auto"/>
        <w:ind w:firstLine="420" w:firstLineChars="200"/>
        <w:rPr>
          <w:rFonts w:hAnsi="宋体" w:cs="Arial"/>
          <w:kern w:val="0"/>
          <w:u w:val="single"/>
        </w:rPr>
      </w:pPr>
      <w:r>
        <w:rPr>
          <w:rFonts w:hint="eastAsia" w:hAnsi="宋体" w:cs="宋体"/>
          <w:kern w:val="0"/>
        </w:rPr>
        <w:t>26.1</w:t>
      </w:r>
      <w:r>
        <w:rPr>
          <w:rFonts w:hint="eastAsia" w:hAnsi="宋体"/>
        </w:rPr>
        <w:t>实质性响应是指响应文件与询价通知书要求的所有条款、条件和规格相符，没有偏离。偏离</w:t>
      </w:r>
      <w:r>
        <w:rPr>
          <w:rFonts w:hint="eastAsia"/>
        </w:rPr>
        <w:t>指不满足、或不响应</w:t>
      </w:r>
      <w:r>
        <w:rPr>
          <w:rFonts w:hint="eastAsia" w:hAnsi="宋体"/>
        </w:rPr>
        <w:t>询价通知书</w:t>
      </w:r>
      <w:r>
        <w:rPr>
          <w:rFonts w:hint="eastAsia"/>
        </w:rPr>
        <w:t>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szCs w:val="21"/>
        </w:rPr>
      </w:pPr>
      <w:r>
        <w:rPr>
          <w:rFonts w:hint="eastAsia" w:ascii="宋体" w:hAnsi="宋体"/>
          <w:szCs w:val="21"/>
        </w:rPr>
        <w:t>26.2</w:t>
      </w:r>
      <w:r>
        <w:rPr>
          <w:rFonts w:hint="eastAsia" w:ascii="宋体" w:hAnsi="宋体"/>
        </w:rPr>
        <w:t>响应文件是否实质性响应询价通知书要求由询价小组依据询价通知书规定认定。</w:t>
      </w:r>
      <w:r>
        <w:rPr>
          <w:rFonts w:hint="eastAsia" w:ascii="宋体" w:hAnsi="宋体" w:cs="宋体"/>
          <w:kern w:val="0"/>
          <w:szCs w:val="21"/>
        </w:rPr>
        <w:t>询价小组</w:t>
      </w:r>
      <w:r>
        <w:rPr>
          <w:rFonts w:hint="eastAsia" w:ascii="宋体" w:hAnsi="宋体"/>
          <w:szCs w:val="21"/>
        </w:rPr>
        <w:t>决定</w:t>
      </w:r>
      <w:r>
        <w:rPr>
          <w:rFonts w:hint="eastAsia" w:ascii="宋体" w:hAnsi="宋体"/>
        </w:rPr>
        <w:t>响应文件</w:t>
      </w:r>
      <w:r>
        <w:rPr>
          <w:rFonts w:hint="eastAsia" w:ascii="宋体" w:hAnsi="宋体"/>
          <w:szCs w:val="21"/>
        </w:rPr>
        <w:t>的响应性只根据</w:t>
      </w:r>
      <w:r>
        <w:rPr>
          <w:rFonts w:hint="eastAsia" w:ascii="宋体" w:hAnsi="宋体"/>
        </w:rPr>
        <w:t>响应文件</w:t>
      </w:r>
      <w:r>
        <w:rPr>
          <w:rFonts w:hint="eastAsia" w:ascii="宋体" w:hAnsi="宋体"/>
          <w:szCs w:val="21"/>
        </w:rPr>
        <w:t>本身的真实无误的内容，而不依据外部的证据。</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27.澄清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27.1 询价小组在对响应文件的有效性、完整性和对询价通知书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询价通知书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27.2报价计算错误修正的原则：报价</w:t>
      </w:r>
      <w:r>
        <w:rPr>
          <w:rFonts w:hint="eastAsia" w:ascii="宋体" w:hAnsi="宋体" w:cs="Arial"/>
          <w:kern w:val="0"/>
          <w:szCs w:val="21"/>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28.符合性审查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28.1对响应文件的符合性审查。询价小组应当对响应文件进行符合性审查，供应商响应文件有下列情况之一，其响应文件无效，询价小组应当告知有关供应商：</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（1）不满足本章第26.1</w:t>
      </w:r>
      <w:r>
        <w:rPr>
          <w:rFonts w:hint="eastAsia" w:ascii="宋体" w:hAnsi="宋体" w:cs="宋体"/>
          <w:kern w:val="0"/>
          <w:szCs w:val="21"/>
          <w:lang w:val="zh-CN"/>
        </w:rPr>
        <w:t>款</w:t>
      </w:r>
      <w:r>
        <w:rPr>
          <w:rFonts w:hint="eastAsia" w:ascii="宋体" w:hAnsi="宋体" w:cs="宋体"/>
          <w:kern w:val="0"/>
          <w:szCs w:val="21"/>
        </w:rPr>
        <w:t>规定的实质性要求的；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（2）不符合法律、规章、规范性文件和询价通知书规定的。</w:t>
      </w:r>
    </w:p>
    <w:p>
      <w:pPr>
        <w:widowControl/>
        <w:adjustRightInd w:val="0"/>
        <w:snapToGrid w:val="0"/>
        <w:spacing w:line="360" w:lineRule="auto"/>
        <w:jc w:val="left"/>
        <w:rPr>
          <w:rFonts w:ascii="宋体" w:hAnsi="宋体"/>
          <w:b/>
          <w:bCs/>
          <w:szCs w:val="21"/>
        </w:rPr>
      </w:pPr>
      <w:r>
        <w:rPr>
          <w:rFonts w:hint="eastAsia" w:ascii="宋体" w:hAnsi="宋体" w:cs="宋体"/>
          <w:kern w:val="0"/>
          <w:szCs w:val="21"/>
        </w:rPr>
        <w:t>29</w:t>
      </w:r>
      <w:r>
        <w:rPr>
          <w:rFonts w:hint="eastAsia" w:ascii="宋体" w:hAnsi="宋体" w:cs="宋体"/>
          <w:b/>
          <w:kern w:val="0"/>
          <w:szCs w:val="21"/>
        </w:rPr>
        <w:t>.</w:t>
      </w:r>
      <w:r>
        <w:rPr>
          <w:rFonts w:hint="eastAsia" w:ascii="宋体" w:hAnsi="宋体"/>
          <w:b/>
          <w:bCs/>
          <w:szCs w:val="21"/>
        </w:rPr>
        <w:t>提出成交供应商</w:t>
      </w:r>
    </w:p>
    <w:p>
      <w:pPr>
        <w:widowControl/>
        <w:adjustRightInd w:val="0"/>
        <w:snapToGrid w:val="0"/>
        <w:spacing w:line="360" w:lineRule="auto"/>
        <w:ind w:firstLine="420" w:firstLineChars="200"/>
        <w:jc w:val="left"/>
        <w:rPr>
          <w:rFonts w:ascii="宋体" w:hAnsi="宋体"/>
          <w:bCs/>
          <w:szCs w:val="21"/>
        </w:rPr>
      </w:pPr>
      <w:r>
        <w:rPr>
          <w:rFonts w:hint="eastAsia" w:ascii="宋体" w:hAnsi="宋体"/>
          <w:bCs/>
          <w:szCs w:val="21"/>
        </w:rPr>
        <w:t>29.1</w:t>
      </w:r>
      <w:r>
        <w:rPr>
          <w:rFonts w:hint="eastAsia" w:ascii="宋体" w:hAnsi="宋体" w:cs="宋体"/>
          <w:kern w:val="0"/>
          <w:szCs w:val="21"/>
        </w:rPr>
        <w:t>询价小组应当从质量和服务均能满足采购文件实质性响应要求的供应商中，</w:t>
      </w:r>
      <w:r>
        <w:rPr>
          <w:rFonts w:hint="eastAsia" w:ascii="宋体" w:hAnsi="宋体" w:cs="宋体"/>
          <w:color w:val="FF0000"/>
          <w:kern w:val="0"/>
          <w:szCs w:val="21"/>
        </w:rPr>
        <w:t>按照</w:t>
      </w:r>
      <w:r>
        <w:rPr>
          <w:rFonts w:hint="eastAsia" w:ascii="宋体" w:hAnsi="宋体" w:cs="宋体"/>
          <w:color w:val="FF0000"/>
          <w:kern w:val="0"/>
          <w:szCs w:val="21"/>
          <w:lang w:eastAsia="zh-CN"/>
        </w:rPr>
        <w:t>报价</w:t>
      </w:r>
      <w:r>
        <w:rPr>
          <w:rFonts w:hint="eastAsia" w:ascii="宋体" w:hAnsi="宋体" w:cs="宋体"/>
          <w:color w:val="FF0000"/>
          <w:kern w:val="0"/>
          <w:szCs w:val="21"/>
        </w:rPr>
        <w:t>由低到高的顺序提出3名以上成交候选人，并编写评审报告。</w:t>
      </w:r>
      <w:r>
        <w:rPr>
          <w:rFonts w:hint="eastAsia" w:ascii="宋体" w:hAnsi="宋体" w:cs="宋体"/>
          <w:kern w:val="0"/>
          <w:szCs w:val="21"/>
        </w:rPr>
        <w:t>供应商符合本章第9.1</w:t>
      </w:r>
      <w:r>
        <w:rPr>
          <w:rFonts w:hint="eastAsia" w:ascii="宋体" w:hAnsi="宋体" w:cs="宋体"/>
          <w:kern w:val="0"/>
          <w:szCs w:val="21"/>
          <w:lang w:val="zh-CN"/>
        </w:rPr>
        <w:t>款、</w:t>
      </w:r>
      <w:r>
        <w:rPr>
          <w:rFonts w:hint="eastAsia" w:ascii="宋体" w:hAnsi="宋体" w:cs="宋体"/>
          <w:kern w:val="0"/>
          <w:szCs w:val="21"/>
        </w:rPr>
        <w:t>第9.2</w:t>
      </w:r>
      <w:r>
        <w:rPr>
          <w:rFonts w:hint="eastAsia" w:ascii="宋体" w:hAnsi="宋体" w:cs="宋体"/>
          <w:kern w:val="0"/>
          <w:szCs w:val="21"/>
          <w:lang w:val="zh-CN"/>
        </w:rPr>
        <w:t>款</w:t>
      </w:r>
      <w:r>
        <w:rPr>
          <w:rFonts w:hint="eastAsia" w:ascii="宋体" w:hAnsi="宋体" w:cs="宋体"/>
          <w:kern w:val="0"/>
          <w:szCs w:val="21"/>
        </w:rPr>
        <w:t>关于政府采购政策规定的，</w:t>
      </w:r>
      <w:r>
        <w:rPr>
          <w:rFonts w:hint="eastAsia" w:ascii="宋体" w:hAnsi="宋体" w:cs="宋体"/>
          <w:kern w:val="0"/>
          <w:szCs w:val="21"/>
          <w:lang w:eastAsia="zh-CN"/>
        </w:rPr>
        <w:t>报价</w:t>
      </w:r>
      <w:r>
        <w:rPr>
          <w:rFonts w:hint="eastAsia" w:ascii="宋体" w:hAnsi="宋体" w:cs="宋体"/>
          <w:kern w:val="0"/>
          <w:szCs w:val="21"/>
        </w:rPr>
        <w:t>按本章第9.1</w:t>
      </w:r>
      <w:r>
        <w:rPr>
          <w:rFonts w:hint="eastAsia" w:ascii="宋体" w:hAnsi="宋体" w:cs="宋体"/>
          <w:kern w:val="0"/>
          <w:szCs w:val="21"/>
          <w:lang w:val="zh-CN"/>
        </w:rPr>
        <w:t>款、</w:t>
      </w:r>
      <w:r>
        <w:rPr>
          <w:rFonts w:hint="eastAsia" w:ascii="宋体" w:hAnsi="宋体" w:cs="宋体"/>
          <w:kern w:val="0"/>
          <w:szCs w:val="21"/>
        </w:rPr>
        <w:t>第9.2</w:t>
      </w:r>
      <w:r>
        <w:rPr>
          <w:rFonts w:hint="eastAsia" w:ascii="宋体" w:hAnsi="宋体" w:cs="宋体"/>
          <w:kern w:val="0"/>
          <w:szCs w:val="21"/>
          <w:lang w:val="zh-CN"/>
        </w:rPr>
        <w:t>款</w:t>
      </w:r>
      <w:r>
        <w:rPr>
          <w:rFonts w:hint="eastAsia" w:ascii="宋体" w:hAnsi="宋体" w:cs="宋体"/>
          <w:kern w:val="0"/>
          <w:szCs w:val="21"/>
        </w:rPr>
        <w:t>规定进行价格扣除，并按价格扣除后的</w:t>
      </w:r>
      <w:r>
        <w:rPr>
          <w:rFonts w:hint="eastAsia" w:ascii="宋体" w:hAnsi="宋体" w:cs="宋体"/>
          <w:kern w:val="0"/>
          <w:szCs w:val="21"/>
          <w:lang w:eastAsia="zh-CN"/>
        </w:rPr>
        <w:t>报价</w:t>
      </w:r>
      <w:r>
        <w:rPr>
          <w:rFonts w:hint="eastAsia" w:ascii="宋体" w:hAnsi="宋体" w:cs="宋体"/>
          <w:kern w:val="0"/>
          <w:szCs w:val="21"/>
        </w:rPr>
        <w:t>排序</w:t>
      </w:r>
      <w:r>
        <w:rPr>
          <w:rFonts w:hint="eastAsia" w:ascii="宋体" w:hAnsi="宋体"/>
          <w:bCs/>
          <w:szCs w:val="21"/>
        </w:rPr>
        <w:t>。</w:t>
      </w:r>
    </w:p>
    <w:p>
      <w:pPr>
        <w:widowControl/>
        <w:adjustRightInd w:val="0"/>
        <w:snapToGrid w:val="0"/>
        <w:spacing w:line="360" w:lineRule="auto"/>
        <w:ind w:firstLine="420" w:firstLineChars="200"/>
        <w:jc w:val="left"/>
        <w:rPr>
          <w:szCs w:val="21"/>
        </w:rPr>
      </w:pPr>
      <w:r>
        <w:rPr>
          <w:rFonts w:hint="eastAsia" w:ascii="宋体" w:hAnsi="宋体"/>
          <w:szCs w:val="21"/>
        </w:rPr>
        <w:t>29.2按本章第29.1</w:t>
      </w:r>
      <w:r>
        <w:rPr>
          <w:rFonts w:hint="eastAsia"/>
          <w:szCs w:val="21"/>
        </w:rPr>
        <w:t>条按价格扣除后的报价排序</w:t>
      </w:r>
      <w:r>
        <w:rPr>
          <w:szCs w:val="21"/>
        </w:rPr>
        <w:t>相同的，</w:t>
      </w:r>
      <w:r>
        <w:rPr>
          <w:rFonts w:hint="eastAsia"/>
          <w:szCs w:val="21"/>
        </w:rPr>
        <w:t>由采购人确定</w:t>
      </w:r>
      <w:r>
        <w:rPr>
          <w:rFonts w:hint="eastAsia" w:ascii="宋体" w:hAnsi="宋体"/>
          <w:bCs/>
          <w:szCs w:val="21"/>
        </w:rPr>
        <w:t>成交供应商。</w:t>
      </w:r>
    </w:p>
    <w:p>
      <w:pPr>
        <w:tabs>
          <w:tab w:val="left" w:pos="0"/>
        </w:tabs>
        <w:adjustRightInd w:val="0"/>
        <w:snapToGrid w:val="0"/>
        <w:spacing w:line="360" w:lineRule="auto"/>
        <w:rPr>
          <w:rFonts w:ascii="宋体" w:hAnsi="宋体"/>
          <w:b/>
          <w:bCs/>
          <w:szCs w:val="21"/>
        </w:rPr>
      </w:pPr>
      <w:r>
        <w:rPr>
          <w:rFonts w:hint="eastAsia" w:ascii="宋体" w:hAnsi="宋体"/>
          <w:b/>
          <w:bCs/>
          <w:szCs w:val="21"/>
        </w:rPr>
        <w:t>30.确定成交供应商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30.1采购代理机构应当在评审结束后2个工作日内将评审报告送采购人确认。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30.2采购人应当在收到评审报告后5个工作日内，从评审报告提出的成交候选人中，</w:t>
      </w:r>
      <w:r>
        <w:rPr>
          <w:rFonts w:hint="eastAsia" w:ascii="宋体" w:hAnsi="宋体" w:cs="宋体"/>
          <w:color w:val="FF0000"/>
          <w:kern w:val="0"/>
          <w:szCs w:val="21"/>
        </w:rPr>
        <w:t>根据质量和服务均能满足采购文件实质性响应要求且</w:t>
      </w:r>
      <w:r>
        <w:rPr>
          <w:rFonts w:hint="eastAsia" w:ascii="宋体" w:hAnsi="宋体" w:cs="宋体"/>
          <w:color w:val="FF0000"/>
          <w:kern w:val="0"/>
          <w:szCs w:val="21"/>
          <w:lang w:eastAsia="zh-CN"/>
        </w:rPr>
        <w:t>报价</w:t>
      </w:r>
      <w:r>
        <w:rPr>
          <w:rFonts w:hint="eastAsia" w:ascii="宋体" w:hAnsi="宋体" w:cs="宋体"/>
          <w:color w:val="FF0000"/>
          <w:kern w:val="0"/>
          <w:szCs w:val="21"/>
        </w:rPr>
        <w:t>最低的原则确定成交供应商，也可以书面授权询价小组直接确定成交供应商。</w:t>
      </w:r>
    </w:p>
    <w:p>
      <w:pPr>
        <w:pStyle w:val="6"/>
        <w:adjustRightInd w:val="0"/>
        <w:snapToGrid w:val="0"/>
        <w:spacing w:line="360" w:lineRule="auto"/>
        <w:ind w:left="632" w:hanging="632" w:hangingChars="300"/>
        <w:rPr>
          <w:rFonts w:hAnsi="宋体"/>
          <w:b/>
        </w:rPr>
      </w:pPr>
      <w:r>
        <w:rPr>
          <w:rFonts w:hint="eastAsia" w:hAnsi="宋体"/>
          <w:b/>
        </w:rPr>
        <w:t>31.询价终止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bCs/>
          <w:szCs w:val="21"/>
        </w:rPr>
        <w:t>31.1</w:t>
      </w:r>
      <w:r>
        <w:rPr>
          <w:rFonts w:hint="eastAsia" w:ascii="宋体" w:hAnsi="宋体" w:cs="宋体"/>
          <w:kern w:val="0"/>
          <w:szCs w:val="21"/>
        </w:rPr>
        <w:t>出现下列情形之一的，采购人或者采购代理机构应当终止询价采购活动，</w:t>
      </w:r>
      <w:r>
        <w:rPr>
          <w:rFonts w:hint="eastAsia" w:hAnsi="宋体"/>
        </w:rPr>
        <w:t>在</w:t>
      </w:r>
      <w:r>
        <w:rPr>
          <w:rFonts w:hint="eastAsia" w:ascii="宋体" w:hAnsi="宋体"/>
          <w:szCs w:val="21"/>
        </w:rPr>
        <w:t>省级以上财政部门</w:t>
      </w:r>
      <w:r>
        <w:rPr>
          <w:rFonts w:hint="eastAsia" w:hAnsi="宋体"/>
        </w:rPr>
        <w:t>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（1）因情况变化，不再符合规定的询价采购方式适用情形的；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（3）在采购过程中符合竞争要求的供应商或者报价未超过采购预算的供应商不足3家的，或者提交</w:t>
      </w:r>
      <w:r>
        <w:rPr>
          <w:rFonts w:hint="eastAsia" w:ascii="宋体" w:hAnsi="宋体" w:cs="宋体"/>
          <w:kern w:val="0"/>
          <w:szCs w:val="21"/>
          <w:lang w:eastAsia="zh-CN"/>
        </w:rPr>
        <w:t>报价</w:t>
      </w:r>
      <w:r>
        <w:rPr>
          <w:rFonts w:hint="eastAsia" w:ascii="宋体" w:hAnsi="宋体" w:cs="宋体"/>
          <w:kern w:val="0"/>
          <w:szCs w:val="21"/>
        </w:rPr>
        <w:t>的供应商少于3家的；</w:t>
      </w:r>
    </w:p>
    <w:p>
      <w:pPr>
        <w:widowControl/>
        <w:adjustRightInd w:val="0"/>
        <w:snapToGrid w:val="0"/>
        <w:spacing w:line="360" w:lineRule="auto"/>
        <w:ind w:firstLine="420"/>
        <w:jc w:val="left"/>
        <w:rPr>
          <w:rFonts w:ascii="宋体" w:hAnsi="宋体"/>
          <w:b/>
          <w:bCs/>
          <w:szCs w:val="21"/>
        </w:rPr>
      </w:pPr>
      <w:r>
        <w:rPr>
          <w:rFonts w:hint="eastAsia" w:ascii="宋体" w:hAnsi="宋体" w:cs="宋体"/>
          <w:kern w:val="0"/>
          <w:szCs w:val="21"/>
        </w:rPr>
        <w:t>（4）</w:t>
      </w:r>
      <w:r>
        <w:rPr>
          <w:rFonts w:hint="eastAsia" w:ascii="宋体" w:hAnsi="宋体"/>
          <w:bCs/>
          <w:szCs w:val="21"/>
        </w:rPr>
        <w:t>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32．重新评审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32.1除资格性审查认定错误和价格计算错误外，采购人或者采购代理机构不以任何理由组织重新评审。采购人、采购代理机构发现询价小组未按照采购文件规定的评定成交的标准进行评审的，应当重新开展采购活动，并同时书面报告本级财政部门。</w:t>
      </w:r>
    </w:p>
    <w:p>
      <w:pPr>
        <w:widowControl/>
        <w:adjustRightInd w:val="0"/>
        <w:snapToGrid w:val="0"/>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32.2补充合同超过中标价格的10%的重新组织评审。</w:t>
      </w:r>
    </w:p>
    <w:p>
      <w:pPr>
        <w:adjustRightInd w:val="0"/>
        <w:snapToGrid w:val="0"/>
        <w:spacing w:line="360" w:lineRule="auto"/>
        <w:rPr>
          <w:rFonts w:ascii="宋体" w:hAnsi="宋体"/>
          <w:b/>
          <w:bCs/>
          <w:szCs w:val="21"/>
        </w:rPr>
      </w:pPr>
      <w:r>
        <w:rPr>
          <w:rFonts w:hint="eastAsia" w:ascii="宋体" w:hAnsi="宋体"/>
          <w:b/>
          <w:bCs/>
          <w:szCs w:val="21"/>
        </w:rPr>
        <w:t>33.保密及串通行为</w:t>
      </w:r>
    </w:p>
    <w:p>
      <w:pPr>
        <w:adjustRightInd w:val="0"/>
        <w:snapToGrid w:val="0"/>
        <w:spacing w:line="360" w:lineRule="auto"/>
        <w:ind w:firstLine="420" w:firstLineChars="200"/>
        <w:rPr>
          <w:rFonts w:ascii="宋体" w:hAnsi="宋体"/>
        </w:rPr>
      </w:pPr>
      <w:r>
        <w:rPr>
          <w:rFonts w:hint="eastAsia" w:ascii="宋体" w:hAnsi="宋体"/>
        </w:rPr>
        <w:t>33.1询价小组成员以及与评审工作有关的人员不得泄露评审情况以及评审过程中获悉的国家秘密、商业秘密。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szCs w:val="21"/>
        </w:rPr>
      </w:pPr>
      <w:r>
        <w:rPr>
          <w:rFonts w:hint="eastAsia" w:ascii="宋体" w:hAnsi="宋体"/>
          <w:szCs w:val="21"/>
        </w:rPr>
        <w:t>33.2</w:t>
      </w:r>
      <w:r>
        <w:rPr>
          <w:rFonts w:hint="eastAsia" w:ascii="宋体" w:hAnsi="宋体" w:cs="宋体"/>
          <w:kern w:val="0"/>
          <w:szCs w:val="21"/>
        </w:rPr>
        <w:t>供应商</w:t>
      </w:r>
      <w:r>
        <w:rPr>
          <w:rFonts w:hint="eastAsia" w:ascii="宋体" w:hAnsi="宋体"/>
          <w:szCs w:val="21"/>
        </w:rPr>
        <w:t>不得与</w:t>
      </w:r>
      <w:r>
        <w:rPr>
          <w:rFonts w:hint="eastAsia" w:ascii="宋体" w:hAnsi="宋体" w:cs="宋体"/>
          <w:kern w:val="0"/>
          <w:szCs w:val="21"/>
        </w:rPr>
        <w:t>采购人、采购代理机构、其他供应商恶意</w:t>
      </w:r>
      <w:r>
        <w:rPr>
          <w:rFonts w:hint="eastAsia" w:ascii="宋体" w:hAnsi="宋体"/>
          <w:szCs w:val="21"/>
        </w:rPr>
        <w:t>串通；不得向</w:t>
      </w:r>
      <w:r>
        <w:rPr>
          <w:rFonts w:hint="eastAsia" w:ascii="宋体" w:hAnsi="宋体" w:cs="宋体"/>
          <w:kern w:val="0"/>
          <w:szCs w:val="21"/>
        </w:rPr>
        <w:t>采购人、采购代理机构</w:t>
      </w:r>
      <w:r>
        <w:rPr>
          <w:rFonts w:hint="eastAsia" w:ascii="宋体" w:hAnsi="宋体"/>
          <w:szCs w:val="21"/>
        </w:rPr>
        <w:t>或者询价小组成员行贿或者提供其他不正当利益；不得提供虚假材料谋取成交；不得以任何方式干扰、影响采购工作。</w:t>
      </w:r>
    </w:p>
    <w:p>
      <w:pPr>
        <w:pStyle w:val="10"/>
        <w:adjustRightInd w:val="0"/>
        <w:snapToGrid w:val="0"/>
        <w:spacing w:before="0" w:beforeAutospacing="0" w:after="0" w:afterAutospacing="0" w:line="360" w:lineRule="auto"/>
        <w:ind w:firstLine="420" w:firstLineChars="200"/>
        <w:rPr>
          <w:sz w:val="21"/>
          <w:szCs w:val="21"/>
          <w:lang w:val="zh-CN"/>
        </w:rPr>
      </w:pPr>
      <w:r>
        <w:rPr>
          <w:rFonts w:hint="eastAsia" w:cs="Arial"/>
          <w:sz w:val="21"/>
          <w:szCs w:val="21"/>
        </w:rPr>
        <w:t>33.3</w:t>
      </w:r>
      <w:r>
        <w:rPr>
          <w:rFonts w:cs="Arial"/>
          <w:sz w:val="21"/>
          <w:szCs w:val="21"/>
        </w:rPr>
        <w:t>有下列情形之一的，</w:t>
      </w:r>
      <w:r>
        <w:rPr>
          <w:sz w:val="21"/>
          <w:szCs w:val="21"/>
          <w:lang w:val="zh-CN"/>
        </w:rPr>
        <w:t>属于恶意串通，</w:t>
      </w:r>
      <w:r>
        <w:rPr>
          <w:sz w:val="21"/>
          <w:szCs w:val="21"/>
        </w:rPr>
        <w:t>成交无效，并</w:t>
      </w:r>
      <w:r>
        <w:rPr>
          <w:sz w:val="21"/>
          <w:szCs w:val="21"/>
          <w:lang w:val="zh-CN"/>
        </w:rPr>
        <w:t>依照《政府采购法》第七十七条的规定追究法律责任：</w:t>
      </w:r>
    </w:p>
    <w:p>
      <w:pPr>
        <w:adjustRightInd w:val="0"/>
        <w:snapToGrid w:val="0"/>
        <w:spacing w:line="360" w:lineRule="auto"/>
        <w:ind w:firstLine="420" w:firstLineChars="200"/>
        <w:rPr>
          <w:rFonts w:ascii="宋体" w:hAnsi="宋体"/>
          <w:szCs w:val="21"/>
        </w:rPr>
      </w:pPr>
      <w:r>
        <w:rPr>
          <w:rFonts w:hint="eastAsia" w:ascii="宋体" w:hAnsi="宋体"/>
          <w:szCs w:val="21"/>
        </w:rPr>
        <w:t>（1）供应商直接或者间接从</w:t>
      </w:r>
      <w:r>
        <w:rPr>
          <w:rFonts w:hint="eastAsia" w:ascii="宋体" w:hAnsi="宋体"/>
          <w:bCs/>
          <w:szCs w:val="21"/>
        </w:rPr>
        <w:t>采购人、采购代理机构</w:t>
      </w:r>
      <w:r>
        <w:rPr>
          <w:rFonts w:hint="eastAsia" w:ascii="宋体" w:hAnsi="宋体"/>
          <w:szCs w:val="21"/>
        </w:rPr>
        <w:t>获得其他供应商的响应情况，并修改其响应文件</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hint="eastAsia" w:ascii="宋体" w:hAnsi="宋体"/>
          <w:bCs/>
          <w:szCs w:val="21"/>
        </w:rPr>
        <w:t>采购人、采购代理机构</w:t>
      </w:r>
      <w:r>
        <w:rPr>
          <w:rFonts w:hint="eastAsia" w:ascii="宋体" w:hAnsi="宋体"/>
          <w:szCs w:val="21"/>
        </w:rPr>
        <w:t>授意供应商撤换、修改响应文件</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（3）供应商之间协商技术方案、合同条款以及报价等响应文件实质性内容</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（4）属于同一集团、协会、商会等组织成员的供应商按照该组织要求协同参加询价政府采购活动</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（5）供应商之间事先约定由某一特定供应商成交</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（6）供应商之间商定部分供应商放弃</w:t>
      </w:r>
      <w:r>
        <w:rPr>
          <w:rFonts w:hint="eastAsia" w:ascii="宋体" w:hAnsi="宋体"/>
        </w:rPr>
        <w:t>提</w:t>
      </w:r>
      <w:r>
        <w:rPr>
          <w:rFonts w:hint="eastAsia" w:ascii="宋体" w:hAnsi="宋体"/>
          <w:szCs w:val="21"/>
        </w:rPr>
        <w:t>交响应文件或者退出询价或者放弃成交</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b/>
          <w:szCs w:val="21"/>
        </w:rPr>
      </w:pPr>
      <w:r>
        <w:rPr>
          <w:rFonts w:hint="eastAsia" w:ascii="宋体" w:hAnsi="宋体"/>
          <w:szCs w:val="21"/>
        </w:rPr>
        <w:t>（7）供应商与</w:t>
      </w:r>
      <w:r>
        <w:rPr>
          <w:rFonts w:hint="eastAsia" w:ascii="宋体" w:hAnsi="宋体"/>
          <w:bCs/>
          <w:szCs w:val="21"/>
        </w:rPr>
        <w:t>采购人、采购代理机构以及</w:t>
      </w:r>
      <w:r>
        <w:rPr>
          <w:rFonts w:hint="eastAsia" w:ascii="宋体" w:hAnsi="宋体"/>
          <w:szCs w:val="21"/>
        </w:rPr>
        <w:t>询价小组成员之间、供应商相互之间，为谋求特定供应商成交或者排斥其他供应商的其他串通行为</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ascii="宋体" w:hAnsi="宋体" w:cs="Arial"/>
          <w:szCs w:val="21"/>
        </w:rPr>
        <w:t>（</w:t>
      </w:r>
      <w:r>
        <w:rPr>
          <w:rFonts w:hint="eastAsia" w:ascii="宋体" w:hAnsi="宋体" w:cs="Arial"/>
          <w:szCs w:val="21"/>
        </w:rPr>
        <w:t>8</w:t>
      </w:r>
      <w:r>
        <w:rPr>
          <w:rFonts w:ascii="宋体" w:hAnsi="宋体" w:cs="Arial"/>
          <w:szCs w:val="21"/>
        </w:rPr>
        <w:t>）</w:t>
      </w:r>
      <w:r>
        <w:rPr>
          <w:rFonts w:ascii="宋体" w:hAnsi="宋体"/>
          <w:szCs w:val="21"/>
        </w:rPr>
        <w:t>法律、行政法规或规章规定的其他串通行为。</w:t>
      </w:r>
    </w:p>
    <w:p>
      <w:pPr>
        <w:adjustRightInd w:val="0"/>
        <w:snapToGrid w:val="0"/>
        <w:spacing w:line="360" w:lineRule="auto"/>
        <w:rPr>
          <w:rFonts w:ascii="黑体" w:hAnsi="宋体" w:eastAsia="黑体"/>
          <w:b/>
          <w:sz w:val="24"/>
        </w:rPr>
      </w:pPr>
      <w:r>
        <w:rPr>
          <w:rFonts w:hint="eastAsia" w:ascii="黑体" w:hAnsi="宋体" w:eastAsia="黑体"/>
          <w:b/>
          <w:sz w:val="24"/>
        </w:rPr>
        <w:t>六、成交结果信息公布与授予合同</w:t>
      </w:r>
    </w:p>
    <w:p>
      <w:pPr>
        <w:adjustRightInd w:val="0"/>
        <w:snapToGrid w:val="0"/>
        <w:spacing w:line="360" w:lineRule="auto"/>
        <w:rPr>
          <w:rFonts w:ascii="宋体" w:hAnsi="宋体"/>
          <w:b/>
          <w:bCs/>
          <w:szCs w:val="21"/>
        </w:rPr>
      </w:pPr>
      <w:r>
        <w:rPr>
          <w:rFonts w:hint="eastAsia" w:ascii="宋体" w:hAnsi="宋体"/>
          <w:b/>
          <w:bCs/>
          <w:szCs w:val="21"/>
        </w:rPr>
        <w:t>34.成交信息的公布</w:t>
      </w:r>
    </w:p>
    <w:p>
      <w:pPr>
        <w:pStyle w:val="6"/>
        <w:adjustRightInd w:val="0"/>
        <w:snapToGrid w:val="0"/>
        <w:spacing w:line="360" w:lineRule="auto"/>
        <w:ind w:firstLine="420" w:firstLineChars="200"/>
        <w:rPr>
          <w:rFonts w:hAnsi="宋体"/>
        </w:rPr>
      </w:pPr>
      <w:r>
        <w:rPr>
          <w:rFonts w:hint="eastAsia" w:hAnsi="宋体"/>
        </w:rPr>
        <w:t>34.1成交供应商确定后2个工作日内，采购人或者采购代理机构应将成交结果信息在</w:t>
      </w:r>
      <w:r>
        <w:rPr>
          <w:rFonts w:hint="eastAsia" w:hAnsi="宋体"/>
          <w:b/>
        </w:rPr>
        <w:t>询价须知前附表</w:t>
      </w:r>
      <w:r>
        <w:rPr>
          <w:rFonts w:hint="eastAsia" w:hAnsi="宋体"/>
        </w:rPr>
        <w:t>指定的媒体上公布。</w:t>
      </w:r>
    </w:p>
    <w:p>
      <w:pPr>
        <w:adjustRightInd w:val="0"/>
        <w:snapToGrid w:val="0"/>
        <w:spacing w:line="360" w:lineRule="auto"/>
        <w:rPr>
          <w:rFonts w:ascii="宋体" w:hAnsi="宋体"/>
          <w:b/>
          <w:bCs/>
          <w:szCs w:val="21"/>
        </w:rPr>
      </w:pPr>
      <w:r>
        <w:rPr>
          <w:rFonts w:hint="eastAsia" w:ascii="宋体" w:hAnsi="宋体"/>
          <w:b/>
          <w:bCs/>
          <w:szCs w:val="21"/>
        </w:rPr>
        <w:t>35.询问及质疑</w:t>
      </w:r>
    </w:p>
    <w:p>
      <w:pPr>
        <w:adjustRightInd w:val="0"/>
        <w:snapToGrid w:val="0"/>
        <w:spacing w:line="360" w:lineRule="auto"/>
        <w:ind w:firstLine="420" w:firstLineChars="200"/>
        <w:jc w:val="left"/>
        <w:rPr>
          <w:rFonts w:hAnsi="宋体"/>
        </w:rPr>
      </w:pPr>
      <w:r>
        <w:rPr>
          <w:rFonts w:hint="eastAsia" w:ascii="宋体" w:hAnsi="宋体"/>
          <w:szCs w:val="21"/>
        </w:rPr>
        <w:t>35.1供应商对政府采购活动事项有疑问的，可以向采购人或采购代理机构提出询问。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color w:val="FF0000"/>
          <w:szCs w:val="21"/>
        </w:rPr>
      </w:pPr>
      <w:r>
        <w:rPr>
          <w:rFonts w:hint="eastAsia" w:ascii="宋体" w:hAnsi="宋体"/>
          <w:szCs w:val="21"/>
        </w:rPr>
        <w:t>35.2供应商若认为询价通知书、采购过程和成交结果使自己的权益受到损害，可以按法律、规章及湖南省财政厅规范性文件规定向采购人或采购代理机构提出质疑。</w:t>
      </w:r>
    </w:p>
    <w:p>
      <w:pPr>
        <w:adjustRightInd w:val="0"/>
        <w:snapToGrid w:val="0"/>
        <w:spacing w:line="360" w:lineRule="auto"/>
        <w:rPr>
          <w:rFonts w:ascii="宋体" w:hAnsi="宋体"/>
          <w:b/>
          <w:bCs/>
          <w:szCs w:val="21"/>
        </w:rPr>
      </w:pPr>
      <w:r>
        <w:rPr>
          <w:rFonts w:hint="eastAsia" w:ascii="宋体" w:hAnsi="宋体"/>
          <w:b/>
          <w:bCs/>
          <w:szCs w:val="21"/>
        </w:rPr>
        <w:t>36.成交通知</w:t>
      </w:r>
    </w:p>
    <w:p>
      <w:pPr>
        <w:pStyle w:val="6"/>
        <w:adjustRightInd w:val="0"/>
        <w:snapToGrid w:val="0"/>
        <w:spacing w:line="360" w:lineRule="auto"/>
        <w:ind w:firstLine="420" w:firstLineChars="200"/>
        <w:rPr>
          <w:rFonts w:hAnsi="宋体"/>
        </w:rPr>
      </w:pPr>
      <w:r>
        <w:rPr>
          <w:rFonts w:hint="eastAsia" w:hAnsi="宋体"/>
        </w:rPr>
        <w:t>36.1成交供应商确定后，采购人或采购代理机构将以书面形式向成交供应商发出成交通知书。成交通知书对采购人和成交供应商具有同等法律效力。</w:t>
      </w:r>
    </w:p>
    <w:p>
      <w:pPr>
        <w:pStyle w:val="6"/>
        <w:adjustRightInd w:val="0"/>
        <w:snapToGrid w:val="0"/>
        <w:spacing w:line="360" w:lineRule="auto"/>
        <w:ind w:firstLine="420" w:firstLineChars="200"/>
        <w:rPr>
          <w:rFonts w:hAnsi="宋体"/>
        </w:rPr>
      </w:pPr>
      <w:r>
        <w:rPr>
          <w:rFonts w:hint="eastAsia" w:hAnsi="宋体"/>
        </w:rPr>
        <w:t>36.2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szCs w:val="21"/>
        </w:rPr>
      </w:pPr>
      <w:r>
        <w:rPr>
          <w:rFonts w:hint="eastAsia" w:ascii="宋体" w:hAnsi="宋体" w:cs="宋体"/>
          <w:kern w:val="0"/>
          <w:szCs w:val="21"/>
        </w:rPr>
        <w:t xml:space="preserve">36.3 </w:t>
      </w:r>
      <w:r>
        <w:rPr>
          <w:rFonts w:hint="eastAsia" w:ascii="宋体" w:hAnsi="宋体"/>
          <w:szCs w:val="21"/>
        </w:rPr>
        <w:t>成交供应商在收到采购代理机构的成交通知书后10日内，应按照</w:t>
      </w:r>
      <w:r>
        <w:rPr>
          <w:rFonts w:hint="eastAsia" w:ascii="宋体" w:hAnsi="宋体"/>
          <w:b/>
          <w:szCs w:val="21"/>
        </w:rPr>
        <w:t>询价须知前附表</w:t>
      </w:r>
      <w:r>
        <w:rPr>
          <w:rFonts w:hint="eastAsia" w:ascii="宋体" w:hAnsi="宋体"/>
          <w:szCs w:val="21"/>
        </w:rPr>
        <w:t>的规定，向采购人提交履约保证金。</w:t>
      </w:r>
    </w:p>
    <w:p>
      <w:pPr>
        <w:pStyle w:val="6"/>
        <w:adjustRightInd w:val="0"/>
        <w:snapToGrid w:val="0"/>
        <w:spacing w:line="360" w:lineRule="auto"/>
        <w:ind w:firstLine="420" w:firstLineChars="200"/>
        <w:rPr>
          <w:rFonts w:hAnsi="宋体"/>
        </w:rPr>
      </w:pPr>
      <w:r>
        <w:rPr>
          <w:rFonts w:hint="eastAsia" w:hAnsi="宋体"/>
        </w:rPr>
        <w:t>36.4 成交供应商</w:t>
      </w:r>
      <w:r>
        <w:rPr>
          <w:rFonts w:hint="eastAsia" w:hAnsi="宋体"/>
          <w:spacing w:val="4"/>
        </w:rPr>
        <w:t>没有按照本章第37.3</w:t>
      </w:r>
      <w:r>
        <w:rPr>
          <w:rFonts w:hint="eastAsia" w:hAnsi="宋体" w:cs="宋体"/>
          <w:kern w:val="0"/>
          <w:lang w:val="zh-CN"/>
        </w:rPr>
        <w:t>款</w:t>
      </w:r>
      <w:r>
        <w:rPr>
          <w:rFonts w:hint="eastAsia" w:hAnsi="宋体"/>
          <w:spacing w:val="4"/>
        </w:rPr>
        <w:t>规定</w:t>
      </w:r>
      <w:r>
        <w:rPr>
          <w:rFonts w:hint="eastAsia" w:hAnsi="宋体"/>
        </w:rPr>
        <w:t>提交履约保证金</w:t>
      </w:r>
      <w:r>
        <w:rPr>
          <w:rFonts w:hint="eastAsia" w:hAnsi="宋体"/>
          <w:spacing w:val="4"/>
        </w:rPr>
        <w:t>，视为放弃</w:t>
      </w:r>
      <w:r>
        <w:rPr>
          <w:rFonts w:hint="eastAsia" w:hAnsi="宋体"/>
        </w:rPr>
        <w:t>成交资格</w:t>
      </w:r>
      <w:r>
        <w:rPr>
          <w:rFonts w:hint="eastAsia" w:hAnsi="宋体"/>
          <w:spacing w:val="4"/>
        </w:rPr>
        <w:t>，</w:t>
      </w:r>
      <w:r>
        <w:rPr>
          <w:rFonts w:hint="eastAsia" w:hAnsi="宋体"/>
          <w:spacing w:val="2"/>
        </w:rPr>
        <w:t>其保证金不予退还。</w:t>
      </w:r>
    </w:p>
    <w:p>
      <w:pPr>
        <w:adjustRightInd w:val="0"/>
        <w:snapToGrid w:val="0"/>
        <w:spacing w:line="360" w:lineRule="auto"/>
        <w:rPr>
          <w:rFonts w:ascii="宋体" w:hAnsi="宋体"/>
          <w:b/>
          <w:bCs/>
          <w:szCs w:val="21"/>
        </w:rPr>
      </w:pPr>
      <w:r>
        <w:rPr>
          <w:rFonts w:hint="eastAsia" w:ascii="宋体" w:hAnsi="宋体"/>
          <w:b/>
          <w:bCs/>
          <w:szCs w:val="21"/>
        </w:rPr>
        <w:t>37.签订合同</w:t>
      </w:r>
    </w:p>
    <w:p>
      <w:pPr>
        <w:pStyle w:val="6"/>
        <w:adjustRightInd w:val="0"/>
        <w:snapToGrid w:val="0"/>
        <w:spacing w:line="360" w:lineRule="auto"/>
        <w:ind w:firstLine="420" w:firstLineChars="200"/>
        <w:rPr>
          <w:rFonts w:hAnsi="宋体"/>
        </w:rPr>
      </w:pPr>
      <w:r>
        <w:rPr>
          <w:rFonts w:hint="eastAsia" w:hAnsi="宋体"/>
        </w:rPr>
        <w:t>37.1 询价通知书、成交供应商的响应文件及其补充的响应文件等均为签订政府采购合同的依据。</w:t>
      </w:r>
    </w:p>
    <w:p>
      <w:pPr>
        <w:pStyle w:val="6"/>
        <w:adjustRightInd w:val="0"/>
        <w:snapToGrid w:val="0"/>
        <w:spacing w:line="360" w:lineRule="auto"/>
        <w:ind w:firstLine="420" w:firstLineChars="200"/>
        <w:rPr>
          <w:rFonts w:hAnsi="宋体"/>
        </w:rPr>
      </w:pPr>
      <w:r>
        <w:rPr>
          <w:rFonts w:hint="eastAsia" w:hAnsi="宋体"/>
        </w:rPr>
        <w:t>37.2 成交供应商应当在成交通知书发出之日起30日内与采购人签订政府采购合同。</w:t>
      </w:r>
    </w:p>
    <w:p>
      <w:pPr>
        <w:pStyle w:val="6"/>
        <w:adjustRightInd w:val="0"/>
        <w:snapToGrid w:val="0"/>
        <w:spacing w:line="360" w:lineRule="auto"/>
        <w:ind w:firstLine="420" w:firstLineChars="200"/>
        <w:rPr>
          <w:rFonts w:hAnsi="宋体"/>
        </w:rPr>
      </w:pPr>
      <w:r>
        <w:rPr>
          <w:rFonts w:hint="eastAsia" w:hAnsi="宋体"/>
        </w:rPr>
        <w:t>37.3 成交供应商应当按照合同约定履行义务。成交供应商不得向他人转让成交项目，也不得将成交项目分包后分别向他人转让。</w:t>
      </w:r>
    </w:p>
    <w:p>
      <w:pPr>
        <w:pStyle w:val="6"/>
        <w:adjustRightInd w:val="0"/>
        <w:snapToGrid w:val="0"/>
        <w:spacing w:line="360" w:lineRule="auto"/>
        <w:ind w:firstLine="420" w:firstLineChars="200"/>
        <w:rPr>
          <w:rFonts w:hAnsi="宋体"/>
        </w:rPr>
      </w:pPr>
      <w:r>
        <w:rPr>
          <w:rFonts w:hint="eastAsia" w:hAnsi="宋体"/>
        </w:rPr>
        <w:t>37.4 成交供应商有下列情形之一的，责令限期改正，情节严重的，列入不良行为记录名单，在1至3年内禁止参加政府采购活动，并予以通报：</w:t>
      </w:r>
    </w:p>
    <w:p>
      <w:pPr>
        <w:pStyle w:val="6"/>
        <w:adjustRightInd w:val="0"/>
        <w:snapToGrid w:val="0"/>
        <w:spacing w:line="360" w:lineRule="auto"/>
        <w:ind w:firstLine="420" w:firstLineChars="200"/>
        <w:rPr>
          <w:rFonts w:hAnsi="宋体"/>
        </w:rPr>
      </w:pPr>
      <w:r>
        <w:rPr>
          <w:rFonts w:hint="eastAsia" w:hAnsi="宋体"/>
        </w:rPr>
        <w:t>（一）成交后无正当理由不与采购人签订合同的；</w:t>
      </w:r>
    </w:p>
    <w:p>
      <w:pPr>
        <w:pStyle w:val="6"/>
        <w:adjustRightInd w:val="0"/>
        <w:snapToGrid w:val="0"/>
        <w:spacing w:line="360" w:lineRule="auto"/>
        <w:ind w:firstLine="420" w:firstLineChars="200"/>
        <w:rPr>
          <w:rFonts w:hAnsi="宋体"/>
        </w:rPr>
      </w:pPr>
      <w:r>
        <w:rPr>
          <w:rFonts w:hint="eastAsia" w:hAnsi="宋体"/>
        </w:rPr>
        <w:t>（二）未按照采购文件确定的事项签订政府采购合同，或者与采购人另行订立背离合同实质性内容的协议的；</w:t>
      </w:r>
    </w:p>
    <w:p>
      <w:pPr>
        <w:pStyle w:val="6"/>
        <w:adjustRightInd w:val="0"/>
        <w:snapToGrid w:val="0"/>
        <w:spacing w:line="360" w:lineRule="auto"/>
        <w:ind w:firstLine="420" w:firstLineChars="200"/>
        <w:rPr>
          <w:rFonts w:hAnsi="宋体"/>
        </w:rPr>
      </w:pPr>
      <w:r>
        <w:rPr>
          <w:rFonts w:hint="eastAsia" w:hAnsi="宋体"/>
        </w:rPr>
        <w:t>（三）拒绝履行合同义务的；</w:t>
      </w:r>
    </w:p>
    <w:p>
      <w:pPr>
        <w:pStyle w:val="6"/>
        <w:adjustRightInd w:val="0"/>
        <w:snapToGrid w:val="0"/>
        <w:spacing w:line="360" w:lineRule="auto"/>
        <w:ind w:firstLine="420" w:firstLineChars="200"/>
        <w:rPr>
          <w:rFonts w:hAnsi="宋体" w:cs="宋体"/>
          <w:kern w:val="0"/>
        </w:rPr>
      </w:pPr>
      <w:r>
        <w:rPr>
          <w:rFonts w:hint="eastAsia" w:hAnsi="宋体"/>
        </w:rPr>
        <w:t>（四）</w:t>
      </w:r>
      <w:r>
        <w:rPr>
          <w:rFonts w:hint="eastAsia" w:hAnsi="宋体" w:cs="宋体"/>
          <w:kern w:val="0"/>
        </w:rPr>
        <w:t>违反法律、规章、规范性文件规定的。</w:t>
      </w:r>
    </w:p>
    <w:p>
      <w:pPr>
        <w:pStyle w:val="6"/>
        <w:adjustRightInd w:val="0"/>
        <w:snapToGrid w:val="0"/>
        <w:spacing w:line="360" w:lineRule="auto"/>
        <w:ind w:firstLine="420" w:firstLineChars="200"/>
        <w:rPr>
          <w:rFonts w:hAnsi="宋体" w:cs="宋体"/>
          <w:kern w:val="0"/>
        </w:rPr>
      </w:pPr>
    </w:p>
    <w:p>
      <w:pPr>
        <w:pStyle w:val="6"/>
        <w:adjustRightInd w:val="0"/>
        <w:snapToGrid w:val="0"/>
        <w:spacing w:line="360" w:lineRule="auto"/>
        <w:rPr>
          <w:rFonts w:hAnsi="宋体" w:cs="宋体"/>
          <w:kern w:val="0"/>
        </w:rPr>
      </w:pPr>
    </w:p>
    <w:p>
      <w:pPr>
        <w:pStyle w:val="6"/>
        <w:adjustRightInd w:val="0"/>
        <w:snapToGrid w:val="0"/>
        <w:spacing w:line="360" w:lineRule="auto"/>
        <w:rPr>
          <w:rFonts w:ascii="黑体" w:eastAsia="黑体"/>
          <w:b/>
          <w:sz w:val="32"/>
          <w:szCs w:val="32"/>
        </w:rPr>
      </w:pPr>
    </w:p>
    <w:p>
      <w:pPr>
        <w:pStyle w:val="6"/>
        <w:adjustRightInd w:val="0"/>
        <w:snapToGrid w:val="0"/>
        <w:spacing w:line="360" w:lineRule="auto"/>
        <w:rPr>
          <w:rFonts w:ascii="黑体" w:eastAsia="黑体"/>
          <w:b/>
          <w:sz w:val="32"/>
          <w:szCs w:val="32"/>
        </w:rPr>
      </w:pPr>
    </w:p>
    <w:p>
      <w:pPr>
        <w:pStyle w:val="6"/>
        <w:adjustRightInd w:val="0"/>
        <w:snapToGrid w:val="0"/>
        <w:spacing w:line="360" w:lineRule="auto"/>
        <w:rPr>
          <w:rFonts w:ascii="黑体" w:eastAsia="黑体"/>
          <w:b/>
          <w:sz w:val="32"/>
          <w:szCs w:val="32"/>
        </w:rPr>
      </w:pPr>
    </w:p>
    <w:p>
      <w:pPr>
        <w:pStyle w:val="6"/>
        <w:adjustRightInd w:val="0"/>
        <w:snapToGrid w:val="0"/>
        <w:spacing w:line="360" w:lineRule="auto"/>
        <w:rPr>
          <w:rFonts w:ascii="黑体" w:eastAsia="黑体"/>
          <w:b/>
          <w:sz w:val="32"/>
          <w:szCs w:val="32"/>
        </w:rPr>
      </w:pPr>
    </w:p>
    <w:p>
      <w:pPr>
        <w:pStyle w:val="6"/>
        <w:adjustRightInd w:val="0"/>
        <w:snapToGrid w:val="0"/>
        <w:spacing w:line="360" w:lineRule="auto"/>
        <w:rPr>
          <w:rFonts w:ascii="黑体" w:eastAsia="黑体"/>
          <w:b/>
          <w:sz w:val="32"/>
          <w:szCs w:val="32"/>
        </w:rPr>
      </w:pPr>
    </w:p>
    <w:p>
      <w:pPr>
        <w:pStyle w:val="6"/>
        <w:adjustRightInd w:val="0"/>
        <w:snapToGrid w:val="0"/>
        <w:spacing w:line="360" w:lineRule="auto"/>
        <w:rPr>
          <w:rFonts w:ascii="黑体" w:eastAsia="黑体"/>
          <w:b/>
          <w:sz w:val="32"/>
          <w:szCs w:val="32"/>
        </w:rPr>
      </w:pPr>
    </w:p>
    <w:p>
      <w:pPr>
        <w:pStyle w:val="6"/>
        <w:adjustRightInd w:val="0"/>
        <w:snapToGrid w:val="0"/>
        <w:spacing w:line="360" w:lineRule="auto"/>
        <w:rPr>
          <w:rFonts w:ascii="黑体" w:eastAsia="黑体"/>
          <w:b/>
          <w:sz w:val="32"/>
          <w:szCs w:val="32"/>
        </w:rPr>
      </w:pPr>
    </w:p>
    <w:p>
      <w:pPr>
        <w:pStyle w:val="6"/>
        <w:adjustRightInd w:val="0"/>
        <w:snapToGrid w:val="0"/>
        <w:spacing w:line="360" w:lineRule="auto"/>
        <w:rPr>
          <w:rFonts w:ascii="黑体" w:eastAsia="黑体"/>
          <w:b/>
          <w:sz w:val="32"/>
          <w:szCs w:val="32"/>
        </w:rPr>
      </w:pPr>
    </w:p>
    <w:p>
      <w:pPr>
        <w:pStyle w:val="6"/>
        <w:adjustRightInd w:val="0"/>
        <w:snapToGrid w:val="0"/>
        <w:spacing w:line="360" w:lineRule="auto"/>
        <w:jc w:val="center"/>
        <w:rPr>
          <w:rFonts w:ascii="黑体" w:eastAsia="黑体"/>
          <w:b/>
          <w:sz w:val="32"/>
          <w:szCs w:val="32"/>
        </w:rPr>
      </w:pPr>
      <w:r>
        <w:rPr>
          <w:rFonts w:hint="eastAsia" w:ascii="黑体" w:eastAsia="黑体"/>
          <w:b/>
          <w:sz w:val="32"/>
          <w:szCs w:val="32"/>
        </w:rPr>
        <w:t xml:space="preserve">第三章  </w:t>
      </w:r>
      <w:r>
        <w:rPr>
          <w:rFonts w:hint="eastAsia" w:ascii="黑体" w:hAnsi="华文中宋" w:eastAsia="黑体"/>
          <w:b/>
          <w:bCs/>
          <w:sz w:val="32"/>
          <w:szCs w:val="32"/>
        </w:rPr>
        <w:t>政府采购合同格式条款</w:t>
      </w:r>
    </w:p>
    <w:p>
      <w:pPr>
        <w:spacing w:line="400" w:lineRule="exact"/>
        <w:jc w:val="center"/>
        <w:rPr>
          <w:rFonts w:ascii="黑体" w:eastAsia="黑体"/>
          <w:b/>
          <w:sz w:val="36"/>
          <w:szCs w:val="36"/>
        </w:rPr>
      </w:pPr>
    </w:p>
    <w:p>
      <w:pPr>
        <w:spacing w:line="400" w:lineRule="exact"/>
        <w:jc w:val="center"/>
        <w:rPr>
          <w:rFonts w:ascii="黑体" w:hAnsi="宋体" w:eastAsia="黑体"/>
          <w:b/>
          <w:sz w:val="36"/>
          <w:szCs w:val="36"/>
        </w:rPr>
      </w:pPr>
      <w:r>
        <w:rPr>
          <w:rFonts w:hint="eastAsia" w:ascii="黑体" w:eastAsia="黑体"/>
          <w:b/>
          <w:sz w:val="36"/>
          <w:szCs w:val="36"/>
        </w:rPr>
        <w:t>一、政府采购合同协议书</w:t>
      </w:r>
    </w:p>
    <w:p>
      <w:pPr>
        <w:spacing w:line="400" w:lineRule="exact"/>
        <w:ind w:firstLine="4800" w:firstLineChars="2000"/>
        <w:rPr>
          <w:rFonts w:ascii="黑体" w:eastAsia="黑体"/>
          <w:b/>
          <w:sz w:val="32"/>
          <w:szCs w:val="32"/>
        </w:rPr>
      </w:pPr>
      <w:r>
        <w:rPr>
          <w:rFonts w:hint="eastAsia" w:ascii="宋体" w:hAnsi="宋体"/>
          <w:sz w:val="24"/>
        </w:rPr>
        <w:t>采购合同编号：</w:t>
      </w:r>
      <w:r>
        <w:rPr>
          <w:rFonts w:ascii="宋体" w:hAnsi="宋体"/>
          <w:sz w:val="24"/>
          <w:u w:val="single"/>
        </w:rPr>
        <w:t xml:space="preserve">                 </w:t>
      </w:r>
    </w:p>
    <w:p>
      <w:pPr>
        <w:adjustRightInd w:val="0"/>
        <w:snapToGrid w:val="0"/>
        <w:spacing w:line="400" w:lineRule="exact"/>
        <w:jc w:val="center"/>
        <w:rPr>
          <w:rFonts w:ascii="黑体" w:eastAsia="黑体"/>
          <w:b/>
          <w:sz w:val="32"/>
          <w:szCs w:val="32"/>
        </w:rPr>
      </w:pPr>
    </w:p>
    <w:p>
      <w:pPr>
        <w:adjustRightInd w:val="0"/>
        <w:snapToGrid w:val="0"/>
        <w:spacing w:line="400" w:lineRule="exact"/>
        <w:rPr>
          <w:rFonts w:ascii="宋体" w:hAnsi="宋体"/>
          <w:szCs w:val="21"/>
        </w:rPr>
      </w:pPr>
      <w:r>
        <w:rPr>
          <w:rFonts w:hint="eastAsia" w:ascii="宋体" w:hAnsi="宋体"/>
          <w:szCs w:val="21"/>
        </w:rPr>
        <w:t>采购人（全称）：</w:t>
      </w:r>
      <w:r>
        <w:rPr>
          <w:rFonts w:hint="eastAsia" w:ascii="宋体" w:hAnsi="宋体"/>
          <w:szCs w:val="21"/>
          <w:u w:val="single"/>
        </w:rPr>
        <w:t xml:space="preserve">                             </w:t>
      </w:r>
      <w:r>
        <w:rPr>
          <w:rFonts w:hint="eastAsia" w:ascii="宋体" w:hAnsi="宋体"/>
          <w:szCs w:val="21"/>
        </w:rPr>
        <w:t>（甲方）</w:t>
      </w:r>
    </w:p>
    <w:p>
      <w:pPr>
        <w:adjustRightInd w:val="0"/>
        <w:snapToGrid w:val="0"/>
        <w:spacing w:line="400" w:lineRule="exact"/>
        <w:rPr>
          <w:rFonts w:ascii="宋体" w:hAnsi="宋体"/>
          <w:szCs w:val="21"/>
        </w:rPr>
      </w:pPr>
      <w:r>
        <w:rPr>
          <w:rFonts w:hint="eastAsia" w:ascii="宋体" w:hAnsi="宋体"/>
          <w:szCs w:val="21"/>
        </w:rPr>
        <w:t>供应商（全称）：</w:t>
      </w:r>
      <w:r>
        <w:rPr>
          <w:rFonts w:hint="eastAsia" w:ascii="宋体" w:hAnsi="宋体"/>
          <w:szCs w:val="21"/>
          <w:u w:val="single"/>
        </w:rPr>
        <w:t xml:space="preserve">                             </w:t>
      </w:r>
      <w:r>
        <w:rPr>
          <w:rFonts w:hint="eastAsia" w:ascii="宋体" w:hAnsi="宋体"/>
          <w:szCs w:val="21"/>
        </w:rPr>
        <w:t>（乙方）</w:t>
      </w:r>
    </w:p>
    <w:p>
      <w:pPr>
        <w:pStyle w:val="5"/>
        <w:adjustRightInd w:val="0"/>
        <w:snapToGrid w:val="0"/>
        <w:spacing w:after="0" w:line="400" w:lineRule="exact"/>
        <w:ind w:left="0" w:leftChars="0"/>
        <w:rPr>
          <w:rFonts w:ascii="宋体" w:hAnsi="宋体"/>
          <w:szCs w:val="21"/>
        </w:rPr>
      </w:pPr>
    </w:p>
    <w:p>
      <w:pPr>
        <w:pStyle w:val="5"/>
        <w:adjustRightInd w:val="0"/>
        <w:snapToGrid w:val="0"/>
        <w:spacing w:after="0" w:line="400" w:lineRule="exact"/>
        <w:ind w:left="0" w:leftChars="0" w:firstLine="420" w:firstLineChars="200"/>
        <w:rPr>
          <w:rFonts w:ascii="宋体" w:hAnsi="宋体"/>
          <w:szCs w:val="21"/>
        </w:rPr>
      </w:pPr>
      <w:r>
        <w:rPr>
          <w:rFonts w:hint="eastAsia" w:ascii="宋体" w:hAnsi="宋体"/>
          <w:szCs w:val="21"/>
        </w:rPr>
        <w:t>为了保护甲、乙双方合法权益，根据《中华人民共和国合同法》、《中华人民共和国政府采购法》及其他有关法律、法规、规章，双方签订本合同协议书。</w:t>
      </w:r>
    </w:p>
    <w:p>
      <w:pPr>
        <w:adjustRightInd w:val="0"/>
        <w:snapToGrid w:val="0"/>
        <w:spacing w:line="400" w:lineRule="exact"/>
        <w:ind w:firstLine="422" w:firstLineChars="200"/>
        <w:rPr>
          <w:rFonts w:ascii="宋体" w:hAnsi="宋体"/>
          <w:b/>
          <w:szCs w:val="21"/>
        </w:rPr>
      </w:pPr>
      <w:r>
        <w:rPr>
          <w:rFonts w:hint="eastAsia" w:ascii="宋体" w:hAnsi="宋体"/>
          <w:b/>
          <w:szCs w:val="21"/>
        </w:rPr>
        <w:t>1.项目信息</w:t>
      </w:r>
    </w:p>
    <w:p>
      <w:pPr>
        <w:pStyle w:val="5"/>
        <w:adjustRightInd w:val="0"/>
        <w:snapToGrid w:val="0"/>
        <w:spacing w:after="0" w:line="400" w:lineRule="exact"/>
        <w:ind w:left="0" w:leftChars="0"/>
        <w:rPr>
          <w:rFonts w:ascii="宋体" w:hAnsi="宋体"/>
          <w:szCs w:val="21"/>
        </w:rPr>
      </w:pPr>
      <w:r>
        <w:rPr>
          <w:rFonts w:hint="eastAsia" w:ascii="宋体" w:hAnsi="宋体"/>
          <w:szCs w:val="21"/>
        </w:rPr>
        <w:t>（1）采购项目名称：</w:t>
      </w:r>
      <w:r>
        <w:rPr>
          <w:rFonts w:ascii="宋体" w:hAnsi="宋体"/>
          <w:szCs w:val="21"/>
          <w:u w:val="single"/>
        </w:rPr>
        <w:t xml:space="preserve">                         </w:t>
      </w:r>
    </w:p>
    <w:p>
      <w:pPr>
        <w:pStyle w:val="5"/>
        <w:adjustRightInd w:val="0"/>
        <w:snapToGrid w:val="0"/>
        <w:spacing w:after="0" w:line="400" w:lineRule="exact"/>
        <w:ind w:left="0" w:leftChars="0"/>
        <w:rPr>
          <w:rFonts w:ascii="宋体" w:hAnsi="宋体"/>
          <w:szCs w:val="21"/>
        </w:rPr>
      </w:pPr>
      <w:r>
        <w:rPr>
          <w:rFonts w:hint="eastAsia" w:ascii="宋体" w:hAnsi="宋体"/>
          <w:szCs w:val="21"/>
        </w:rPr>
        <w:t>（2）政府采购编号：</w:t>
      </w:r>
      <w:r>
        <w:rPr>
          <w:rFonts w:ascii="宋体" w:hAnsi="宋体"/>
          <w:szCs w:val="21"/>
          <w:u w:val="single"/>
        </w:rPr>
        <w:t xml:space="preserve">                         </w:t>
      </w:r>
      <w:r>
        <w:rPr>
          <w:rFonts w:ascii="宋体" w:hAnsi="宋体"/>
          <w:szCs w:val="21"/>
        </w:rPr>
        <w:t xml:space="preserve"> </w:t>
      </w:r>
    </w:p>
    <w:p>
      <w:pPr>
        <w:adjustRightInd w:val="0"/>
        <w:snapToGrid w:val="0"/>
        <w:spacing w:line="400" w:lineRule="exact"/>
        <w:ind w:firstLine="420" w:firstLineChars="200"/>
        <w:rPr>
          <w:rFonts w:ascii="宋体" w:hAnsi="宋体"/>
          <w:szCs w:val="21"/>
        </w:rPr>
      </w:pPr>
      <w:r>
        <w:rPr>
          <w:rFonts w:hint="eastAsia" w:ascii="宋体" w:hAnsi="宋体"/>
          <w:szCs w:val="21"/>
        </w:rPr>
        <w:t>（3）项目内容：</w:t>
      </w:r>
      <w:r>
        <w:rPr>
          <w:rFonts w:hint="eastAsia" w:ascii="宋体" w:hAnsi="宋体"/>
          <w:szCs w:val="21"/>
          <w:u w:val="single"/>
        </w:rPr>
        <w:t xml:space="preserve">                             </w:t>
      </w:r>
    </w:p>
    <w:p>
      <w:pPr>
        <w:adjustRightInd w:val="0"/>
        <w:snapToGrid w:val="0"/>
        <w:spacing w:line="400" w:lineRule="exact"/>
        <w:ind w:firstLine="413" w:firstLineChars="196"/>
        <w:rPr>
          <w:rFonts w:ascii="宋体" w:hAnsi="宋体"/>
          <w:b/>
          <w:szCs w:val="21"/>
        </w:rPr>
      </w:pPr>
      <w:r>
        <w:rPr>
          <w:rFonts w:hint="eastAsia" w:ascii="宋体" w:hAnsi="宋体"/>
          <w:b/>
          <w:szCs w:val="21"/>
        </w:rPr>
        <w:t>2.合同金额</w:t>
      </w:r>
    </w:p>
    <w:p>
      <w:pPr>
        <w:adjustRightInd w:val="0"/>
        <w:snapToGrid w:val="0"/>
        <w:spacing w:line="400" w:lineRule="exact"/>
        <w:ind w:firstLine="420" w:firstLineChars="200"/>
        <w:rPr>
          <w:rFonts w:ascii="宋体" w:hAnsi="宋体"/>
          <w:szCs w:val="21"/>
        </w:rPr>
      </w:pPr>
      <w:r>
        <w:rPr>
          <w:rFonts w:hint="eastAsia" w:ascii="宋体" w:hAnsi="宋体"/>
          <w:szCs w:val="21"/>
        </w:rPr>
        <w:t>（1）合同金额小写：</w:t>
      </w:r>
      <w:r>
        <w:rPr>
          <w:rFonts w:hint="eastAsia" w:ascii="宋体" w:hAnsi="宋体"/>
          <w:szCs w:val="21"/>
          <w:u w:val="single"/>
        </w:rPr>
        <w:t xml:space="preserve">                      </w:t>
      </w:r>
    </w:p>
    <w:p>
      <w:pPr>
        <w:adjustRightInd w:val="0"/>
        <w:snapToGrid w:val="0"/>
        <w:spacing w:line="400" w:lineRule="exact"/>
        <w:ind w:firstLine="1260" w:firstLineChars="600"/>
        <w:rPr>
          <w:rFonts w:ascii="宋体" w:hAnsi="宋体"/>
          <w:b/>
          <w:szCs w:val="21"/>
        </w:rPr>
      </w:pPr>
      <w:r>
        <w:rPr>
          <w:rFonts w:hint="eastAsia" w:ascii="宋体" w:hAnsi="宋体"/>
          <w:szCs w:val="21"/>
        </w:rPr>
        <w:t xml:space="preserve">     大写：</w:t>
      </w:r>
      <w:r>
        <w:rPr>
          <w:rFonts w:hint="eastAsia" w:ascii="宋体" w:hAnsi="宋体"/>
          <w:szCs w:val="21"/>
          <w:u w:val="single"/>
        </w:rPr>
        <w:t xml:space="preserve">                      </w:t>
      </w:r>
    </w:p>
    <w:p>
      <w:pPr>
        <w:adjustRightInd w:val="0"/>
        <w:snapToGrid w:val="0"/>
        <w:spacing w:line="400" w:lineRule="exact"/>
        <w:ind w:firstLine="420" w:firstLineChars="200"/>
        <w:rPr>
          <w:rFonts w:ascii="宋体" w:hAnsi="宋体"/>
          <w:szCs w:val="21"/>
        </w:rPr>
      </w:pPr>
      <w:r>
        <w:rPr>
          <w:rFonts w:hint="eastAsia" w:ascii="宋体" w:hAnsi="宋体"/>
          <w:szCs w:val="21"/>
        </w:rPr>
        <w:t>（2）具体标的见附件。</w:t>
      </w:r>
    </w:p>
    <w:p>
      <w:pPr>
        <w:adjustRightInd w:val="0"/>
        <w:snapToGrid w:val="0"/>
        <w:spacing w:line="400" w:lineRule="exact"/>
        <w:ind w:firstLine="420" w:firstLineChars="200"/>
        <w:rPr>
          <w:rFonts w:ascii="宋体" w:hAnsi="宋体"/>
          <w:szCs w:val="21"/>
        </w:rPr>
      </w:pPr>
      <w:r>
        <w:rPr>
          <w:rFonts w:hint="eastAsia" w:ascii="宋体" w:hAnsi="宋体"/>
          <w:szCs w:val="21"/>
        </w:rPr>
        <w:t>（3）合同价格形式：</w:t>
      </w:r>
      <w:r>
        <w:rPr>
          <w:rFonts w:hint="eastAsia" w:ascii="宋体" w:hAnsi="宋体"/>
          <w:szCs w:val="21"/>
          <w:u w:val="single"/>
        </w:rPr>
        <w:t xml:space="preserve"> 固定总价合同 </w:t>
      </w:r>
      <w:r>
        <w:rPr>
          <w:rFonts w:hint="eastAsia" w:ascii="宋体" w:hAnsi="宋体"/>
          <w:szCs w:val="21"/>
        </w:rPr>
        <w:t>。</w:t>
      </w:r>
    </w:p>
    <w:p>
      <w:pPr>
        <w:adjustRightInd w:val="0"/>
        <w:snapToGrid w:val="0"/>
        <w:spacing w:line="400" w:lineRule="exact"/>
        <w:ind w:firstLine="422" w:firstLineChars="200"/>
        <w:rPr>
          <w:rFonts w:ascii="宋体" w:hAnsi="宋体"/>
          <w:szCs w:val="21"/>
          <w:u w:val="single"/>
        </w:rPr>
      </w:pPr>
      <w:r>
        <w:rPr>
          <w:rFonts w:hint="eastAsia" w:ascii="宋体" w:hAnsi="宋体"/>
          <w:b/>
          <w:szCs w:val="21"/>
        </w:rPr>
        <w:t>3.履行合同的时间、地点及方式</w:t>
      </w:r>
      <w:r>
        <w:rPr>
          <w:rFonts w:hint="eastAsia" w:ascii="宋体" w:hAnsi="宋体"/>
          <w:szCs w:val="21"/>
          <w:u w:val="single"/>
        </w:rPr>
        <w:t xml:space="preserve"> </w:t>
      </w:r>
    </w:p>
    <w:p>
      <w:pPr>
        <w:adjustRightInd w:val="0"/>
        <w:snapToGrid w:val="0"/>
        <w:spacing w:line="400" w:lineRule="exact"/>
        <w:ind w:firstLine="630" w:firstLineChars="300"/>
        <w:rPr>
          <w:rFonts w:ascii="宋体" w:hAnsi="宋体"/>
          <w:szCs w:val="21"/>
        </w:rPr>
      </w:pPr>
      <w:r>
        <w:rPr>
          <w:rFonts w:hint="eastAsia" w:ascii="宋体" w:hAnsi="宋体"/>
          <w:szCs w:val="21"/>
        </w:rPr>
        <w:t>起始日期：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日，完成日期：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日。总日历天数：</w:t>
      </w:r>
      <w:r>
        <w:rPr>
          <w:rFonts w:hint="eastAsia" w:ascii="宋体" w:hAnsi="宋体"/>
          <w:szCs w:val="21"/>
          <w:u w:val="single"/>
        </w:rPr>
        <w:t xml:space="preserve">     </w:t>
      </w:r>
      <w:r>
        <w:rPr>
          <w:rFonts w:hint="eastAsia" w:ascii="宋体" w:hAnsi="宋体"/>
          <w:szCs w:val="21"/>
        </w:rPr>
        <w:t>天。</w:t>
      </w:r>
    </w:p>
    <w:p>
      <w:pPr>
        <w:adjustRightInd w:val="0"/>
        <w:snapToGrid w:val="0"/>
        <w:spacing w:line="400" w:lineRule="exact"/>
        <w:ind w:firstLine="630" w:firstLineChars="300"/>
        <w:rPr>
          <w:rFonts w:ascii="宋体" w:hAnsi="宋体"/>
          <w:szCs w:val="21"/>
          <w:u w:val="single"/>
        </w:rPr>
      </w:pPr>
      <w:r>
        <w:rPr>
          <w:rFonts w:hint="eastAsia" w:ascii="宋体" w:hAnsi="宋体"/>
          <w:szCs w:val="21"/>
        </w:rPr>
        <w:t>地点</w:t>
      </w:r>
      <w:r>
        <w:rPr>
          <w:rFonts w:hint="eastAsia" w:ascii="宋体" w:hAnsi="宋体"/>
          <w:b/>
          <w:szCs w:val="21"/>
        </w:rPr>
        <w:t>：</w:t>
      </w:r>
      <w:r>
        <w:rPr>
          <w:rFonts w:hint="eastAsia" w:ascii="宋体" w:hAnsi="宋体"/>
          <w:szCs w:val="21"/>
          <w:u w:val="single"/>
        </w:rPr>
        <w:t xml:space="preserve">                             </w:t>
      </w:r>
    </w:p>
    <w:p>
      <w:pPr>
        <w:adjustRightInd w:val="0"/>
        <w:snapToGrid w:val="0"/>
        <w:spacing w:line="400" w:lineRule="exact"/>
        <w:ind w:firstLine="630" w:firstLineChars="300"/>
        <w:rPr>
          <w:rFonts w:ascii="宋体" w:hAnsi="宋体"/>
          <w:szCs w:val="21"/>
        </w:rPr>
      </w:pPr>
      <w:r>
        <w:rPr>
          <w:rFonts w:hint="eastAsia" w:ascii="宋体" w:hAnsi="宋体"/>
          <w:szCs w:val="21"/>
        </w:rPr>
        <w:t>方式：</w:t>
      </w:r>
      <w:r>
        <w:rPr>
          <w:rFonts w:hint="eastAsia" w:ascii="宋体" w:hAnsi="宋体"/>
          <w:szCs w:val="21"/>
          <w:u w:val="single"/>
        </w:rPr>
        <w:t xml:space="preserve">                             </w:t>
      </w:r>
    </w:p>
    <w:p>
      <w:pPr>
        <w:numPr>
          <w:ilvl w:val="0"/>
          <w:numId w:val="2"/>
        </w:numPr>
        <w:adjustRightInd w:val="0"/>
        <w:snapToGrid w:val="0"/>
        <w:spacing w:line="400" w:lineRule="exact"/>
        <w:ind w:firstLine="422" w:firstLineChars="200"/>
        <w:rPr>
          <w:rFonts w:ascii="宋体" w:hAnsi="宋体"/>
          <w:b/>
          <w:szCs w:val="21"/>
        </w:rPr>
      </w:pPr>
      <w:r>
        <w:rPr>
          <w:rFonts w:hint="eastAsia" w:ascii="宋体" w:hAnsi="宋体"/>
          <w:b/>
          <w:szCs w:val="21"/>
        </w:rPr>
        <w:t>付款：</w:t>
      </w:r>
    </w:p>
    <w:p>
      <w:pPr>
        <w:adjustRightInd w:val="0"/>
        <w:snapToGrid w:val="0"/>
        <w:spacing w:line="400" w:lineRule="exact"/>
        <w:ind w:firstLine="420" w:firstLineChars="200"/>
        <w:rPr>
          <w:rFonts w:hint="eastAsia" w:ascii="宋体" w:hAnsi="宋体"/>
          <w:b/>
          <w:bCs/>
          <w:szCs w:val="21"/>
          <w:lang w:eastAsia="zh-CN"/>
        </w:rPr>
      </w:pPr>
      <w:r>
        <w:rPr>
          <w:rFonts w:hint="eastAsia" w:ascii="宋体" w:hAnsi="宋体"/>
          <w:b w:val="0"/>
          <w:bCs w:val="0"/>
          <w:szCs w:val="21"/>
          <w:lang w:eastAsia="zh-CN"/>
        </w:rPr>
        <w:t>详见第四章付款方式</w:t>
      </w:r>
    </w:p>
    <w:p>
      <w:pPr>
        <w:adjustRightInd w:val="0"/>
        <w:snapToGrid w:val="0"/>
        <w:spacing w:line="400" w:lineRule="exact"/>
        <w:ind w:firstLine="422" w:firstLineChars="200"/>
        <w:rPr>
          <w:rFonts w:ascii="宋体" w:hAnsi="宋体"/>
          <w:szCs w:val="21"/>
        </w:rPr>
      </w:pPr>
      <w:r>
        <w:rPr>
          <w:rFonts w:hint="eastAsia" w:ascii="宋体" w:hAnsi="宋体"/>
          <w:b/>
          <w:bCs/>
          <w:szCs w:val="21"/>
        </w:rPr>
        <w:t>5.解决合同纠纷方式</w:t>
      </w:r>
    </w:p>
    <w:p>
      <w:pPr>
        <w:adjustRightInd w:val="0"/>
        <w:snapToGrid w:val="0"/>
        <w:spacing w:line="400" w:lineRule="exact"/>
        <w:rPr>
          <w:rFonts w:ascii="宋体" w:hAnsi="宋体"/>
          <w:szCs w:val="21"/>
        </w:rPr>
      </w:pPr>
      <w:r>
        <w:rPr>
          <w:rFonts w:hint="eastAsia" w:ascii="宋体" w:hAnsi="宋体"/>
          <w:szCs w:val="21"/>
        </w:rPr>
        <w:t xml:space="preserve">    首先通过双方协商解决，协商解决不成，则通过以下途径之一解决纠纷：</w:t>
      </w:r>
    </w:p>
    <w:p>
      <w:pPr>
        <w:adjustRightInd w:val="0"/>
        <w:snapToGrid w:val="0"/>
        <w:spacing w:line="400" w:lineRule="exact"/>
        <w:rPr>
          <w:rFonts w:ascii="宋体" w:hAnsi="宋体"/>
          <w:szCs w:val="21"/>
        </w:rPr>
      </w:pPr>
      <w:r>
        <w:rPr>
          <w:rFonts w:hint="eastAsia" w:ascii="宋体" w:hAnsi="宋体"/>
          <w:szCs w:val="21"/>
        </w:rPr>
        <w:t xml:space="preserve">    ☑ 提请仲裁       □ 向人民法院提起诉讼</w:t>
      </w:r>
    </w:p>
    <w:p>
      <w:pPr>
        <w:adjustRightInd w:val="0"/>
        <w:snapToGrid w:val="0"/>
        <w:spacing w:line="400" w:lineRule="exact"/>
        <w:ind w:firstLine="422" w:firstLineChars="200"/>
        <w:rPr>
          <w:rFonts w:ascii="宋体" w:hAnsi="宋体"/>
          <w:b/>
          <w:szCs w:val="21"/>
        </w:rPr>
      </w:pPr>
      <w:r>
        <w:rPr>
          <w:rFonts w:hint="eastAsia" w:ascii="宋体" w:hAnsi="宋体"/>
          <w:b/>
          <w:szCs w:val="21"/>
        </w:rPr>
        <w:t>6.组成合同的文件</w:t>
      </w:r>
    </w:p>
    <w:p>
      <w:pPr>
        <w:adjustRightInd w:val="0"/>
        <w:snapToGrid w:val="0"/>
        <w:spacing w:line="400" w:lineRule="exact"/>
        <w:ind w:firstLine="420" w:firstLineChars="200"/>
        <w:rPr>
          <w:rFonts w:ascii="宋体" w:hAnsi="宋体"/>
          <w:szCs w:val="21"/>
        </w:rPr>
      </w:pPr>
      <w:r>
        <w:rPr>
          <w:rFonts w:hint="eastAsia" w:ascii="宋体" w:hAnsi="宋体"/>
          <w:szCs w:val="21"/>
        </w:rPr>
        <w:t>本协议书与下列文件一起构成合同文件，如下述文件之间有任何抵触、矛盾或歧义，应按以下顺序解释：</w:t>
      </w:r>
    </w:p>
    <w:p>
      <w:pPr>
        <w:adjustRightInd w:val="0"/>
        <w:snapToGrid w:val="0"/>
        <w:spacing w:line="400" w:lineRule="exact"/>
        <w:ind w:firstLine="420" w:firstLineChars="200"/>
        <w:rPr>
          <w:rFonts w:ascii="宋体" w:hAnsi="宋体"/>
          <w:szCs w:val="21"/>
        </w:rPr>
      </w:pPr>
      <w:r>
        <w:rPr>
          <w:rFonts w:hint="eastAsia" w:ascii="宋体" w:hAnsi="宋体"/>
          <w:szCs w:val="21"/>
        </w:rPr>
        <w:t>（1）在采购或合同履行过程中乙方作出的承诺以及双方协商达成的变更或补充协议</w:t>
      </w:r>
    </w:p>
    <w:p>
      <w:pPr>
        <w:adjustRightInd w:val="0"/>
        <w:snapToGrid w:val="0"/>
        <w:spacing w:line="400" w:lineRule="exact"/>
        <w:ind w:firstLine="420" w:firstLineChars="200"/>
        <w:rPr>
          <w:rFonts w:ascii="宋体" w:hAnsi="宋体"/>
          <w:szCs w:val="21"/>
        </w:rPr>
      </w:pPr>
      <w:r>
        <w:rPr>
          <w:rFonts w:hint="eastAsia" w:ascii="宋体" w:hAnsi="宋体"/>
          <w:szCs w:val="21"/>
        </w:rPr>
        <w:t>（2）成交通知书</w:t>
      </w:r>
    </w:p>
    <w:p>
      <w:pPr>
        <w:adjustRightInd w:val="0"/>
        <w:snapToGrid w:val="0"/>
        <w:spacing w:line="400" w:lineRule="exact"/>
        <w:ind w:firstLine="420" w:firstLineChars="200"/>
        <w:rPr>
          <w:rFonts w:ascii="宋体" w:hAnsi="宋体"/>
          <w:szCs w:val="21"/>
        </w:rPr>
      </w:pPr>
      <w:r>
        <w:rPr>
          <w:rFonts w:hint="eastAsia" w:ascii="宋体" w:hAnsi="宋体"/>
          <w:szCs w:val="21"/>
        </w:rPr>
        <w:t>（3）响应文件</w:t>
      </w:r>
    </w:p>
    <w:p>
      <w:pPr>
        <w:adjustRightInd w:val="0"/>
        <w:snapToGrid w:val="0"/>
        <w:spacing w:line="400" w:lineRule="exact"/>
        <w:ind w:firstLine="420" w:firstLineChars="200"/>
        <w:rPr>
          <w:rFonts w:ascii="宋体" w:hAnsi="宋体"/>
          <w:szCs w:val="21"/>
        </w:rPr>
      </w:pPr>
      <w:r>
        <w:rPr>
          <w:rFonts w:hint="eastAsia" w:ascii="宋体" w:hAnsi="宋体"/>
          <w:szCs w:val="21"/>
        </w:rPr>
        <w:t>（4）政府采购合同格式条款及其附件</w:t>
      </w:r>
    </w:p>
    <w:p>
      <w:pPr>
        <w:adjustRightInd w:val="0"/>
        <w:snapToGrid w:val="0"/>
        <w:spacing w:line="400" w:lineRule="exact"/>
        <w:ind w:firstLine="420" w:firstLineChars="200"/>
        <w:rPr>
          <w:rFonts w:ascii="宋体" w:hAnsi="宋体"/>
          <w:szCs w:val="21"/>
        </w:rPr>
      </w:pPr>
      <w:r>
        <w:rPr>
          <w:rFonts w:hint="eastAsia" w:ascii="宋体" w:hAnsi="宋体"/>
          <w:szCs w:val="21"/>
        </w:rPr>
        <w:t>（5）专用合同条款</w:t>
      </w:r>
    </w:p>
    <w:p>
      <w:pPr>
        <w:adjustRightInd w:val="0"/>
        <w:snapToGrid w:val="0"/>
        <w:spacing w:line="400" w:lineRule="exact"/>
        <w:ind w:firstLine="420" w:firstLineChars="200"/>
        <w:rPr>
          <w:rFonts w:ascii="宋体" w:hAnsi="宋体"/>
          <w:szCs w:val="21"/>
        </w:rPr>
      </w:pPr>
      <w:r>
        <w:rPr>
          <w:rFonts w:hint="eastAsia" w:ascii="宋体" w:hAnsi="宋体"/>
          <w:szCs w:val="21"/>
        </w:rPr>
        <w:t>（6）通用合同条款（如果有）</w:t>
      </w:r>
    </w:p>
    <w:p>
      <w:pPr>
        <w:adjustRightInd w:val="0"/>
        <w:snapToGrid w:val="0"/>
        <w:spacing w:line="400" w:lineRule="exact"/>
        <w:ind w:firstLine="420" w:firstLineChars="200"/>
        <w:rPr>
          <w:rFonts w:ascii="宋体" w:hAnsi="宋体"/>
          <w:szCs w:val="21"/>
        </w:rPr>
      </w:pPr>
      <w:r>
        <w:rPr>
          <w:rFonts w:hint="eastAsia" w:ascii="宋体" w:hAnsi="宋体"/>
          <w:szCs w:val="21"/>
        </w:rPr>
        <w:t>（7）标准、规范及有关技术文件，图纸，已标价工程量清单或预算书（如果有）</w:t>
      </w:r>
    </w:p>
    <w:p>
      <w:pPr>
        <w:adjustRightInd w:val="0"/>
        <w:snapToGrid w:val="0"/>
        <w:spacing w:line="400" w:lineRule="exact"/>
        <w:ind w:firstLine="420" w:firstLineChars="200"/>
        <w:rPr>
          <w:rFonts w:ascii="宋体" w:hAnsi="宋体"/>
          <w:szCs w:val="21"/>
        </w:rPr>
      </w:pPr>
      <w:r>
        <w:rPr>
          <w:rFonts w:hint="eastAsia" w:ascii="宋体" w:hAnsi="宋体"/>
          <w:szCs w:val="21"/>
        </w:rPr>
        <w:t>（8）其他合同文件。</w:t>
      </w:r>
    </w:p>
    <w:p>
      <w:pPr>
        <w:adjustRightInd w:val="0"/>
        <w:snapToGrid w:val="0"/>
        <w:spacing w:line="400" w:lineRule="exact"/>
        <w:ind w:firstLine="310" w:firstLineChars="147"/>
        <w:rPr>
          <w:rFonts w:ascii="宋体" w:hAnsi="宋体"/>
          <w:b/>
          <w:szCs w:val="21"/>
        </w:rPr>
      </w:pPr>
      <w:r>
        <w:rPr>
          <w:rFonts w:hint="eastAsia" w:ascii="宋体" w:hAnsi="宋体"/>
          <w:b/>
          <w:szCs w:val="21"/>
        </w:rPr>
        <w:t>7.合同生效</w:t>
      </w:r>
    </w:p>
    <w:p>
      <w:pPr>
        <w:adjustRightInd w:val="0"/>
        <w:snapToGrid w:val="0"/>
        <w:spacing w:line="400" w:lineRule="exact"/>
        <w:ind w:firstLine="420" w:firstLineChars="200"/>
        <w:rPr>
          <w:rFonts w:ascii="宋体" w:hAnsi="宋体"/>
          <w:szCs w:val="21"/>
        </w:rPr>
      </w:pPr>
      <w:r>
        <w:rPr>
          <w:rFonts w:hint="eastAsia" w:ascii="宋体" w:hAnsi="宋体"/>
          <w:szCs w:val="21"/>
        </w:rPr>
        <w:t>本合同自</w:t>
      </w:r>
      <w:r>
        <w:rPr>
          <w:rFonts w:hint="eastAsia" w:ascii="宋体" w:hAnsi="宋体"/>
          <w:szCs w:val="21"/>
          <w:u w:val="single"/>
        </w:rPr>
        <w:t xml:space="preserve">                               </w:t>
      </w:r>
      <w:r>
        <w:rPr>
          <w:rFonts w:hint="eastAsia" w:ascii="宋体" w:hAnsi="宋体"/>
          <w:szCs w:val="21"/>
        </w:rPr>
        <w:t>生效。</w:t>
      </w:r>
    </w:p>
    <w:p>
      <w:pPr>
        <w:adjustRightInd w:val="0"/>
        <w:snapToGrid w:val="0"/>
        <w:spacing w:line="400" w:lineRule="exact"/>
        <w:ind w:firstLine="310" w:firstLineChars="147"/>
        <w:rPr>
          <w:rFonts w:ascii="宋体" w:hAnsi="宋体"/>
          <w:b/>
          <w:szCs w:val="21"/>
        </w:rPr>
      </w:pPr>
      <w:r>
        <w:rPr>
          <w:rFonts w:hint="eastAsia" w:ascii="宋体" w:hAnsi="宋体"/>
          <w:b/>
          <w:szCs w:val="21"/>
        </w:rPr>
        <w:t>8.合同份数</w:t>
      </w:r>
    </w:p>
    <w:p>
      <w:pPr>
        <w:adjustRightInd w:val="0"/>
        <w:snapToGrid w:val="0"/>
        <w:spacing w:line="400" w:lineRule="exact"/>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份，采购人执</w:t>
      </w:r>
      <w:r>
        <w:rPr>
          <w:rFonts w:hint="eastAsia" w:ascii="宋体" w:hAnsi="宋体"/>
          <w:szCs w:val="21"/>
          <w:u w:val="single"/>
        </w:rPr>
        <w:t xml:space="preserve">   </w:t>
      </w:r>
      <w:r>
        <w:rPr>
          <w:rFonts w:hint="eastAsia" w:ascii="宋体" w:hAnsi="宋体"/>
          <w:szCs w:val="21"/>
        </w:rPr>
        <w:t>份，供应商执</w:t>
      </w:r>
      <w:r>
        <w:rPr>
          <w:rFonts w:hint="eastAsia" w:ascii="宋体" w:hAnsi="宋体"/>
          <w:szCs w:val="21"/>
          <w:u w:val="single"/>
        </w:rPr>
        <w:t xml:space="preserve">   </w:t>
      </w:r>
      <w:r>
        <w:rPr>
          <w:rFonts w:hint="eastAsia" w:ascii="宋体" w:hAnsi="宋体"/>
          <w:szCs w:val="21"/>
        </w:rPr>
        <w:t>份，均具有同等法律效力。</w:t>
      </w:r>
    </w:p>
    <w:p>
      <w:pPr>
        <w:adjustRightInd w:val="0"/>
        <w:snapToGrid w:val="0"/>
        <w:spacing w:line="400" w:lineRule="exact"/>
        <w:rPr>
          <w:rFonts w:ascii="宋体" w:hAnsi="宋体"/>
          <w:szCs w:val="21"/>
        </w:rPr>
      </w:pPr>
    </w:p>
    <w:p>
      <w:pPr>
        <w:adjustRightInd w:val="0"/>
        <w:snapToGrid w:val="0"/>
        <w:spacing w:line="400" w:lineRule="exact"/>
        <w:rPr>
          <w:rFonts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400" w:lineRule="exact"/>
        <w:rPr>
          <w:rFonts w:ascii="宋体" w:hAnsi="宋体"/>
          <w:szCs w:val="21"/>
        </w:rPr>
      </w:pPr>
      <w:r>
        <w:rPr>
          <w:rFonts w:hint="eastAsia" w:ascii="宋体" w:hAnsi="宋体"/>
          <w:szCs w:val="21"/>
        </w:rPr>
        <w:t>合同订立地点：</w:t>
      </w:r>
      <w:r>
        <w:rPr>
          <w:rFonts w:hint="eastAsia" w:ascii="宋体" w:hAnsi="宋体"/>
          <w:szCs w:val="21"/>
          <w:u w:val="single"/>
        </w:rPr>
        <w:t xml:space="preserve">                           </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    </w:t>
      </w:r>
    </w:p>
    <w:p>
      <w:pPr>
        <w:adjustRightInd w:val="0"/>
        <w:snapToGrid w:val="0"/>
        <w:spacing w:line="400" w:lineRule="exact"/>
        <w:rPr>
          <w:rFonts w:ascii="宋体" w:hAnsi="宋体"/>
          <w:szCs w:val="21"/>
        </w:rPr>
      </w:pPr>
      <w:r>
        <w:rPr>
          <w:rFonts w:hint="eastAsia" w:ascii="宋体" w:hAnsi="宋体"/>
          <w:szCs w:val="21"/>
        </w:rPr>
        <w:t>甲      方：（公章）                     乙      方：（公章）</w:t>
      </w:r>
    </w:p>
    <w:p>
      <w:pPr>
        <w:adjustRightInd w:val="0"/>
        <w:snapToGrid w:val="0"/>
        <w:spacing w:line="400" w:lineRule="exact"/>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 xml:space="preserve">         法定代表人：</w:t>
      </w:r>
      <w:r>
        <w:rPr>
          <w:rFonts w:hint="eastAsia" w:ascii="宋体" w:hAnsi="宋体"/>
          <w:szCs w:val="21"/>
          <w:u w:val="single"/>
        </w:rPr>
        <w:t xml:space="preserve">                   </w:t>
      </w:r>
    </w:p>
    <w:p>
      <w:pPr>
        <w:adjustRightInd w:val="0"/>
        <w:snapToGrid w:val="0"/>
        <w:spacing w:line="400" w:lineRule="exact"/>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 xml:space="preserve">         委托代理人：</w:t>
      </w:r>
      <w:r>
        <w:rPr>
          <w:rFonts w:hint="eastAsia" w:ascii="宋体" w:hAnsi="宋体"/>
          <w:szCs w:val="21"/>
          <w:u w:val="single"/>
        </w:rPr>
        <w:t xml:space="preserve">                   </w:t>
      </w:r>
    </w:p>
    <w:p>
      <w:pPr>
        <w:adjustRightInd w:val="0"/>
        <w:snapToGrid w:val="0"/>
        <w:spacing w:line="400" w:lineRule="exact"/>
        <w:rPr>
          <w:rFonts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adjustRightInd w:val="0"/>
        <w:snapToGrid w:val="0"/>
        <w:spacing w:line="400" w:lineRule="exact"/>
        <w:rPr>
          <w:rFonts w:ascii="宋体" w:hAnsi="宋体"/>
          <w:szCs w:val="21"/>
        </w:rPr>
      </w:pPr>
      <w:r>
        <w:rPr>
          <w:rFonts w:hint="eastAsia" w:ascii="宋体" w:hAnsi="宋体"/>
          <w:szCs w:val="21"/>
        </w:rPr>
        <w:t>传      真：</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szCs w:val="21"/>
          <w:u w:val="single"/>
        </w:rPr>
        <w:t xml:space="preserve">                   </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                                    开 户 银 行：</w:t>
      </w:r>
      <w:r>
        <w:rPr>
          <w:rFonts w:hint="eastAsia" w:ascii="宋体" w:hAnsi="宋体"/>
          <w:szCs w:val="21"/>
          <w:u w:val="single"/>
        </w:rPr>
        <w:t xml:space="preserve">                   </w:t>
      </w:r>
    </w:p>
    <w:p>
      <w:pPr>
        <w:snapToGrid w:val="0"/>
        <w:spacing w:line="400" w:lineRule="exact"/>
        <w:jc w:val="center"/>
        <w:rPr>
          <w:rFonts w:ascii="宋体" w:hAnsi="宋体"/>
          <w:b/>
          <w:szCs w:val="21"/>
        </w:rPr>
      </w:pPr>
      <w:r>
        <w:rPr>
          <w:rFonts w:hint="eastAsia" w:ascii="宋体" w:hAnsi="宋体"/>
          <w:szCs w:val="21"/>
        </w:rPr>
        <w:t xml:space="preserve">          帐       号：</w:t>
      </w:r>
      <w:r>
        <w:rPr>
          <w:rFonts w:hint="eastAsia" w:ascii="宋体" w:hAnsi="宋体"/>
          <w:szCs w:val="21"/>
          <w:u w:val="single"/>
        </w:rPr>
        <w:t xml:space="preserve">                 </w:t>
      </w:r>
    </w:p>
    <w:p>
      <w:pPr>
        <w:snapToGrid w:val="0"/>
        <w:spacing w:line="400" w:lineRule="exact"/>
        <w:jc w:val="center"/>
        <w:rPr>
          <w:rFonts w:ascii="宋体" w:hAnsi="宋体"/>
          <w:b/>
          <w:szCs w:val="21"/>
        </w:rPr>
      </w:pPr>
    </w:p>
    <w:p>
      <w:pPr>
        <w:snapToGrid w:val="0"/>
        <w:spacing w:line="400" w:lineRule="exact"/>
        <w:jc w:val="center"/>
        <w:rPr>
          <w:rFonts w:ascii="宋体" w:hAnsi="宋体"/>
          <w:b/>
          <w:szCs w:val="21"/>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jc w:val="center"/>
        <w:rPr>
          <w:rFonts w:ascii="黑体" w:hAnsi="华文中宋" w:eastAsia="黑体"/>
          <w:b/>
          <w:bCs/>
          <w:sz w:val="32"/>
          <w:szCs w:val="32"/>
        </w:rPr>
      </w:pPr>
    </w:p>
    <w:p>
      <w:pPr>
        <w:tabs>
          <w:tab w:val="left" w:pos="8820"/>
          <w:tab w:val="left" w:pos="9345"/>
          <w:tab w:val="left" w:pos="9765"/>
        </w:tabs>
        <w:adjustRightInd w:val="0"/>
        <w:snapToGrid w:val="0"/>
        <w:spacing w:line="400" w:lineRule="exact"/>
        <w:jc w:val="center"/>
        <w:rPr>
          <w:rFonts w:ascii="黑体" w:hAnsi="华文中宋" w:eastAsia="黑体"/>
          <w:b/>
          <w:bCs/>
          <w:sz w:val="32"/>
          <w:szCs w:val="32"/>
        </w:rPr>
      </w:pPr>
    </w:p>
    <w:p>
      <w:pPr>
        <w:tabs>
          <w:tab w:val="left" w:pos="8820"/>
          <w:tab w:val="left" w:pos="9345"/>
          <w:tab w:val="left" w:pos="9765"/>
        </w:tabs>
        <w:adjustRightInd w:val="0"/>
        <w:snapToGrid w:val="0"/>
        <w:spacing w:line="400" w:lineRule="exact"/>
        <w:jc w:val="center"/>
        <w:rPr>
          <w:rFonts w:ascii="黑体" w:hAnsi="华文中宋" w:eastAsia="黑体"/>
          <w:b/>
          <w:bCs/>
          <w:sz w:val="32"/>
          <w:szCs w:val="32"/>
        </w:rPr>
      </w:pPr>
    </w:p>
    <w:p>
      <w:pPr>
        <w:tabs>
          <w:tab w:val="left" w:pos="8820"/>
          <w:tab w:val="left" w:pos="9345"/>
          <w:tab w:val="left" w:pos="9765"/>
        </w:tabs>
        <w:adjustRightInd w:val="0"/>
        <w:snapToGrid w:val="0"/>
        <w:spacing w:line="400" w:lineRule="exact"/>
        <w:jc w:val="center"/>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jc w:val="center"/>
        <w:rPr>
          <w:rFonts w:ascii="黑体" w:hAnsi="华文中宋" w:eastAsia="黑体"/>
          <w:b/>
          <w:bCs/>
          <w:sz w:val="32"/>
          <w:szCs w:val="32"/>
        </w:rPr>
      </w:pPr>
    </w:p>
    <w:p>
      <w:pPr>
        <w:pStyle w:val="2"/>
        <w:rPr>
          <w:rFonts w:ascii="黑体" w:hAnsi="华文中宋" w:eastAsia="黑体"/>
          <w:b/>
          <w:bCs/>
          <w:sz w:val="32"/>
          <w:szCs w:val="32"/>
        </w:rPr>
      </w:pPr>
    </w:p>
    <w:p>
      <w:pPr>
        <w:rPr>
          <w:rFonts w:ascii="黑体" w:hAnsi="华文中宋" w:eastAsia="黑体"/>
          <w:b/>
          <w:bCs/>
          <w:sz w:val="32"/>
          <w:szCs w:val="32"/>
        </w:rPr>
      </w:pPr>
    </w:p>
    <w:p>
      <w:pPr>
        <w:pStyle w:val="2"/>
        <w:rPr>
          <w:rFonts w:ascii="黑体" w:hAnsi="华文中宋" w:eastAsia="黑体"/>
          <w:b/>
          <w:bCs/>
          <w:sz w:val="32"/>
          <w:szCs w:val="32"/>
        </w:rPr>
      </w:pPr>
    </w:p>
    <w:p/>
    <w:p>
      <w:pPr>
        <w:tabs>
          <w:tab w:val="left" w:pos="8820"/>
          <w:tab w:val="left" w:pos="9345"/>
          <w:tab w:val="left" w:pos="9765"/>
        </w:tabs>
        <w:adjustRightInd w:val="0"/>
        <w:snapToGrid w:val="0"/>
        <w:spacing w:line="400" w:lineRule="exact"/>
        <w:jc w:val="center"/>
        <w:rPr>
          <w:rFonts w:ascii="黑体" w:hAnsi="华文中宋" w:eastAsia="黑体"/>
          <w:b/>
          <w:bCs/>
          <w:sz w:val="32"/>
          <w:szCs w:val="32"/>
        </w:rPr>
      </w:pPr>
      <w:r>
        <w:rPr>
          <w:rFonts w:hint="eastAsia" w:ascii="黑体" w:hAnsi="华文中宋" w:eastAsia="黑体"/>
          <w:b/>
          <w:bCs/>
          <w:sz w:val="32"/>
          <w:szCs w:val="32"/>
        </w:rPr>
        <w:t>二、政府采购合同通用条款</w:t>
      </w:r>
    </w:p>
    <w:p>
      <w:pPr>
        <w:pStyle w:val="4"/>
        <w:snapToGrid w:val="0"/>
        <w:spacing w:after="0" w:line="400" w:lineRule="exact"/>
        <w:rPr>
          <w:rFonts w:ascii="黑体" w:hAnsi="华文中宋" w:eastAsia="黑体"/>
          <w:b/>
          <w:bCs/>
          <w:sz w:val="28"/>
          <w:szCs w:val="28"/>
        </w:rPr>
      </w:pPr>
    </w:p>
    <w:p>
      <w:pPr>
        <w:tabs>
          <w:tab w:val="left" w:pos="8820"/>
          <w:tab w:val="left" w:pos="9345"/>
          <w:tab w:val="left" w:pos="9765"/>
        </w:tabs>
        <w:adjustRightInd w:val="0"/>
        <w:snapToGrid w:val="0"/>
        <w:spacing w:line="400" w:lineRule="exact"/>
        <w:rPr>
          <w:rFonts w:ascii="宋体" w:hAnsi="宋体"/>
          <w:b/>
          <w:bCs/>
          <w:szCs w:val="21"/>
        </w:rPr>
      </w:pPr>
      <w:r>
        <w:rPr>
          <w:rFonts w:hint="eastAsia" w:ascii="宋体" w:hAnsi="宋体"/>
          <w:b/>
          <w:szCs w:val="21"/>
        </w:rPr>
        <w:t>1.</w:t>
      </w:r>
      <w:r>
        <w:rPr>
          <w:rFonts w:hint="eastAsia" w:ascii="宋体" w:hAnsi="宋体"/>
          <w:b/>
          <w:bCs/>
          <w:szCs w:val="21"/>
        </w:rPr>
        <w:t>定义</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1.1合同当事人</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（1）采购人(以下称甲方)是指使用财政性资金，通过政府采购程序向供应商购买货物、服务的国家机关、事业单位、团体组织。</w:t>
      </w:r>
    </w:p>
    <w:p>
      <w:pPr>
        <w:autoSpaceDE w:val="0"/>
        <w:autoSpaceDN w:val="0"/>
        <w:adjustRightInd w:val="0"/>
        <w:snapToGrid w:val="0"/>
        <w:spacing w:line="400" w:lineRule="exact"/>
        <w:ind w:firstLine="420" w:firstLineChars="200"/>
        <w:rPr>
          <w:rFonts w:ascii="宋体" w:hAnsi="宋体"/>
          <w:b/>
          <w:szCs w:val="21"/>
        </w:rPr>
      </w:pPr>
      <w:r>
        <w:rPr>
          <w:rFonts w:hint="eastAsia" w:ascii="宋体" w:hAnsi="宋体"/>
          <w:szCs w:val="21"/>
        </w:rPr>
        <w:t>（2）供应商(以下称乙方)是指参加政府采购活动而取得成交资格，并向采购人提供货物、服务的法人、其他组织或者自然人。</w:t>
      </w:r>
    </w:p>
    <w:p>
      <w:pPr>
        <w:tabs>
          <w:tab w:val="left" w:pos="570"/>
          <w:tab w:val="left" w:pos="924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1.2本合同下列术语应解释为：</w:t>
      </w:r>
    </w:p>
    <w:p>
      <w:pPr>
        <w:tabs>
          <w:tab w:val="left" w:pos="570"/>
          <w:tab w:val="left" w:pos="924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（2）“合同价”系指根据本合同规定乙方在正确地完全履行合同义务后甲方应支付给乙方的价款。</w:t>
      </w:r>
    </w:p>
    <w:p>
      <w:pPr>
        <w:tabs>
          <w:tab w:val="left" w:pos="570"/>
          <w:tab w:val="left" w:pos="924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（3）“货物”系指乙方根据本合同规定须向甲方提供的各种形态和种类的物品，包括原材料、设备、产品(包括软件)及相关的其备品备件、工具、手册及其它技术资料和材料。</w:t>
      </w:r>
    </w:p>
    <w:p>
      <w:pPr>
        <w:tabs>
          <w:tab w:val="left" w:pos="570"/>
          <w:tab w:val="left" w:pos="888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（4）“伴随服务”系指根据本合同规定乙方承担与供货有关的辅助服务，如运输、保</w:t>
      </w:r>
      <w:r>
        <w:rPr>
          <w:rFonts w:hint="eastAsia" w:ascii="宋体" w:hAnsi="宋体"/>
          <w:spacing w:val="2"/>
          <w:szCs w:val="21"/>
        </w:rPr>
        <w:t>险以及其它的伴随服务，例如安装、调试、提供技术</w:t>
      </w:r>
      <w:r>
        <w:rPr>
          <w:rFonts w:hint="eastAsia" w:ascii="宋体" w:hAnsi="宋体"/>
          <w:szCs w:val="21"/>
        </w:rPr>
        <w:t>协</w:t>
      </w:r>
      <w:r>
        <w:rPr>
          <w:rFonts w:hint="eastAsia" w:ascii="宋体" w:hAnsi="宋体"/>
          <w:spacing w:val="2"/>
          <w:szCs w:val="21"/>
        </w:rPr>
        <w:t>助、培训和合同中规定</w:t>
      </w:r>
      <w:r>
        <w:rPr>
          <w:rFonts w:hint="eastAsia" w:ascii="宋体" w:hAnsi="宋体"/>
          <w:szCs w:val="21"/>
        </w:rPr>
        <w:t>乙方应承担的其它义务。</w:t>
      </w:r>
    </w:p>
    <w:p>
      <w:pPr>
        <w:tabs>
          <w:tab w:val="left" w:pos="570"/>
          <w:tab w:val="left" w:pos="924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（5）“合同条款”系指本合同条款。</w:t>
      </w:r>
    </w:p>
    <w:p>
      <w:pPr>
        <w:tabs>
          <w:tab w:val="left" w:pos="570"/>
          <w:tab w:val="left" w:pos="924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（6）“项目现场”系指本合同项下货物安装、运行的现场，其名称在</w:t>
      </w:r>
      <w:r>
        <w:rPr>
          <w:rFonts w:hint="eastAsia" w:ascii="宋体" w:hAnsi="宋体"/>
          <w:b/>
          <w:bCs/>
          <w:szCs w:val="21"/>
        </w:rPr>
        <w:t>政府采购合同专用条款</w:t>
      </w:r>
      <w:r>
        <w:rPr>
          <w:rFonts w:hint="eastAsia" w:ascii="宋体" w:hAnsi="宋体"/>
          <w:szCs w:val="21"/>
        </w:rPr>
        <w:t>指明。</w:t>
      </w:r>
    </w:p>
    <w:p>
      <w:pPr>
        <w:autoSpaceDE w:val="0"/>
        <w:autoSpaceDN w:val="0"/>
        <w:adjustRightInd w:val="0"/>
        <w:snapToGrid w:val="0"/>
        <w:spacing w:line="400" w:lineRule="exact"/>
        <w:rPr>
          <w:rFonts w:ascii="宋体" w:hAnsi="宋体"/>
          <w:b/>
          <w:szCs w:val="21"/>
        </w:rPr>
      </w:pPr>
      <w:r>
        <w:rPr>
          <w:rFonts w:hint="eastAsia" w:ascii="宋体" w:hAnsi="宋体"/>
          <w:b/>
          <w:szCs w:val="21"/>
        </w:rPr>
        <w:t>2.合同的适用范围</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2.1 本合同条款适用于没有被本合同其他部分的条款所取代的范围。</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2.2 合同内容根据询价文件、响应文件而确定。</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3.</w:t>
      </w:r>
      <w:r>
        <w:rPr>
          <w:rFonts w:hint="eastAsia" w:ascii="宋体" w:hAnsi="宋体"/>
          <w:b/>
          <w:szCs w:val="21"/>
        </w:rPr>
        <w:t>合同标的及金额</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3.1 合同标的及金额应与成交结果一致，具体的货物名称、规格、型号、数量和价格见</w:t>
      </w:r>
      <w:r>
        <w:rPr>
          <w:rFonts w:hint="eastAsia" w:ascii="宋体" w:hAnsi="宋体"/>
          <w:b/>
          <w:bCs/>
          <w:szCs w:val="21"/>
        </w:rPr>
        <w:t>政府采购合同专用条款</w:t>
      </w:r>
      <w:r>
        <w:rPr>
          <w:rFonts w:hint="eastAsia" w:ascii="宋体" w:hAnsi="宋体"/>
          <w:szCs w:val="21"/>
        </w:rPr>
        <w:t>。</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4.</w:t>
      </w:r>
      <w:r>
        <w:rPr>
          <w:rFonts w:hint="eastAsia" w:ascii="宋体" w:hAnsi="宋体"/>
          <w:b/>
          <w:szCs w:val="21"/>
        </w:rPr>
        <w:t>合同价款</w:t>
      </w:r>
    </w:p>
    <w:p>
      <w:pPr>
        <w:adjustRightInd w:val="0"/>
        <w:snapToGrid w:val="0"/>
        <w:spacing w:line="400" w:lineRule="exact"/>
        <w:ind w:firstLine="560"/>
        <w:rPr>
          <w:rFonts w:ascii="宋体" w:hAnsi="宋体"/>
          <w:b/>
          <w:bCs/>
          <w:i/>
          <w:iCs/>
          <w:szCs w:val="21"/>
        </w:rPr>
      </w:pPr>
      <w:r>
        <w:rPr>
          <w:rFonts w:hint="eastAsia" w:ascii="宋体" w:hAnsi="宋体"/>
          <w:szCs w:val="21"/>
        </w:rPr>
        <w:t>4.1具体合同价款见本合同第3.1项。乙方为履行本合同而发生的所有费用均应包含在合同价款中，甲方不再另行支付其它任何费用。</w:t>
      </w:r>
    </w:p>
    <w:p>
      <w:pPr>
        <w:adjustRightInd w:val="0"/>
        <w:snapToGrid w:val="0"/>
        <w:spacing w:line="400" w:lineRule="exact"/>
        <w:rPr>
          <w:rFonts w:ascii="宋体" w:hAnsi="宋体"/>
          <w:b/>
          <w:szCs w:val="21"/>
        </w:rPr>
      </w:pPr>
      <w:r>
        <w:rPr>
          <w:rFonts w:hint="eastAsia" w:ascii="宋体" w:hAnsi="宋体"/>
          <w:b/>
          <w:szCs w:val="21"/>
        </w:rPr>
        <w:t>5.履行合同的时间、地点和方式</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5.1 乙方应当在甲方确定的时间、指定的地点履行合同，具体的交货时间、地点和方式见</w:t>
      </w:r>
      <w:r>
        <w:rPr>
          <w:rFonts w:hint="eastAsia" w:ascii="宋体" w:hAnsi="宋体"/>
          <w:b/>
          <w:bCs/>
          <w:szCs w:val="21"/>
        </w:rPr>
        <w:t>政府采购合同专用条款</w:t>
      </w:r>
      <w:r>
        <w:rPr>
          <w:rFonts w:hint="eastAsia" w:ascii="宋体" w:hAnsi="宋体"/>
          <w:szCs w:val="21"/>
        </w:rPr>
        <w:t>。</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5.2 乙方提供服务的应当在甲方指定的地点完成服务项目。</w:t>
      </w:r>
    </w:p>
    <w:p>
      <w:pPr>
        <w:adjustRightInd w:val="0"/>
        <w:snapToGrid w:val="0"/>
        <w:spacing w:line="400" w:lineRule="exact"/>
        <w:rPr>
          <w:rFonts w:ascii="宋体" w:hAnsi="宋体"/>
          <w:b/>
          <w:bCs/>
          <w:szCs w:val="21"/>
        </w:rPr>
      </w:pPr>
      <w:r>
        <w:rPr>
          <w:rFonts w:hint="eastAsia" w:ascii="宋体" w:hAnsi="宋体"/>
          <w:b/>
          <w:bCs/>
          <w:szCs w:val="21"/>
        </w:rPr>
        <w:t>6.</w:t>
      </w:r>
      <w:r>
        <w:rPr>
          <w:rFonts w:hint="eastAsia" w:ascii="宋体" w:hAnsi="宋体"/>
          <w:b/>
          <w:szCs w:val="21"/>
        </w:rPr>
        <w:t>货物的验收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6.1 甲方在收到乙方交付的货物后应当及时组织验收。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6.2 货物的表面瑕疵，甲方应在验收时当面提出；对质量问题有异议的应在安装调试后十个工作日内提出。</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6.3 在验收过程中发现数量不足或有质量、技术等问题，乙方应负责按照甲方的要求采取补足、更换或退货等处理措施，并承担由此发生的一切费用和损失。</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6.4 甲方在乙方按合同规定交货或安装、调试后，无正当理由而拖延接收、验收或拒绝接收、验收的，应承担因此给乙方造成的直接损失。</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6.5 甲方对货物进行检查验收合格后，应当收取发票并在《交货验收单》上签署验收意见及加盖单位印章。</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6.6 大型或者复杂的货物采购项目，甲方可以邀请国家认可的质量检测机构参加验收工作，并由其出具验收报告单。</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6.7 乙方提供的进口产品，乙方应出示中华人民共和国进出口商品检验部门出具的检验证书（采购文件另有约定的除外）。</w:t>
      </w:r>
    </w:p>
    <w:p>
      <w:pPr>
        <w:adjustRightInd w:val="0"/>
        <w:snapToGrid w:val="0"/>
        <w:spacing w:line="400" w:lineRule="exact"/>
        <w:rPr>
          <w:rFonts w:ascii="宋体" w:hAnsi="宋体"/>
          <w:b/>
          <w:bCs/>
          <w:szCs w:val="21"/>
        </w:rPr>
      </w:pPr>
      <w:r>
        <w:rPr>
          <w:rFonts w:hint="eastAsia" w:ascii="宋体" w:hAnsi="宋体"/>
          <w:b/>
          <w:bCs/>
          <w:szCs w:val="21"/>
        </w:rPr>
        <w:t>7.货物包装要求</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7.2 每一个包装箱内应附一份详细装箱单、质量证书和保修保养证书。</w:t>
      </w:r>
    </w:p>
    <w:p>
      <w:pPr>
        <w:pStyle w:val="3"/>
        <w:keepNext w:val="0"/>
        <w:keepLines w:val="0"/>
        <w:adjustRightInd w:val="0"/>
        <w:snapToGrid w:val="0"/>
        <w:spacing w:before="0" w:after="0" w:line="400" w:lineRule="exact"/>
        <w:rPr>
          <w:rFonts w:ascii="宋体" w:hAnsi="宋体"/>
          <w:bCs w:val="0"/>
          <w:sz w:val="21"/>
          <w:szCs w:val="21"/>
        </w:rPr>
      </w:pPr>
      <w:r>
        <w:rPr>
          <w:rFonts w:hint="eastAsia" w:ascii="宋体" w:hAnsi="宋体"/>
          <w:bCs w:val="0"/>
          <w:sz w:val="21"/>
          <w:szCs w:val="21"/>
        </w:rPr>
        <w:t>8.</w:t>
      </w:r>
      <w:r>
        <w:rPr>
          <w:rFonts w:hint="eastAsia" w:ascii="宋体" w:hAnsi="宋体"/>
          <w:sz w:val="21"/>
          <w:szCs w:val="21"/>
        </w:rPr>
        <w:t>运输和保险</w:t>
      </w:r>
    </w:p>
    <w:p>
      <w:pPr>
        <w:adjustRightInd w:val="0"/>
        <w:snapToGrid w:val="0"/>
        <w:spacing w:line="400" w:lineRule="exact"/>
        <w:ind w:firstLine="420" w:firstLineChars="200"/>
        <w:rPr>
          <w:rFonts w:ascii="宋体" w:hAnsi="宋体"/>
          <w:szCs w:val="21"/>
        </w:rPr>
      </w:pPr>
      <w:r>
        <w:rPr>
          <w:rFonts w:hint="eastAsia" w:ascii="宋体" w:hAnsi="宋体"/>
          <w:szCs w:val="21"/>
        </w:rPr>
        <w:t>8.1乙方负责办理将货物运抵本合同第五条规定的交货地点的一切运输事项，相关费用应包括在合同总价中。</w:t>
      </w:r>
    </w:p>
    <w:p>
      <w:pPr>
        <w:adjustRightInd w:val="0"/>
        <w:snapToGrid w:val="0"/>
        <w:spacing w:line="400" w:lineRule="exact"/>
        <w:ind w:firstLine="420" w:firstLineChars="200"/>
        <w:rPr>
          <w:rFonts w:ascii="宋体" w:hAnsi="宋体"/>
          <w:szCs w:val="21"/>
        </w:rPr>
      </w:pPr>
      <w:r>
        <w:rPr>
          <w:rFonts w:hint="eastAsia" w:ascii="宋体" w:hAnsi="宋体"/>
          <w:szCs w:val="21"/>
        </w:rPr>
        <w:t>8.2乙方应向保险公司投保以甲方为受益人的发运合同货物发票金额的110％运输一切险。</w:t>
      </w:r>
    </w:p>
    <w:p>
      <w:pPr>
        <w:adjustRightInd w:val="0"/>
        <w:snapToGrid w:val="0"/>
        <w:spacing w:line="400" w:lineRule="exact"/>
        <w:rPr>
          <w:rFonts w:ascii="宋体" w:hAnsi="宋体"/>
          <w:b/>
          <w:szCs w:val="21"/>
        </w:rPr>
      </w:pPr>
      <w:r>
        <w:rPr>
          <w:rFonts w:hint="eastAsia" w:ascii="宋体" w:hAnsi="宋体"/>
          <w:b/>
          <w:szCs w:val="21"/>
        </w:rPr>
        <w:t>9.质量标准和保证</w:t>
      </w:r>
    </w:p>
    <w:p>
      <w:pPr>
        <w:pStyle w:val="6"/>
        <w:adjustRightInd w:val="0"/>
        <w:snapToGrid w:val="0"/>
        <w:spacing w:line="400" w:lineRule="exact"/>
        <w:ind w:firstLine="420" w:firstLineChars="200"/>
        <w:rPr>
          <w:rFonts w:hAnsi="宋体"/>
          <w:b/>
        </w:rPr>
      </w:pPr>
      <w:r>
        <w:rPr>
          <w:rFonts w:hint="eastAsia" w:hAnsi="宋体"/>
        </w:rPr>
        <w:t>9.1 质量标准</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（1）本合同下交付的货物应符合第七章采购需求所述的标准。如果没有提及适用标准，则应符合中华人民共和国有关机构发布的最新版本的标准。</w:t>
      </w:r>
    </w:p>
    <w:p>
      <w:pPr>
        <w:pStyle w:val="6"/>
        <w:adjustRightInd w:val="0"/>
        <w:snapToGrid w:val="0"/>
        <w:spacing w:line="400" w:lineRule="exact"/>
        <w:ind w:firstLine="420" w:firstLineChars="200"/>
        <w:rPr>
          <w:rFonts w:hAnsi="宋体"/>
        </w:rPr>
      </w:pPr>
      <w:r>
        <w:rPr>
          <w:rFonts w:hint="eastAsia" w:hAnsi="宋体"/>
        </w:rPr>
        <w:t>（2）采用中华人民共和国法定计量单位。</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（3）乙方所出售的货物还应符合国家有关安全、环保、卫生之规定。</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9.2 保证</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宋体" w:hAnsi="宋体"/>
          <w:b/>
          <w:bCs/>
          <w:szCs w:val="21"/>
        </w:rPr>
        <w:t>政府采购合同专用条款</w:t>
      </w:r>
      <w:r>
        <w:rPr>
          <w:rFonts w:hint="eastAsia" w:ascii="宋体" w:hAnsi="宋体"/>
          <w:szCs w:val="21"/>
        </w:rPr>
        <w:t>规定或乙方承诺（两者以较长的为准）的质量保证期内，本保证保持有效。</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（2）在质量保证期内所发现的缺陷，甲方应尽快以书面形式通知乙方。</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（3）乙方收到通知后应在</w:t>
      </w:r>
      <w:r>
        <w:rPr>
          <w:rFonts w:hint="eastAsia" w:ascii="宋体" w:hAnsi="宋体"/>
          <w:b/>
          <w:bCs/>
          <w:szCs w:val="21"/>
        </w:rPr>
        <w:t>政府采购合同专用条款</w:t>
      </w:r>
      <w:r>
        <w:rPr>
          <w:rFonts w:hint="eastAsia" w:ascii="宋体" w:hAnsi="宋体"/>
          <w:szCs w:val="21"/>
        </w:rPr>
        <w:t>规定的响应时间内以合理的速度免费维修或更换有缺陷的货物或部件。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（4）在质量保证期内，如果货物的质量或规格与合同不符，或证实货物是有缺陷的，包括潜在的缺陷或使用不符合要求的材料等，甲方可以根据本合同第15.1项规定以书面形式向乙方提出补救措施或索赔。</w:t>
      </w:r>
    </w:p>
    <w:p>
      <w:pPr>
        <w:adjustRightInd w:val="0"/>
        <w:snapToGrid w:val="0"/>
        <w:spacing w:line="400" w:lineRule="exact"/>
        <w:ind w:firstLine="420" w:firstLineChars="200"/>
        <w:rPr>
          <w:rFonts w:ascii="宋体" w:hAnsi="宋体"/>
          <w:b/>
          <w:szCs w:val="21"/>
        </w:rPr>
      </w:pPr>
      <w:r>
        <w:rPr>
          <w:rFonts w:hint="eastAsia" w:ascii="宋体" w:hAnsi="宋体"/>
          <w:szCs w:val="21"/>
        </w:rPr>
        <w:t>（5）乙方在约定的时间内未能弥补缺陷，甲方可采取必要的补救措施，但其风险和费用将由乙方承担，甲方根据合同规定对乙方行使的其他权利不受影响。</w:t>
      </w:r>
    </w:p>
    <w:p>
      <w:pPr>
        <w:adjustRightInd w:val="0"/>
        <w:snapToGrid w:val="0"/>
        <w:spacing w:line="400" w:lineRule="exact"/>
        <w:rPr>
          <w:rFonts w:ascii="宋体" w:hAnsi="宋体"/>
          <w:b/>
          <w:bCs/>
          <w:szCs w:val="21"/>
        </w:rPr>
      </w:pPr>
      <w:r>
        <w:rPr>
          <w:rFonts w:hint="eastAsia" w:ascii="宋体" w:hAnsi="宋体"/>
          <w:b/>
          <w:bCs/>
          <w:szCs w:val="21"/>
        </w:rPr>
        <w:t>10.权利瑕疵担保</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10.1 乙方保证对其出售的货物享有合法的权利。</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10.2 乙方保证在其出售的货物上不存在任何未曾向甲方透露的担保物权，如抵押权、质押权、留置权等。</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10.3 如甲方使用该货物构成上述侵权的，则由乙方承担全部责任。</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11.知识产权保护</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11.1 乙方对其所销售的货物应当享有知识产权或经权利人合法授权，保证没有侵犯任何第三人的知识产权和商业秘密等权利。</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11.2 甲方使用乙方提供的货物对第三人构成侵权的，应当由乙方承担全部法律责任，给甲方造成损害的，乙方应当承担赔偿责任。</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11.3 甲方委托乙方开发的产品，甲方享有知识产权，未经甲方许可不得转让任何第三人。</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12.保密义务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12.1 甲、乙双方在采购和履行合同过程中所获悉的对方属于保密的内容，甲乙双方均有保密义务。</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13.合同价款支付</w:t>
      </w:r>
    </w:p>
    <w:p>
      <w:pPr>
        <w:adjustRightInd w:val="0"/>
        <w:snapToGrid w:val="0"/>
        <w:spacing w:line="400" w:lineRule="exact"/>
        <w:ind w:firstLine="420" w:firstLineChars="200"/>
        <w:rPr>
          <w:rFonts w:ascii="宋体" w:hAnsi="宋体"/>
          <w:szCs w:val="21"/>
        </w:rPr>
      </w:pPr>
      <w:r>
        <w:rPr>
          <w:rFonts w:hint="eastAsia" w:ascii="宋体" w:hAnsi="宋体"/>
          <w:szCs w:val="21"/>
        </w:rPr>
        <w:t>13.1验收合格后，乙方出具正规发票给甲方，凭甲方开具的《政府采购合同验收报告单》办理合同价</w:t>
      </w:r>
      <w:r>
        <w:rPr>
          <w:rFonts w:hint="eastAsia" w:ascii="宋体" w:hAnsi="宋体"/>
          <w:bCs/>
          <w:szCs w:val="21"/>
        </w:rPr>
        <w:t>款</w:t>
      </w:r>
      <w:r>
        <w:rPr>
          <w:rFonts w:hint="eastAsia" w:ascii="宋体" w:hAnsi="宋体"/>
          <w:szCs w:val="21"/>
        </w:rPr>
        <w:t>结算手续。</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13.2 合同价款构成中应当由财政支付的部分，甲方应当在货物验收合格后的十五个工作日内向国库管理部门申请支付，经国库管理部门审核后直接支付给乙方。</w:t>
      </w:r>
    </w:p>
    <w:p>
      <w:pPr>
        <w:adjustRightInd w:val="0"/>
        <w:snapToGrid w:val="0"/>
        <w:spacing w:line="400" w:lineRule="exact"/>
        <w:ind w:firstLine="420" w:firstLineChars="200"/>
        <w:rPr>
          <w:rFonts w:ascii="宋体" w:hAnsi="宋体"/>
          <w:szCs w:val="21"/>
        </w:rPr>
      </w:pPr>
      <w:r>
        <w:rPr>
          <w:rFonts w:hint="eastAsia" w:ascii="宋体" w:hAnsi="宋体"/>
          <w:szCs w:val="21"/>
        </w:rPr>
        <w:t>13.3 合同价款构成中应当由甲方自行支付的部分，甲方应当在货物验收合格后十五个工作内支付。</w:t>
      </w:r>
    </w:p>
    <w:p>
      <w:pPr>
        <w:adjustRightInd w:val="0"/>
        <w:snapToGrid w:val="0"/>
        <w:spacing w:line="400" w:lineRule="exact"/>
        <w:ind w:firstLine="420" w:firstLineChars="200"/>
        <w:rPr>
          <w:rFonts w:ascii="宋体" w:hAnsi="宋体"/>
          <w:szCs w:val="21"/>
        </w:rPr>
      </w:pPr>
      <w:r>
        <w:rPr>
          <w:rFonts w:hint="eastAsia" w:ascii="宋体" w:hAnsi="宋体"/>
          <w:szCs w:val="21"/>
        </w:rPr>
        <w:t>13.4支付合同价</w:t>
      </w:r>
      <w:r>
        <w:rPr>
          <w:rFonts w:hint="eastAsia" w:ascii="宋体" w:hAnsi="宋体"/>
          <w:bCs/>
          <w:szCs w:val="21"/>
        </w:rPr>
        <w:t>款</w:t>
      </w:r>
      <w:r>
        <w:rPr>
          <w:rFonts w:hint="eastAsia" w:ascii="宋体" w:hAnsi="宋体"/>
          <w:szCs w:val="21"/>
        </w:rPr>
        <w:t>时，一律不向乙方以外的任何第三方办理付款手续。开户行和帐号以签订的政府采购合同为准，如果乙方要求变更，则乙方必须提供加盖财务专用章、法人代表签字的证明文件，报经甲方审查核准，并报财政部门备案。</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13.5 合同价款支付方式</w:t>
      </w:r>
      <w:r>
        <w:rPr>
          <w:rFonts w:hint="eastAsia" w:ascii="宋体" w:hAnsi="宋体"/>
          <w:bCs/>
          <w:szCs w:val="21"/>
        </w:rPr>
        <w:t>和条件在</w:t>
      </w:r>
      <w:r>
        <w:rPr>
          <w:rFonts w:hint="eastAsia" w:ascii="宋体" w:hAnsi="宋体"/>
          <w:b/>
          <w:bCs/>
          <w:szCs w:val="21"/>
        </w:rPr>
        <w:t>政府采购合同专用条款</w:t>
      </w:r>
      <w:r>
        <w:rPr>
          <w:rFonts w:hint="eastAsia" w:ascii="宋体" w:hAnsi="宋体"/>
          <w:szCs w:val="21"/>
        </w:rPr>
        <w:t>中另有规定。</w:t>
      </w:r>
    </w:p>
    <w:p>
      <w:pPr>
        <w:autoSpaceDE w:val="0"/>
        <w:autoSpaceDN w:val="0"/>
        <w:adjustRightInd w:val="0"/>
        <w:snapToGrid w:val="0"/>
        <w:spacing w:line="400" w:lineRule="exact"/>
        <w:rPr>
          <w:rFonts w:ascii="宋体" w:hAnsi="宋体"/>
          <w:b/>
          <w:szCs w:val="21"/>
        </w:rPr>
      </w:pPr>
      <w:r>
        <w:rPr>
          <w:rFonts w:hint="eastAsia" w:ascii="宋体" w:hAnsi="宋体"/>
          <w:b/>
          <w:bCs/>
          <w:szCs w:val="21"/>
        </w:rPr>
        <w:t>14.</w:t>
      </w:r>
      <w:r>
        <w:rPr>
          <w:rFonts w:hint="eastAsia" w:ascii="宋体" w:hAnsi="宋体"/>
          <w:b/>
          <w:szCs w:val="21"/>
        </w:rPr>
        <w:t>伴随服务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14.1 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14.2 乙方还应提供下列服务：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（1）货物的现场移动、安装、调试、启动监督及技术支持；</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（2）提供货物组装和维修所需的专用工具和辅助材料；</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（3）在合同各方商定的一定期限内对所有的货物实施运行监督、维修，但前提条件是该服务并不能免除乙方在质量保证期内所承担的义务；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（4）在制造商或项目现场就货物的安装、启动、运营、维护对甲方操作人员进行培训。</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（5）</w:t>
      </w:r>
      <w:r>
        <w:rPr>
          <w:rFonts w:hint="eastAsia" w:ascii="宋体" w:hAnsi="宋体"/>
          <w:b/>
          <w:bCs/>
          <w:szCs w:val="21"/>
        </w:rPr>
        <w:t>政府采购合同专用条款</w:t>
      </w:r>
      <w:r>
        <w:rPr>
          <w:rFonts w:hint="eastAsia" w:ascii="宋体" w:hAnsi="宋体"/>
          <w:szCs w:val="21"/>
        </w:rPr>
        <w:t>与第四章采购需求规定的其他伴随服务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14.3 乙方提供的伴随服务的费用应包含在合同价款中，甲方不再另行支付。</w:t>
      </w:r>
    </w:p>
    <w:p>
      <w:pPr>
        <w:adjustRightInd w:val="0"/>
        <w:snapToGrid w:val="0"/>
        <w:spacing w:line="400" w:lineRule="exact"/>
        <w:rPr>
          <w:rFonts w:ascii="宋体" w:hAnsi="宋体"/>
          <w:b/>
          <w:bCs/>
          <w:szCs w:val="21"/>
        </w:rPr>
      </w:pPr>
      <w:r>
        <w:rPr>
          <w:rFonts w:hint="eastAsia" w:ascii="宋体" w:hAnsi="宋体"/>
          <w:b/>
          <w:bCs/>
          <w:szCs w:val="21"/>
        </w:rPr>
        <w:t>15.违约责任</w:t>
      </w:r>
    </w:p>
    <w:p>
      <w:pPr>
        <w:adjustRightInd w:val="0"/>
        <w:snapToGrid w:val="0"/>
        <w:spacing w:line="400" w:lineRule="exact"/>
        <w:ind w:firstLine="315" w:firstLineChars="150"/>
        <w:rPr>
          <w:rFonts w:ascii="宋体" w:hAnsi="宋体"/>
          <w:bCs/>
          <w:szCs w:val="21"/>
        </w:rPr>
      </w:pPr>
      <w:r>
        <w:rPr>
          <w:rFonts w:hint="eastAsia" w:ascii="宋体" w:hAnsi="宋体"/>
          <w:bCs/>
          <w:szCs w:val="21"/>
        </w:rPr>
        <w:t>15.1质量瑕疵的补救措施和索赔</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①乙方同意退货并将货款退还给甲方，由此发生的一切费用和损失由乙方承担。</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②根据货物的质量状况以及甲方所遭受的损失，经过甲乙双方商定降低货物的价格。</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spacing w:line="400" w:lineRule="exact"/>
        <w:ind w:firstLine="420" w:firstLineChars="200"/>
        <w:rPr>
          <w:rFonts w:ascii="宋体" w:hAnsi="宋体"/>
          <w:bCs/>
          <w:szCs w:val="21"/>
        </w:rPr>
      </w:pPr>
      <w:r>
        <w:rPr>
          <w:rFonts w:hint="eastAsia" w:ascii="宋体" w:hAnsi="宋体"/>
          <w:bCs/>
          <w:szCs w:val="21"/>
        </w:rPr>
        <w:t>15.2 迟延交货的违约责任</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（2）除本合同</w:t>
      </w:r>
      <w:r>
        <w:rPr>
          <w:rFonts w:hint="eastAsia" w:ascii="宋体" w:hAnsi="宋体"/>
          <w:bCs/>
          <w:szCs w:val="21"/>
        </w:rPr>
        <w:t>第19条</w:t>
      </w:r>
      <w:r>
        <w:rPr>
          <w:rFonts w:hint="eastAsia" w:ascii="宋体" w:hAnsi="宋体"/>
          <w:szCs w:val="21"/>
        </w:rPr>
        <w:t>规定情况外，如果乙方没有按照合同规定的时间交货和提供服务，甲方有权从货款中扣除误期赔偿费而不影响合同项下的其他补救方法，赔偿费按每周（一周按七日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spacing w:line="400" w:lineRule="exact"/>
        <w:rPr>
          <w:rFonts w:ascii="宋体" w:hAnsi="宋体"/>
          <w:b/>
          <w:szCs w:val="21"/>
        </w:rPr>
      </w:pPr>
      <w:r>
        <w:rPr>
          <w:rFonts w:hint="eastAsia" w:ascii="宋体" w:hAnsi="宋体"/>
          <w:b/>
          <w:szCs w:val="21"/>
        </w:rPr>
        <w:t>16.合同的变更</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16.1 在合同履行过程中，甲、乙双方可就合同履行的时间、地点和方式等协商进行变更。协商一致后，双方应签订书面的补充协议。</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16.2 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16.3 除双方签署书面协议，并成为合同不可分割的一部分外，本合同条件不得有任何变更。</w:t>
      </w:r>
    </w:p>
    <w:p>
      <w:pPr>
        <w:autoSpaceDE w:val="0"/>
        <w:autoSpaceDN w:val="0"/>
        <w:adjustRightInd w:val="0"/>
        <w:snapToGrid w:val="0"/>
        <w:spacing w:line="400" w:lineRule="exact"/>
        <w:rPr>
          <w:rFonts w:ascii="宋体" w:hAnsi="宋体"/>
          <w:b/>
          <w:szCs w:val="21"/>
        </w:rPr>
      </w:pPr>
      <w:r>
        <w:rPr>
          <w:rFonts w:hint="eastAsia" w:ascii="宋体" w:hAnsi="宋体"/>
          <w:b/>
          <w:szCs w:val="21"/>
        </w:rPr>
        <w:t>17.合同中止与终止</w:t>
      </w:r>
    </w:p>
    <w:p>
      <w:pPr>
        <w:adjustRightInd w:val="0"/>
        <w:snapToGrid w:val="0"/>
        <w:spacing w:line="400" w:lineRule="exact"/>
        <w:ind w:firstLine="420" w:firstLineChars="200"/>
        <w:rPr>
          <w:rFonts w:ascii="宋体" w:hAnsi="宋体"/>
          <w:szCs w:val="21"/>
        </w:rPr>
      </w:pPr>
      <w:r>
        <w:rPr>
          <w:rFonts w:hint="eastAsia" w:ascii="宋体" w:hAnsi="宋体"/>
          <w:szCs w:val="21"/>
        </w:rPr>
        <w:t>17.1合同的中止</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（1）合同在履行过程中，因采购计划调整，甲方可以要求中止履行，待计划确定后继续履行；</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（2）合同履行过程中因供应商就采购过程或结果提起投诉的，甲方认为有必要或财政部门责令中止的，应当中止合同的履行。</w:t>
      </w:r>
    </w:p>
    <w:p>
      <w:pPr>
        <w:adjustRightInd w:val="0"/>
        <w:snapToGrid w:val="0"/>
        <w:spacing w:line="400" w:lineRule="exact"/>
        <w:ind w:firstLine="420" w:firstLineChars="200"/>
        <w:rPr>
          <w:rFonts w:ascii="宋体" w:hAnsi="宋体"/>
          <w:szCs w:val="21"/>
        </w:rPr>
      </w:pPr>
      <w:r>
        <w:rPr>
          <w:rFonts w:hint="eastAsia" w:ascii="宋体" w:hAnsi="宋体"/>
          <w:szCs w:val="21"/>
        </w:rPr>
        <w:t>17.2合同的终止</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（1）合同因有效期限届满而终止；</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（2）乙方未能依照本合同约定条件履行合同，已构成根本性违约的，甲方有权终止本合同，并追究乙方的违约责任。</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（3）如果乙方丧失履约能力或被宣告破产，甲方可在任何时候以书面形式通知乙方终止合同而不给乙方补偿。</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（4）如果乙方在履行合同过程中有不正当竞争行为，甲方有权解除合同，并按《中华人民共和国反不正当竞争法》规定由有关部门追究其法律责任。</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（5）如果合同的履行将损害国家利益或社会公共利益，甲方有权终止合同的履行，给乙方造成损失的予以相应补偿。</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18.合同转让和分包</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18.1 乙方不得以任何形式将合同转包。</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18.2 乙方未在响应文件中说明，且未经甲方书面同意，乙方不得将</w:t>
      </w:r>
      <w:r>
        <w:rPr>
          <w:rFonts w:hint="eastAsia" w:ascii="宋体" w:hAnsi="宋体"/>
          <w:bCs/>
          <w:szCs w:val="21"/>
        </w:rPr>
        <w:t>合同</w:t>
      </w:r>
      <w:r>
        <w:rPr>
          <w:rFonts w:hint="eastAsia" w:ascii="宋体" w:hAnsi="宋体"/>
          <w:szCs w:val="21"/>
        </w:rPr>
        <w:t>的主体、关键性工作分包给他人。</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18.3 根据政府采购</w:t>
      </w:r>
      <w:r>
        <w:rPr>
          <w:rFonts w:hint="eastAsia" w:ascii="宋体" w:hAnsi="宋体" w:cs="宋体"/>
          <w:bCs/>
          <w:kern w:val="0"/>
          <w:szCs w:val="21"/>
        </w:rPr>
        <w:t>支持</w:t>
      </w:r>
      <w:r>
        <w:rPr>
          <w:rFonts w:hint="eastAsia" w:ascii="宋体" w:hAnsi="宋体"/>
          <w:szCs w:val="21"/>
        </w:rPr>
        <w:t>中小企业发展政策规定，经甲方同意，获得政府采购合同的大型企业可依法向中小企业分包。</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19.不可抗力</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19.1 不可抗力是指合同双方不可预见、不可避免、不可克服的自然灾害和社会事件。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19.2 任何一方对由于不可抗力造成的部分或全部不能履行合同不承担违约责任。但迟延履行后发生不可抗力的，不能免除责任。</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19.3 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20.解决争议的方法</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20.1 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20.2 调解不成可以按</w:t>
      </w:r>
      <w:r>
        <w:rPr>
          <w:rFonts w:hint="eastAsia" w:ascii="宋体" w:hAnsi="宋体"/>
          <w:b/>
          <w:bCs/>
          <w:szCs w:val="21"/>
        </w:rPr>
        <w:t>政府采购合同专用条款</w:t>
      </w:r>
      <w:r>
        <w:rPr>
          <w:rFonts w:hint="eastAsia" w:ascii="宋体" w:hAnsi="宋体"/>
          <w:szCs w:val="21"/>
        </w:rPr>
        <w:t>中规定下列方式之一提起仲裁或诉讼：</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（1）向甲方所在地仲裁机构提起仲裁；</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（2）向甲方所在地人民法院提起诉讼。</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20.3 如仲裁或诉讼事项不影响合同其它部分的履行，则在仲裁或诉讼期间，除正在进行仲裁或诉讼的部分外，合同的其它部分应继续执行。</w:t>
      </w:r>
    </w:p>
    <w:p>
      <w:pPr>
        <w:autoSpaceDE w:val="0"/>
        <w:autoSpaceDN w:val="0"/>
        <w:adjustRightInd w:val="0"/>
        <w:snapToGrid w:val="0"/>
        <w:spacing w:line="400" w:lineRule="exact"/>
        <w:rPr>
          <w:rFonts w:ascii="宋体" w:hAnsi="宋体"/>
          <w:b/>
          <w:szCs w:val="21"/>
        </w:rPr>
      </w:pPr>
      <w:r>
        <w:rPr>
          <w:rFonts w:hint="eastAsia" w:ascii="宋体" w:hAnsi="宋体"/>
          <w:b/>
          <w:szCs w:val="21"/>
        </w:rPr>
        <w:t>21.法律适用</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21.1 本合同适用中华人民共和国现行法律、行政法规和规章，如合同条款与法律、行政法规和规章不一致的，按照法律、行政法规和规章修改本合同。</w:t>
      </w:r>
    </w:p>
    <w:p>
      <w:pPr>
        <w:autoSpaceDE w:val="0"/>
        <w:autoSpaceDN w:val="0"/>
        <w:adjustRightInd w:val="0"/>
        <w:snapToGrid w:val="0"/>
        <w:spacing w:line="400" w:lineRule="exact"/>
        <w:rPr>
          <w:rFonts w:ascii="宋体" w:hAnsi="宋体"/>
          <w:b/>
          <w:szCs w:val="21"/>
        </w:rPr>
      </w:pPr>
      <w:r>
        <w:rPr>
          <w:rFonts w:hint="eastAsia" w:ascii="宋体" w:hAnsi="宋体"/>
          <w:b/>
          <w:bCs/>
          <w:szCs w:val="21"/>
        </w:rPr>
        <w:t>22.</w:t>
      </w:r>
      <w:r>
        <w:rPr>
          <w:rFonts w:hint="eastAsia" w:ascii="宋体" w:hAnsi="宋体"/>
          <w:b/>
          <w:szCs w:val="21"/>
        </w:rPr>
        <w:t>通知</w:t>
      </w:r>
    </w:p>
    <w:p>
      <w:pPr>
        <w:adjustRightInd w:val="0"/>
        <w:snapToGrid w:val="0"/>
        <w:spacing w:line="400" w:lineRule="exact"/>
        <w:ind w:firstLine="420" w:firstLineChars="200"/>
        <w:rPr>
          <w:rFonts w:ascii="宋体" w:hAnsi="宋体"/>
          <w:szCs w:val="21"/>
        </w:rPr>
      </w:pPr>
      <w:r>
        <w:rPr>
          <w:rFonts w:hint="eastAsia" w:ascii="宋体" w:hAnsi="宋体"/>
          <w:szCs w:val="21"/>
        </w:rPr>
        <w:t>22.1本合同一方给另一方的通知均应采用书面形式，传真或快递送到本合同中规定的对方的地址和办理签收手续，</w:t>
      </w:r>
    </w:p>
    <w:p>
      <w:pPr>
        <w:adjustRightInd w:val="0"/>
        <w:snapToGrid w:val="0"/>
        <w:spacing w:line="400" w:lineRule="exact"/>
        <w:ind w:firstLine="420" w:firstLineChars="200"/>
        <w:rPr>
          <w:rFonts w:ascii="宋体" w:hAnsi="宋体"/>
          <w:szCs w:val="21"/>
        </w:rPr>
      </w:pPr>
      <w:r>
        <w:rPr>
          <w:rFonts w:hint="eastAsia" w:ascii="宋体" w:hAnsi="宋体"/>
          <w:szCs w:val="21"/>
        </w:rPr>
        <w:t>22.2通知以送到之日或通知书中规定的生效之日起生效，两者中以较迟之日为准。</w:t>
      </w:r>
    </w:p>
    <w:p>
      <w:pPr>
        <w:adjustRightInd w:val="0"/>
        <w:snapToGrid w:val="0"/>
        <w:spacing w:line="400" w:lineRule="exact"/>
        <w:rPr>
          <w:rFonts w:ascii="宋体" w:hAnsi="宋体"/>
          <w:b/>
          <w:bCs/>
          <w:szCs w:val="21"/>
        </w:rPr>
      </w:pPr>
      <w:r>
        <w:rPr>
          <w:rFonts w:hint="eastAsia" w:ascii="宋体" w:hAnsi="宋体"/>
          <w:b/>
          <w:bCs/>
          <w:szCs w:val="21"/>
        </w:rPr>
        <w:t>23.合同生效</w:t>
      </w:r>
    </w:p>
    <w:p>
      <w:pPr>
        <w:adjustRightInd w:val="0"/>
        <w:snapToGrid w:val="0"/>
        <w:spacing w:line="400" w:lineRule="exact"/>
        <w:ind w:firstLine="420" w:firstLineChars="200"/>
        <w:rPr>
          <w:rFonts w:ascii="宋体" w:hAnsi="宋体"/>
          <w:b/>
          <w:szCs w:val="21"/>
        </w:rPr>
      </w:pPr>
      <w:r>
        <w:rPr>
          <w:rFonts w:hint="eastAsia" w:ascii="宋体" w:hAnsi="宋体"/>
          <w:szCs w:val="21"/>
        </w:rPr>
        <w:t>23.1 本合同在合同各方签字盖章后生效</w:t>
      </w:r>
    </w:p>
    <w:p>
      <w:pPr>
        <w:pStyle w:val="6"/>
        <w:adjustRightInd w:val="0"/>
        <w:snapToGrid w:val="0"/>
        <w:spacing w:line="400" w:lineRule="exact"/>
        <w:rPr>
          <w:rFonts w:hAnsi="宋体"/>
          <w:b/>
          <w:color w:val="000000"/>
        </w:rPr>
      </w:pPr>
      <w:r>
        <w:rPr>
          <w:rFonts w:hint="eastAsia" w:hAnsi="宋体"/>
          <w:b/>
          <w:color w:val="000000"/>
        </w:rPr>
        <w:t>24.附则</w:t>
      </w:r>
    </w:p>
    <w:p>
      <w:pPr>
        <w:adjustRightInd w:val="0"/>
        <w:snapToGrid w:val="0"/>
        <w:spacing w:line="400" w:lineRule="exact"/>
        <w:ind w:firstLine="420" w:firstLineChars="200"/>
        <w:rPr>
          <w:rFonts w:ascii="宋体" w:hAnsi="宋体"/>
          <w:b/>
          <w:szCs w:val="21"/>
        </w:rPr>
      </w:pPr>
      <w:r>
        <w:rPr>
          <w:rFonts w:hint="eastAsia" w:ascii="宋体" w:hAnsi="宋体"/>
          <w:color w:val="000000"/>
          <w:szCs w:val="21"/>
        </w:rPr>
        <w:t>24.1本合同未尽事宜，</w:t>
      </w:r>
      <w:r>
        <w:rPr>
          <w:rFonts w:hint="eastAsia" w:ascii="宋体" w:hAnsi="宋体"/>
          <w:szCs w:val="21"/>
        </w:rPr>
        <w:t>见</w:t>
      </w:r>
      <w:r>
        <w:rPr>
          <w:rFonts w:hint="eastAsia" w:ascii="宋体" w:hAnsi="宋体"/>
          <w:b/>
          <w:bCs/>
          <w:szCs w:val="21"/>
        </w:rPr>
        <w:t>政府采购合同专用条款</w:t>
      </w:r>
      <w:r>
        <w:rPr>
          <w:rFonts w:hint="eastAsia" w:ascii="宋体" w:hAnsi="宋体"/>
          <w:b/>
          <w:szCs w:val="21"/>
        </w:rPr>
        <w:t>。</w:t>
      </w:r>
    </w:p>
    <w:p>
      <w:pPr>
        <w:tabs>
          <w:tab w:val="left" w:pos="8820"/>
          <w:tab w:val="left" w:pos="9345"/>
          <w:tab w:val="left" w:pos="9765"/>
        </w:tabs>
        <w:adjustRightInd w:val="0"/>
        <w:snapToGrid w:val="0"/>
        <w:spacing w:line="400" w:lineRule="exact"/>
        <w:rPr>
          <w:rFonts w:ascii="宋体" w:hAnsi="宋体"/>
          <w:szCs w:val="21"/>
        </w:rPr>
      </w:pPr>
    </w:p>
    <w:p>
      <w:pPr>
        <w:tabs>
          <w:tab w:val="left" w:pos="8820"/>
          <w:tab w:val="left" w:pos="9345"/>
          <w:tab w:val="left" w:pos="9765"/>
        </w:tabs>
        <w:adjustRightInd w:val="0"/>
        <w:snapToGrid w:val="0"/>
        <w:spacing w:line="400" w:lineRule="exact"/>
        <w:rPr>
          <w:rFonts w:ascii="宋体" w:hAnsi="宋体"/>
          <w:szCs w:val="21"/>
        </w:rPr>
      </w:pPr>
    </w:p>
    <w:p>
      <w:pPr>
        <w:tabs>
          <w:tab w:val="left" w:pos="8820"/>
          <w:tab w:val="left" w:pos="9345"/>
          <w:tab w:val="left" w:pos="9765"/>
        </w:tabs>
        <w:adjustRightInd w:val="0"/>
        <w:snapToGrid w:val="0"/>
        <w:spacing w:line="400" w:lineRule="exact"/>
        <w:rPr>
          <w:rFonts w:ascii="宋体" w:hAnsi="宋体"/>
          <w:szCs w:val="21"/>
        </w:rPr>
      </w:pPr>
    </w:p>
    <w:p>
      <w:pPr>
        <w:tabs>
          <w:tab w:val="left" w:pos="8820"/>
          <w:tab w:val="left" w:pos="9345"/>
          <w:tab w:val="left" w:pos="9765"/>
        </w:tabs>
        <w:adjustRightInd w:val="0"/>
        <w:snapToGrid w:val="0"/>
        <w:spacing w:line="400" w:lineRule="exact"/>
        <w:rPr>
          <w:rFonts w:ascii="宋体" w:hAnsi="宋体"/>
          <w:szCs w:val="21"/>
        </w:rPr>
      </w:pPr>
    </w:p>
    <w:p>
      <w:pPr>
        <w:tabs>
          <w:tab w:val="left" w:pos="8820"/>
          <w:tab w:val="left" w:pos="9345"/>
          <w:tab w:val="left" w:pos="9765"/>
        </w:tabs>
        <w:adjustRightInd w:val="0"/>
        <w:snapToGrid w:val="0"/>
        <w:spacing w:line="400" w:lineRule="exact"/>
        <w:rPr>
          <w:rFonts w:ascii="宋体" w:hAnsi="宋体"/>
          <w:szCs w:val="21"/>
        </w:rPr>
      </w:pPr>
    </w:p>
    <w:p>
      <w:pPr>
        <w:tabs>
          <w:tab w:val="left" w:pos="8820"/>
          <w:tab w:val="left" w:pos="9345"/>
          <w:tab w:val="left" w:pos="9765"/>
        </w:tabs>
        <w:adjustRightInd w:val="0"/>
        <w:snapToGrid w:val="0"/>
        <w:spacing w:line="400" w:lineRule="exact"/>
        <w:rPr>
          <w:rFonts w:ascii="宋体" w:hAnsi="宋体"/>
          <w:szCs w:val="21"/>
        </w:rPr>
      </w:pPr>
      <w:r>
        <w:rPr>
          <w:rFonts w:hint="eastAsia" w:ascii="宋体" w:hAnsi="宋体"/>
          <w:szCs w:val="21"/>
        </w:rPr>
        <w:t xml:space="preserve"> </w:t>
      </w: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hint="eastAsia"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r>
        <w:rPr>
          <w:rFonts w:hint="eastAsia" w:ascii="黑体" w:hAnsi="华文中宋" w:eastAsia="黑体"/>
          <w:b/>
          <w:bCs/>
          <w:sz w:val="32"/>
          <w:szCs w:val="32"/>
        </w:rPr>
        <w:t>三、政府采购合同专用条款</w:t>
      </w:r>
    </w:p>
    <w:p>
      <w:pPr>
        <w:pStyle w:val="4"/>
        <w:snapToGrid w:val="0"/>
        <w:spacing w:after="0" w:line="400" w:lineRule="exact"/>
        <w:rPr>
          <w:rFonts w:ascii="黑体" w:hAnsi="华文中宋" w:eastAsia="黑体"/>
          <w:b/>
          <w:bCs/>
          <w:sz w:val="28"/>
          <w:szCs w:val="28"/>
        </w:rPr>
      </w:pPr>
    </w:p>
    <w:p>
      <w:pPr>
        <w:pStyle w:val="4"/>
        <w:snapToGrid w:val="0"/>
        <w:spacing w:after="0" w:line="400" w:lineRule="exact"/>
        <w:jc w:val="center"/>
        <w:rPr>
          <w:rFonts w:ascii="黑体" w:hAnsi="华文中宋" w:eastAsia="黑体"/>
          <w:b/>
          <w:bCs/>
          <w:sz w:val="28"/>
          <w:szCs w:val="28"/>
        </w:rPr>
      </w:pPr>
      <w:r>
        <w:rPr>
          <w:rFonts w:hint="eastAsia" w:ascii="黑体" w:hAnsi="华文中宋" w:eastAsia="黑体"/>
          <w:b/>
          <w:bCs/>
          <w:sz w:val="28"/>
          <w:szCs w:val="28"/>
        </w:rPr>
        <w:t>政府采购合同专用条款</w:t>
      </w:r>
    </w:p>
    <w:p>
      <w:pPr>
        <w:pStyle w:val="4"/>
        <w:snapToGrid w:val="0"/>
        <w:spacing w:after="0" w:line="400" w:lineRule="exact"/>
        <w:jc w:val="center"/>
        <w:rPr>
          <w:rFonts w:ascii="黑体" w:hAnsi="华文中宋" w:eastAsia="黑体"/>
          <w:b/>
          <w:bCs/>
          <w:sz w:val="24"/>
        </w:rPr>
      </w:pPr>
    </w:p>
    <w:p>
      <w:pPr>
        <w:tabs>
          <w:tab w:val="left" w:pos="2466"/>
          <w:tab w:val="left" w:pos="5464"/>
        </w:tabs>
        <w:adjustRightInd w:val="0"/>
        <w:snapToGrid w:val="0"/>
        <w:spacing w:line="400" w:lineRule="exact"/>
        <w:jc w:val="left"/>
        <w:rPr>
          <w:rFonts w:ascii="宋体" w:hAnsi="宋体"/>
          <w:b/>
          <w:szCs w:val="21"/>
        </w:rPr>
      </w:pPr>
      <w:r>
        <w:rPr>
          <w:rFonts w:hint="eastAsia" w:ascii="宋体" w:hAnsi="宋体"/>
          <w:b/>
          <w:szCs w:val="21"/>
        </w:rPr>
        <w:t>条款号</w:t>
      </w:r>
      <w:r>
        <w:rPr>
          <w:rFonts w:hint="eastAsia" w:ascii="宋体" w:hAnsi="宋体"/>
          <w:b/>
          <w:szCs w:val="21"/>
        </w:rPr>
        <w:tab/>
      </w:r>
      <w:r>
        <w:rPr>
          <w:rFonts w:hint="eastAsia" w:ascii="宋体" w:hAnsi="宋体"/>
          <w:b/>
          <w:szCs w:val="21"/>
        </w:rPr>
        <w:t>条款名称</w:t>
      </w:r>
      <w:r>
        <w:rPr>
          <w:rFonts w:hint="eastAsia" w:ascii="宋体" w:hAnsi="宋体"/>
          <w:b/>
          <w:szCs w:val="21"/>
        </w:rPr>
        <w:tab/>
      </w:r>
      <w:r>
        <w:rPr>
          <w:rFonts w:hint="eastAsia" w:ascii="宋体" w:hAnsi="宋体"/>
          <w:b/>
          <w:szCs w:val="21"/>
        </w:rPr>
        <w:t xml:space="preserve">           编列内容规定</w:t>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第1.2（6）款</w:t>
      </w:r>
      <w:r>
        <w:rPr>
          <w:rFonts w:hint="eastAsia" w:ascii="宋体" w:hAnsi="宋体"/>
          <w:szCs w:val="21"/>
        </w:rPr>
        <w:tab/>
      </w:r>
      <w:r>
        <w:rPr>
          <w:rFonts w:hint="eastAsia" w:ascii="宋体" w:hAnsi="宋体"/>
          <w:szCs w:val="21"/>
        </w:rPr>
        <w:t>项目现场</w:t>
      </w:r>
      <w:r>
        <w:rPr>
          <w:rFonts w:hint="eastAsia" w:ascii="宋体" w:hAnsi="宋体"/>
          <w:szCs w:val="21"/>
        </w:rPr>
        <w:tab/>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第5.1条</w:t>
      </w:r>
      <w:r>
        <w:rPr>
          <w:rFonts w:hint="eastAsia" w:ascii="宋体" w:hAnsi="宋体"/>
          <w:szCs w:val="21"/>
        </w:rPr>
        <w:tab/>
      </w:r>
      <w:r>
        <w:rPr>
          <w:rFonts w:hint="eastAsia" w:ascii="宋体" w:hAnsi="宋体"/>
          <w:szCs w:val="21"/>
        </w:rPr>
        <w:t>履行合同的时间、地点及方式</w:t>
      </w:r>
      <w:r>
        <w:rPr>
          <w:rFonts w:hint="eastAsia" w:ascii="宋体" w:hAnsi="宋体"/>
          <w:szCs w:val="21"/>
        </w:rPr>
        <w:tab/>
      </w:r>
      <w:r>
        <w:rPr>
          <w:rFonts w:hint="eastAsia" w:ascii="宋体" w:hAnsi="宋体"/>
          <w:szCs w:val="21"/>
        </w:rPr>
        <w:t xml:space="preserve"> </w:t>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第9.2(1) 款</w:t>
      </w:r>
      <w:r>
        <w:rPr>
          <w:rFonts w:hint="eastAsia" w:ascii="宋体" w:hAnsi="宋体"/>
          <w:szCs w:val="21"/>
        </w:rPr>
        <w:tab/>
      </w:r>
      <w:r>
        <w:rPr>
          <w:rFonts w:hint="eastAsia" w:ascii="宋体" w:hAnsi="宋体"/>
          <w:szCs w:val="21"/>
        </w:rPr>
        <w:t>质量保证期</w:t>
      </w:r>
      <w:r>
        <w:rPr>
          <w:rFonts w:hint="eastAsia" w:ascii="宋体" w:hAnsi="宋体"/>
          <w:szCs w:val="21"/>
        </w:rPr>
        <w:tab/>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第9.2(3) 款</w:t>
      </w:r>
      <w:r>
        <w:rPr>
          <w:rFonts w:hint="eastAsia" w:ascii="宋体" w:hAnsi="宋体"/>
          <w:szCs w:val="21"/>
        </w:rPr>
        <w:tab/>
      </w:r>
      <w:r>
        <w:rPr>
          <w:rFonts w:hint="eastAsia" w:ascii="宋体" w:hAnsi="宋体"/>
          <w:szCs w:val="21"/>
        </w:rPr>
        <w:t>响应时间</w:t>
      </w:r>
      <w:r>
        <w:rPr>
          <w:rFonts w:hint="eastAsia" w:ascii="宋体" w:hAnsi="宋体"/>
          <w:szCs w:val="21"/>
        </w:rPr>
        <w:tab/>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第13.5条</w:t>
      </w:r>
      <w:r>
        <w:rPr>
          <w:rFonts w:hint="eastAsia" w:ascii="宋体" w:hAnsi="宋体"/>
          <w:szCs w:val="21"/>
        </w:rPr>
        <w:tab/>
      </w:r>
      <w:r>
        <w:rPr>
          <w:rFonts w:hint="eastAsia" w:ascii="宋体" w:hAnsi="宋体"/>
          <w:szCs w:val="21"/>
        </w:rPr>
        <w:t>合同价款支付方式和条件</w:t>
      </w:r>
      <w:r>
        <w:rPr>
          <w:rFonts w:hint="eastAsia" w:ascii="宋体" w:hAnsi="宋体"/>
          <w:szCs w:val="21"/>
        </w:rPr>
        <w:tab/>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第14.2(6) 款</w:t>
      </w:r>
      <w:r>
        <w:rPr>
          <w:rFonts w:hint="eastAsia" w:ascii="宋体" w:hAnsi="宋体"/>
          <w:szCs w:val="21"/>
        </w:rPr>
        <w:tab/>
      </w:r>
      <w:r>
        <w:rPr>
          <w:rFonts w:hint="eastAsia" w:ascii="宋体" w:hAnsi="宋体"/>
          <w:szCs w:val="21"/>
        </w:rPr>
        <w:t>伴随服务</w:t>
      </w:r>
      <w:r>
        <w:rPr>
          <w:rFonts w:hint="eastAsia" w:ascii="宋体" w:hAnsi="宋体"/>
          <w:szCs w:val="21"/>
        </w:rPr>
        <w:tab/>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第20.2条</w:t>
      </w:r>
      <w:r>
        <w:rPr>
          <w:rFonts w:hint="eastAsia" w:ascii="宋体" w:hAnsi="宋体"/>
          <w:szCs w:val="21"/>
        </w:rPr>
        <w:tab/>
      </w:r>
      <w:r>
        <w:rPr>
          <w:rFonts w:hint="eastAsia" w:ascii="宋体" w:hAnsi="宋体"/>
          <w:szCs w:val="21"/>
        </w:rPr>
        <w:t>解决争议的方式</w:t>
      </w:r>
      <w:r>
        <w:rPr>
          <w:rFonts w:hint="eastAsia" w:ascii="宋体" w:hAnsi="宋体"/>
          <w:szCs w:val="21"/>
        </w:rPr>
        <w:tab/>
      </w:r>
    </w:p>
    <w:p>
      <w:pPr>
        <w:spacing w:line="400" w:lineRule="exact"/>
        <w:rPr>
          <w:rFonts w:ascii="黑体" w:eastAsia="黑体"/>
          <w:b/>
          <w:sz w:val="32"/>
          <w:szCs w:val="32"/>
        </w:rPr>
      </w:pPr>
      <w:r>
        <w:rPr>
          <w:rFonts w:hint="eastAsia" w:ascii="宋体" w:hAnsi="宋体"/>
          <w:szCs w:val="21"/>
        </w:rPr>
        <w:t>第24.1条</w:t>
      </w:r>
      <w:r>
        <w:rPr>
          <w:rFonts w:hint="eastAsia" w:ascii="宋体" w:hAnsi="宋体"/>
          <w:szCs w:val="21"/>
        </w:rPr>
        <w:tab/>
      </w:r>
      <w:r>
        <w:rPr>
          <w:rFonts w:hint="eastAsia" w:ascii="宋体" w:hAnsi="宋体"/>
          <w:szCs w:val="21"/>
        </w:rPr>
        <w:t xml:space="preserve">           合同未尽事项</w:t>
      </w: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adjustRightInd w:val="0"/>
        <w:snapToGrid w:val="0"/>
        <w:spacing w:line="400" w:lineRule="exact"/>
        <w:rPr>
          <w:b/>
        </w:rPr>
      </w:pPr>
    </w:p>
    <w:p>
      <w:pPr>
        <w:adjustRightInd w:val="0"/>
        <w:snapToGrid w:val="0"/>
        <w:spacing w:line="400" w:lineRule="exact"/>
        <w:rPr>
          <w:b/>
        </w:rPr>
      </w:pPr>
    </w:p>
    <w:p>
      <w:pPr>
        <w:pStyle w:val="2"/>
      </w:pPr>
    </w:p>
    <w:p/>
    <w:p>
      <w:pPr>
        <w:pStyle w:val="2"/>
      </w:pPr>
    </w:p>
    <w:p>
      <w:pPr>
        <w:spacing w:line="440" w:lineRule="exact"/>
        <w:jc w:val="center"/>
        <w:rPr>
          <w:b/>
        </w:rPr>
      </w:pPr>
      <w:r>
        <w:rPr>
          <w:rFonts w:hint="eastAsia" w:ascii="黑体" w:hAnsi="宋体" w:eastAsia="黑体"/>
          <w:b/>
          <w:bCs/>
          <w:sz w:val="32"/>
          <w:szCs w:val="32"/>
        </w:rPr>
        <w:t xml:space="preserve">第四章 </w:t>
      </w:r>
      <w:r>
        <w:rPr>
          <w:rFonts w:hint="eastAsia" w:ascii="黑体" w:eastAsia="黑体"/>
          <w:b/>
          <w:sz w:val="32"/>
          <w:szCs w:val="32"/>
        </w:rPr>
        <w:t>采购需求</w:t>
      </w:r>
    </w:p>
    <w:p>
      <w:pPr>
        <w:numPr>
          <w:ilvl w:val="0"/>
          <w:numId w:val="3"/>
        </w:numPr>
        <w:spacing w:line="360" w:lineRule="auto"/>
        <w:rPr>
          <w:b/>
        </w:rPr>
      </w:pPr>
      <w:r>
        <w:rPr>
          <w:rFonts w:hint="eastAsia" w:ascii="宋体" w:hAnsi="宋体" w:cs="Courier New"/>
          <w:szCs w:val="21"/>
        </w:rPr>
        <w:t xml:space="preserve"> </w:t>
      </w:r>
      <w:r>
        <w:rPr>
          <w:rFonts w:hint="eastAsia"/>
          <w:b/>
        </w:rPr>
        <w:t>采购项目名称：</w:t>
      </w:r>
      <w:bookmarkStart w:id="0" w:name="_Toc494191722"/>
      <w:bookmarkStart w:id="1" w:name="_Toc494190978"/>
      <w:r>
        <w:rPr>
          <w:rFonts w:hint="eastAsia" w:ascii="ˎ̥" w:hAnsi="ˎ̥" w:cs="宋体"/>
          <w:b/>
          <w:kern w:val="0"/>
          <w:sz w:val="24"/>
          <w:szCs w:val="20"/>
          <w:lang w:eastAsia="zh-CN"/>
        </w:rPr>
        <w:t>蓝山二中2020年高考考室专用空调设备询价采购项目</w:t>
      </w:r>
      <w:r>
        <w:rPr>
          <w:rFonts w:hint="eastAsia" w:ascii="ˎ̥" w:hAnsi="ˎ̥" w:cs="宋体"/>
          <w:b/>
          <w:kern w:val="0"/>
          <w:sz w:val="24"/>
          <w:szCs w:val="20"/>
        </w:rPr>
        <w:t>采购项目</w:t>
      </w:r>
    </w:p>
    <w:p>
      <w:pPr>
        <w:numPr>
          <w:ilvl w:val="0"/>
          <w:numId w:val="3"/>
        </w:numPr>
        <w:spacing w:line="360" w:lineRule="auto"/>
        <w:rPr>
          <w:rFonts w:ascii="宋体" w:hAnsi="宋体"/>
          <w:b/>
        </w:rPr>
      </w:pPr>
      <w:r>
        <w:rPr>
          <w:rFonts w:hint="eastAsia" w:ascii="宋体" w:hAnsi="宋体"/>
          <w:b/>
          <w:szCs w:val="21"/>
        </w:rPr>
        <w:t>数量规格参数要求：</w:t>
      </w:r>
      <w:bookmarkEnd w:id="0"/>
      <w:bookmarkEnd w:id="1"/>
    </w:p>
    <w:tbl>
      <w:tblPr>
        <w:tblStyle w:val="11"/>
        <w:tblW w:w="9558" w:type="dxa"/>
        <w:tblInd w:w="0" w:type="dxa"/>
        <w:shd w:val="clear" w:color="auto" w:fill="auto"/>
        <w:tblLayout w:type="fixed"/>
        <w:tblCellMar>
          <w:top w:w="0" w:type="dxa"/>
          <w:left w:w="0" w:type="dxa"/>
          <w:bottom w:w="0" w:type="dxa"/>
          <w:right w:w="0" w:type="dxa"/>
        </w:tblCellMar>
      </w:tblPr>
      <w:tblGrid>
        <w:gridCol w:w="3525"/>
        <w:gridCol w:w="2958"/>
        <w:gridCol w:w="3075"/>
      </w:tblGrid>
      <w:tr>
        <w:tblPrEx>
          <w:tblCellMar>
            <w:top w:w="0" w:type="dxa"/>
            <w:left w:w="0" w:type="dxa"/>
            <w:bottom w:w="0" w:type="dxa"/>
            <w:right w:w="0" w:type="dxa"/>
          </w:tblCellMar>
        </w:tblPrEx>
        <w:trPr>
          <w:trHeight w:val="480" w:hRule="atLeast"/>
        </w:trPr>
        <w:tc>
          <w:tcPr>
            <w:tcW w:w="95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w w:val="100"/>
                <w:kern w:val="0"/>
                <w:sz w:val="36"/>
                <w:szCs w:val="36"/>
                <w:u w:val="none"/>
                <w:shd w:val="clear"/>
                <w:lang w:val="en-US" w:eastAsia="zh-CN" w:bidi="ar"/>
              </w:rPr>
              <w:t>一、系统设计基本参数</w:t>
            </w:r>
          </w:p>
        </w:tc>
      </w:tr>
      <w:tr>
        <w:tblPrEx>
          <w:tblCellMar>
            <w:top w:w="0" w:type="dxa"/>
            <w:left w:w="0" w:type="dxa"/>
            <w:bottom w:w="0" w:type="dxa"/>
            <w:right w:w="0" w:type="dxa"/>
          </w:tblCellMar>
        </w:tblPrEx>
        <w:trPr>
          <w:trHeight w:val="440" w:hRule="atLeast"/>
        </w:trPr>
        <w:tc>
          <w:tcPr>
            <w:tcW w:w="95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w w:val="100"/>
                <w:kern w:val="0"/>
                <w:sz w:val="21"/>
                <w:szCs w:val="21"/>
                <w:u w:val="none"/>
                <w:shd w:val="clear"/>
                <w:lang w:val="en-US" w:eastAsia="zh-CN" w:bidi="ar"/>
              </w:rPr>
              <w:t xml:space="preserve"> 1、基本情况</w:t>
            </w:r>
          </w:p>
        </w:tc>
      </w:tr>
      <w:tr>
        <w:tblPrEx>
          <w:tblCellMar>
            <w:top w:w="0" w:type="dxa"/>
            <w:left w:w="0" w:type="dxa"/>
            <w:bottom w:w="0" w:type="dxa"/>
            <w:right w:w="0" w:type="dxa"/>
          </w:tblCellMar>
        </w:tblPrEx>
        <w:trPr>
          <w:trHeight w:val="560" w:hRule="atLeast"/>
        </w:trPr>
        <w:tc>
          <w:tcPr>
            <w:tcW w:w="3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系统名称</w:t>
            </w:r>
            <w:r>
              <w:rPr>
                <w:rFonts w:hint="eastAsia" w:ascii="宋体" w:hAnsi="宋体" w:cs="宋体"/>
                <w:i w:val="0"/>
                <w:color w:val="000000"/>
                <w:w w:val="100"/>
                <w:kern w:val="0"/>
                <w:sz w:val="21"/>
                <w:szCs w:val="21"/>
                <w:u w:val="none"/>
                <w:shd w:val="clear"/>
                <w:lang w:val="en-US" w:eastAsia="zh-CN" w:bidi="ar"/>
              </w:rPr>
              <w:t>：冷暖</w:t>
            </w:r>
            <w:r>
              <w:rPr>
                <w:rFonts w:hint="eastAsia" w:ascii="宋体" w:hAnsi="宋体" w:eastAsia="宋体" w:cs="宋体"/>
                <w:i w:val="0"/>
                <w:color w:val="000000"/>
                <w:w w:val="100"/>
                <w:kern w:val="0"/>
                <w:sz w:val="21"/>
                <w:szCs w:val="21"/>
                <w:u w:val="none"/>
                <w:shd w:val="clear"/>
                <w:lang w:val="en-US" w:eastAsia="zh-CN" w:bidi="ar"/>
              </w:rPr>
              <w:t>空调</w:t>
            </w:r>
          </w:p>
        </w:tc>
        <w:tc>
          <w:tcPr>
            <w:tcW w:w="603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项目地点</w:t>
            </w:r>
            <w:r>
              <w:rPr>
                <w:rFonts w:hint="eastAsia" w:ascii="宋体" w:hAnsi="宋体" w:cs="宋体"/>
                <w:i w:val="0"/>
                <w:color w:val="000000"/>
                <w:w w:val="100"/>
                <w:kern w:val="0"/>
                <w:sz w:val="21"/>
                <w:szCs w:val="21"/>
                <w:u w:val="none"/>
                <w:shd w:val="clear"/>
                <w:lang w:val="en-US" w:eastAsia="zh-CN" w:bidi="ar"/>
              </w:rPr>
              <w:t>：蓝山县第二中学</w:t>
            </w:r>
          </w:p>
        </w:tc>
      </w:tr>
      <w:tr>
        <w:tblPrEx>
          <w:tblCellMar>
            <w:top w:w="0" w:type="dxa"/>
            <w:left w:w="0" w:type="dxa"/>
            <w:bottom w:w="0" w:type="dxa"/>
            <w:right w:w="0" w:type="dxa"/>
          </w:tblCellMar>
        </w:tblPrEx>
        <w:trPr>
          <w:trHeight w:val="560" w:hRule="atLeast"/>
        </w:trPr>
        <w:tc>
          <w:tcPr>
            <w:tcW w:w="3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EER值：3.22</w:t>
            </w:r>
          </w:p>
        </w:tc>
        <w:tc>
          <w:tcPr>
            <w:tcW w:w="29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eastAsia="zh-CN"/>
              </w:rPr>
              <w:t>能效等级：</w:t>
            </w:r>
            <w:r>
              <w:rPr>
                <w:rFonts w:hint="eastAsia"/>
                <w:lang w:val="en-US" w:eastAsia="zh-CN"/>
              </w:rPr>
              <w:t>3</w:t>
            </w:r>
          </w:p>
        </w:tc>
        <w:tc>
          <w:tcPr>
            <w:tcW w:w="30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eastAsia="zh-CN"/>
              </w:rPr>
              <w:t>额定制冷量（</w:t>
            </w:r>
            <w:r>
              <w:rPr>
                <w:rFonts w:hint="eastAsia" w:ascii="宋体" w:hAnsi="宋体" w:cs="宋体"/>
                <w:i w:val="0"/>
                <w:color w:val="000000"/>
                <w:sz w:val="21"/>
                <w:szCs w:val="21"/>
                <w:u w:val="none"/>
                <w:lang w:val="en-US" w:eastAsia="zh-CN"/>
              </w:rPr>
              <w:t>W</w:t>
            </w:r>
            <w:r>
              <w:rPr>
                <w:rFonts w:hint="eastAsia" w:ascii="宋体" w:hAnsi="宋体" w:cs="宋体"/>
                <w:i w:val="0"/>
                <w:color w:val="000000"/>
                <w:sz w:val="21"/>
                <w:szCs w:val="21"/>
                <w:u w:val="none"/>
                <w:lang w:eastAsia="zh-CN"/>
              </w:rPr>
              <w:t>）：</w:t>
            </w:r>
            <w:r>
              <w:rPr>
                <w:rFonts w:hint="eastAsia" w:ascii="宋体" w:hAnsi="宋体" w:cs="宋体"/>
                <w:i w:val="0"/>
                <w:color w:val="000000"/>
                <w:sz w:val="21"/>
                <w:szCs w:val="21"/>
                <w:u w:val="none"/>
                <w:lang w:val="en-US" w:eastAsia="zh-CN"/>
              </w:rPr>
              <w:t>5250</w:t>
            </w:r>
          </w:p>
        </w:tc>
      </w:tr>
      <w:tr>
        <w:tblPrEx>
          <w:tblCellMar>
            <w:top w:w="0" w:type="dxa"/>
            <w:left w:w="0" w:type="dxa"/>
            <w:bottom w:w="0" w:type="dxa"/>
            <w:right w:w="0" w:type="dxa"/>
          </w:tblCellMar>
        </w:tblPrEx>
        <w:trPr>
          <w:trHeight w:val="520" w:hRule="atLeast"/>
        </w:trPr>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 xml:space="preserve"> 制冷功率（W）：1630</w:t>
            </w:r>
          </w:p>
        </w:tc>
        <w:tc>
          <w:tcPr>
            <w:tcW w:w="2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额定制热量（W）：5950+1800</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eastAsia="zh-CN"/>
              </w:rPr>
              <w:t>制热功率（</w:t>
            </w:r>
            <w:r>
              <w:rPr>
                <w:rFonts w:hint="eastAsia" w:ascii="宋体" w:hAnsi="宋体" w:cs="宋体"/>
                <w:i w:val="0"/>
                <w:color w:val="000000"/>
                <w:sz w:val="21"/>
                <w:szCs w:val="21"/>
                <w:u w:val="none"/>
                <w:lang w:val="en-US" w:eastAsia="zh-CN"/>
              </w:rPr>
              <w:t>W</w:t>
            </w:r>
            <w:r>
              <w:rPr>
                <w:rFonts w:hint="eastAsia" w:ascii="宋体" w:hAnsi="宋体" w:cs="宋体"/>
                <w:i w:val="0"/>
                <w:color w:val="000000"/>
                <w:sz w:val="21"/>
                <w:szCs w:val="21"/>
                <w:u w:val="none"/>
                <w:lang w:eastAsia="zh-CN"/>
              </w:rPr>
              <w:t>）：</w:t>
            </w:r>
            <w:r>
              <w:rPr>
                <w:rFonts w:hint="eastAsia" w:ascii="宋体" w:hAnsi="宋体" w:cs="宋体"/>
                <w:i w:val="0"/>
                <w:color w:val="000000"/>
                <w:sz w:val="21"/>
                <w:szCs w:val="21"/>
                <w:u w:val="none"/>
                <w:lang w:val="en-US" w:eastAsia="zh-CN"/>
              </w:rPr>
              <w:t>1690+1800</w:t>
            </w:r>
          </w:p>
        </w:tc>
      </w:tr>
      <w:tr>
        <w:tblPrEx>
          <w:tblCellMar>
            <w:top w:w="0" w:type="dxa"/>
            <w:left w:w="0" w:type="dxa"/>
            <w:bottom w:w="0" w:type="dxa"/>
            <w:right w:w="0" w:type="dxa"/>
          </w:tblCellMar>
        </w:tblPrEx>
        <w:trPr>
          <w:trHeight w:val="520" w:hRule="atLeast"/>
        </w:trPr>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w w:val="100"/>
                <w:kern w:val="0"/>
                <w:sz w:val="21"/>
                <w:szCs w:val="21"/>
                <w:u w:val="none"/>
                <w:shd w:val="clear"/>
                <w:lang w:val="en-US" w:eastAsia="zh-CN" w:bidi="ar"/>
              </w:rPr>
              <w:t>循环风量：1000</w:t>
            </w:r>
          </w:p>
        </w:tc>
        <w:tc>
          <w:tcPr>
            <w:tcW w:w="2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w w:val="100"/>
                <w:kern w:val="0"/>
                <w:sz w:val="21"/>
                <w:szCs w:val="21"/>
                <w:u w:val="none"/>
                <w:shd w:val="clear"/>
                <w:lang w:val="en-US" w:eastAsia="zh-CN" w:bidi="ar"/>
              </w:rPr>
              <w:t>内机噪音：33-39-43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eastAsia="zh-CN"/>
              </w:rPr>
              <w:t>外机噪音：</w:t>
            </w:r>
            <w:r>
              <w:rPr>
                <w:rFonts w:hint="eastAsia" w:ascii="宋体" w:hAnsi="宋体" w:cs="宋体"/>
                <w:i w:val="0"/>
                <w:color w:val="000000"/>
                <w:sz w:val="21"/>
                <w:szCs w:val="21"/>
                <w:u w:val="none"/>
                <w:lang w:val="en-US" w:eastAsia="zh-CN"/>
              </w:rPr>
              <w:t>53</w:t>
            </w:r>
          </w:p>
        </w:tc>
      </w:tr>
    </w:tbl>
    <w:p>
      <w:pPr>
        <w:numPr>
          <w:ilvl w:val="0"/>
          <w:numId w:val="0"/>
        </w:numPr>
        <w:wordWrap w:val="0"/>
        <w:autoSpaceDE/>
        <w:autoSpaceDN/>
        <w:spacing w:before="156" w:after="0" w:line="240" w:lineRule="auto"/>
        <w:ind w:right="0" w:firstLine="0"/>
        <w:jc w:val="both"/>
        <w:rPr>
          <w:rFonts w:hint="default" w:ascii="宋体" w:hAnsi="宋体" w:eastAsia="宋体"/>
          <w:b/>
          <w:color w:val="FF0000"/>
          <w:position w:val="0"/>
          <w:sz w:val="21"/>
          <w:szCs w:val="21"/>
        </w:rPr>
      </w:pPr>
      <w:r>
        <w:rPr>
          <w:rFonts w:hint="default" w:ascii="宋体" w:hAnsi="宋体" w:eastAsia="宋体"/>
          <w:color w:val="auto"/>
          <w:spacing w:val="0"/>
          <w:position w:val="0"/>
          <w:sz w:val="21"/>
          <w:szCs w:val="21"/>
        </w:rPr>
        <w:t>采购的设备参数，投标人必须完全满足或优于招标文件，否则，将做无效投标处理。</w:t>
      </w:r>
    </w:p>
    <w:p>
      <w:pPr>
        <w:spacing w:after="160" w:line="360" w:lineRule="auto"/>
        <w:rPr>
          <w:rFonts w:ascii="宋体" w:hAnsi="宋体"/>
          <w:strike w:val="0"/>
          <w:dstrike w:val="0"/>
          <w:color w:val="FF0000"/>
        </w:rPr>
      </w:pPr>
      <w:r>
        <w:rPr>
          <w:rFonts w:hint="default" w:ascii="宋体" w:hAnsi="宋体" w:eastAsia="宋体"/>
          <w:b/>
          <w:color w:val="auto"/>
          <w:position w:val="0"/>
          <w:sz w:val="21"/>
          <w:szCs w:val="21"/>
        </w:rPr>
        <w:t>三、供货范围及工期：</w:t>
      </w:r>
      <w:r>
        <w:rPr>
          <w:rFonts w:hint="default" w:ascii="宋体" w:hAnsi="宋体" w:eastAsia="宋体"/>
          <w:b w:val="0"/>
          <w:strike w:val="0"/>
          <w:dstrike w:val="0"/>
          <w:color w:val="FF0000"/>
          <w:position w:val="0"/>
          <w:sz w:val="21"/>
          <w:szCs w:val="21"/>
        </w:rPr>
        <w:t>中标方必须于</w:t>
      </w:r>
      <w:r>
        <w:rPr>
          <w:rFonts w:hint="eastAsia" w:ascii="宋体" w:hAnsi="宋体" w:eastAsia="宋体"/>
          <w:b w:val="0"/>
          <w:strike w:val="0"/>
          <w:dstrike w:val="0"/>
          <w:color w:val="FF0000"/>
          <w:position w:val="0"/>
          <w:sz w:val="21"/>
          <w:szCs w:val="21"/>
          <w:lang w:eastAsia="zh-CN"/>
        </w:rPr>
        <w:t>20</w:t>
      </w:r>
      <w:r>
        <w:rPr>
          <w:rFonts w:hint="eastAsia" w:ascii="宋体" w:hAnsi="宋体" w:eastAsia="宋体"/>
          <w:b w:val="0"/>
          <w:strike w:val="0"/>
          <w:dstrike w:val="0"/>
          <w:color w:val="FF0000"/>
          <w:position w:val="0"/>
          <w:sz w:val="21"/>
          <w:szCs w:val="21"/>
          <w:lang w:val="en-US" w:eastAsia="zh-CN"/>
        </w:rPr>
        <w:t>20</w:t>
      </w:r>
      <w:r>
        <w:rPr>
          <w:rFonts w:hint="default" w:ascii="宋体" w:hAnsi="宋体" w:eastAsia="宋体"/>
          <w:b w:val="0"/>
          <w:strike w:val="0"/>
          <w:dstrike w:val="0"/>
          <w:color w:val="FF0000"/>
          <w:position w:val="0"/>
          <w:sz w:val="21"/>
          <w:szCs w:val="21"/>
        </w:rPr>
        <w:t>年</w:t>
      </w:r>
      <w:r>
        <w:rPr>
          <w:rFonts w:hint="eastAsia" w:ascii="宋体" w:hAnsi="宋体"/>
          <w:b w:val="0"/>
          <w:strike w:val="0"/>
          <w:dstrike w:val="0"/>
          <w:color w:val="FF0000"/>
          <w:position w:val="0"/>
          <w:sz w:val="21"/>
          <w:szCs w:val="21"/>
          <w:lang w:val="en-US" w:eastAsia="zh-CN"/>
        </w:rPr>
        <w:t xml:space="preserve"> 6</w:t>
      </w:r>
      <w:r>
        <w:rPr>
          <w:rFonts w:hint="eastAsia" w:ascii="宋体" w:hAnsi="宋体" w:eastAsia="宋体"/>
          <w:b w:val="0"/>
          <w:strike w:val="0"/>
          <w:dstrike w:val="0"/>
          <w:color w:val="FF0000"/>
          <w:position w:val="0"/>
          <w:sz w:val="21"/>
          <w:szCs w:val="21"/>
          <w:lang w:val="en-US" w:eastAsia="zh-CN"/>
        </w:rPr>
        <w:t xml:space="preserve"> </w:t>
      </w:r>
      <w:r>
        <w:rPr>
          <w:rFonts w:hint="default" w:ascii="宋体" w:hAnsi="宋体" w:eastAsia="宋体"/>
          <w:b w:val="0"/>
          <w:strike w:val="0"/>
          <w:dstrike w:val="0"/>
          <w:color w:val="FF0000"/>
          <w:position w:val="0"/>
          <w:sz w:val="21"/>
          <w:szCs w:val="21"/>
        </w:rPr>
        <w:t>月</w:t>
      </w:r>
      <w:r>
        <w:rPr>
          <w:rFonts w:hint="eastAsia" w:ascii="宋体" w:hAnsi="宋体" w:eastAsia="宋体"/>
          <w:b w:val="0"/>
          <w:strike w:val="0"/>
          <w:dstrike w:val="0"/>
          <w:color w:val="FF0000"/>
          <w:position w:val="0"/>
          <w:sz w:val="21"/>
          <w:szCs w:val="21"/>
          <w:lang w:val="en-US" w:eastAsia="zh-CN"/>
        </w:rPr>
        <w:t xml:space="preserve"> </w:t>
      </w:r>
      <w:r>
        <w:rPr>
          <w:rFonts w:hint="eastAsia" w:ascii="宋体" w:hAnsi="宋体"/>
          <w:b w:val="0"/>
          <w:strike w:val="0"/>
          <w:dstrike w:val="0"/>
          <w:color w:val="FF0000"/>
          <w:position w:val="0"/>
          <w:sz w:val="21"/>
          <w:szCs w:val="21"/>
          <w:lang w:val="en-US" w:eastAsia="zh-CN"/>
        </w:rPr>
        <w:t xml:space="preserve">30 </w:t>
      </w:r>
      <w:r>
        <w:rPr>
          <w:rFonts w:hint="eastAsia" w:ascii="宋体" w:hAnsi="宋体" w:eastAsia="宋体"/>
          <w:b w:val="0"/>
          <w:strike w:val="0"/>
          <w:dstrike w:val="0"/>
          <w:color w:val="FF0000"/>
          <w:position w:val="0"/>
          <w:sz w:val="21"/>
          <w:szCs w:val="21"/>
          <w:lang w:val="en-US" w:eastAsia="zh-CN"/>
        </w:rPr>
        <w:t xml:space="preserve"> </w:t>
      </w:r>
      <w:r>
        <w:rPr>
          <w:rFonts w:hint="default" w:ascii="宋体" w:hAnsi="宋体" w:eastAsia="宋体"/>
          <w:b w:val="0"/>
          <w:strike w:val="0"/>
          <w:dstrike w:val="0"/>
          <w:color w:val="FF0000"/>
          <w:position w:val="0"/>
          <w:sz w:val="21"/>
          <w:szCs w:val="21"/>
        </w:rPr>
        <w:t>日前将产品送至</w:t>
      </w:r>
      <w:r>
        <w:rPr>
          <w:rFonts w:hint="eastAsia" w:ascii="宋体" w:hAnsi="宋体"/>
          <w:b w:val="0"/>
          <w:strike w:val="0"/>
          <w:dstrike w:val="0"/>
          <w:color w:val="FF0000"/>
          <w:position w:val="0"/>
          <w:sz w:val="21"/>
          <w:szCs w:val="21"/>
          <w:lang w:eastAsia="zh-CN"/>
        </w:rPr>
        <w:t>蓝山县第二中学</w:t>
      </w:r>
      <w:r>
        <w:rPr>
          <w:rFonts w:hint="default" w:ascii="宋体" w:hAnsi="宋体" w:eastAsia="宋体"/>
          <w:b w:val="0"/>
          <w:strike w:val="0"/>
          <w:dstrike w:val="0"/>
          <w:color w:val="FF0000"/>
          <w:position w:val="0"/>
          <w:sz w:val="21"/>
          <w:szCs w:val="21"/>
        </w:rPr>
        <w:t>安装调试好。</w:t>
      </w:r>
    </w:p>
    <w:p>
      <w:pPr>
        <w:spacing w:after="160" w:line="360" w:lineRule="auto"/>
        <w:rPr>
          <w:rFonts w:ascii="宋体" w:hAnsi="宋体"/>
          <w:b/>
        </w:rPr>
      </w:pPr>
      <w:r>
        <w:rPr>
          <w:rFonts w:ascii="宋体" w:hAnsi="宋体"/>
          <w:b/>
        </w:rPr>
        <w:t>四、项目建设和说明：</w:t>
      </w:r>
    </w:p>
    <w:p>
      <w:pPr>
        <w:spacing w:after="160" w:line="440" w:lineRule="exact"/>
        <w:ind w:firstLine="420"/>
        <w:outlineLvl w:val="0"/>
        <w:rPr>
          <w:rFonts w:ascii="宋体" w:hAnsi="宋体"/>
        </w:rPr>
      </w:pPr>
      <w:r>
        <w:rPr>
          <w:rFonts w:ascii="宋体" w:hAnsi="宋体"/>
        </w:rPr>
        <w:t>1、产品运输、保险及保管</w:t>
      </w:r>
    </w:p>
    <w:p>
      <w:pPr>
        <w:spacing w:after="160" w:line="440" w:lineRule="exact"/>
        <w:ind w:firstLine="420"/>
        <w:outlineLvl w:val="0"/>
        <w:rPr>
          <w:rFonts w:ascii="宋体" w:hAnsi="宋体"/>
        </w:rPr>
      </w:pPr>
      <w:r>
        <w:rPr>
          <w:rFonts w:ascii="宋体" w:hAnsi="宋体"/>
        </w:rPr>
        <w:t>1.1中标人负责产品到采购方指定的各校点的全部运输，包括装卸及现场搬运等。</w:t>
      </w:r>
    </w:p>
    <w:p>
      <w:pPr>
        <w:spacing w:after="160" w:line="440" w:lineRule="exact"/>
        <w:ind w:firstLine="420"/>
        <w:outlineLvl w:val="0"/>
        <w:rPr>
          <w:rFonts w:ascii="宋体" w:hAnsi="宋体"/>
        </w:rPr>
      </w:pPr>
      <w:r>
        <w:rPr>
          <w:rFonts w:ascii="宋体" w:hAnsi="宋体"/>
        </w:rPr>
        <w:t>1.2中标人负责产品在采购方指定的各校点的保管，直至项目验收合格。</w:t>
      </w:r>
    </w:p>
    <w:p>
      <w:pPr>
        <w:spacing w:after="160" w:line="440" w:lineRule="exact"/>
        <w:ind w:firstLine="420"/>
        <w:outlineLvl w:val="0"/>
        <w:rPr>
          <w:rFonts w:ascii="宋体" w:hAnsi="宋体"/>
        </w:rPr>
      </w:pPr>
      <w:r>
        <w:rPr>
          <w:rFonts w:ascii="宋体" w:hAnsi="宋体"/>
        </w:rPr>
        <w:t>1.3中标人负责其派出的施工人员的人身意外保险。</w:t>
      </w:r>
    </w:p>
    <w:p>
      <w:pPr>
        <w:spacing w:after="160" w:line="440" w:lineRule="exact"/>
        <w:ind w:firstLine="420"/>
        <w:outlineLvl w:val="0"/>
        <w:rPr>
          <w:rFonts w:ascii="宋体" w:hAnsi="宋体"/>
        </w:rPr>
      </w:pPr>
      <w:r>
        <w:rPr>
          <w:rFonts w:ascii="宋体" w:hAnsi="宋体"/>
        </w:rPr>
        <w:t>2、安装调试</w:t>
      </w:r>
    </w:p>
    <w:p>
      <w:pPr>
        <w:spacing w:after="160" w:line="440" w:lineRule="exact"/>
        <w:ind w:firstLine="420"/>
        <w:outlineLvl w:val="0"/>
        <w:rPr>
          <w:rFonts w:ascii="宋体" w:hAnsi="宋体"/>
        </w:rPr>
      </w:pPr>
      <w:r>
        <w:rPr>
          <w:rFonts w:ascii="宋体" w:hAnsi="宋体"/>
        </w:rPr>
        <w:t>2.1项目完成后，中标人应将项目有关的全部资料包括保修单、说明书等移交采购人。</w:t>
      </w:r>
    </w:p>
    <w:p>
      <w:pPr>
        <w:spacing w:after="160" w:line="440" w:lineRule="exact"/>
        <w:ind w:firstLine="420"/>
        <w:outlineLvl w:val="0"/>
        <w:rPr>
          <w:rFonts w:ascii="宋体" w:hAnsi="宋体"/>
        </w:rPr>
      </w:pPr>
      <w:r>
        <w:rPr>
          <w:rFonts w:ascii="宋体" w:hAnsi="宋体"/>
        </w:rPr>
        <w:t>2.2中标人必须按合同履约，按时送货上门进行安装调试。</w:t>
      </w:r>
    </w:p>
    <w:p>
      <w:pPr>
        <w:spacing w:after="160" w:line="440" w:lineRule="exact"/>
        <w:outlineLvl w:val="0"/>
        <w:rPr>
          <w:rFonts w:ascii="宋体" w:hAnsi="宋体"/>
          <w:b/>
        </w:rPr>
      </w:pPr>
      <w:r>
        <w:rPr>
          <w:rFonts w:ascii="宋体" w:hAnsi="宋体"/>
          <w:b/>
        </w:rPr>
        <w:t>五、验收标准和方法：</w:t>
      </w:r>
    </w:p>
    <w:p>
      <w:pPr>
        <w:spacing w:after="160" w:line="440" w:lineRule="exact"/>
        <w:ind w:firstLine="420"/>
        <w:outlineLvl w:val="0"/>
        <w:rPr>
          <w:rFonts w:ascii="宋体" w:hAnsi="宋体"/>
        </w:rPr>
      </w:pPr>
      <w:r>
        <w:rPr>
          <w:rFonts w:ascii="宋体" w:hAnsi="宋体"/>
        </w:rPr>
        <w:t>中标方所提供的货物（服务）需经采</w:t>
      </w:r>
      <w:r>
        <w:rPr>
          <w:rFonts w:hint="eastAsia" w:ascii="宋体" w:hAnsi="宋体"/>
        </w:rPr>
        <w:t>购方组织</w:t>
      </w:r>
      <w:r>
        <w:rPr>
          <w:rFonts w:ascii="宋体" w:hAnsi="宋体"/>
        </w:rPr>
        <w:t>相关部门验收，并出具《蓝山县政府采购货物质量验收报告》。如发现任何质量问题，经产品质量检测机构检测认定质量不合格的，中标方必须立即以同样型号的设备在使用方规定的时间内更换，确保质量。</w:t>
      </w:r>
    </w:p>
    <w:p>
      <w:pPr>
        <w:spacing w:after="160" w:line="440" w:lineRule="exact"/>
        <w:outlineLvl w:val="0"/>
        <w:rPr>
          <w:rFonts w:ascii="宋体" w:hAnsi="宋体"/>
          <w:b/>
        </w:rPr>
      </w:pPr>
      <w:r>
        <w:rPr>
          <w:rFonts w:ascii="宋体" w:hAnsi="宋体"/>
          <w:b/>
        </w:rPr>
        <w:t>六、质量保证</w:t>
      </w:r>
    </w:p>
    <w:p>
      <w:pPr>
        <w:spacing w:after="160" w:line="440" w:lineRule="exact"/>
        <w:ind w:firstLine="420"/>
        <w:outlineLvl w:val="0"/>
        <w:rPr>
          <w:rFonts w:ascii="宋体" w:hAnsi="宋体"/>
        </w:rPr>
      </w:pPr>
      <w:r>
        <w:rPr>
          <w:rFonts w:ascii="宋体" w:hAnsi="宋体"/>
        </w:rPr>
        <w:t>1、中标单位提供的产品应是原装正品，符合国家质量检测标准，具有出厂合格证。</w:t>
      </w:r>
    </w:p>
    <w:p>
      <w:pPr>
        <w:spacing w:after="160" w:line="440" w:lineRule="exact"/>
        <w:ind w:firstLine="420"/>
        <w:outlineLvl w:val="0"/>
        <w:rPr>
          <w:rFonts w:ascii="宋体" w:hAnsi="宋体"/>
        </w:rPr>
      </w:pPr>
      <w:r>
        <w:rPr>
          <w:rFonts w:ascii="宋体" w:hAnsi="宋体"/>
        </w:rPr>
        <w:t>2、整体项目质保期要求贰</w:t>
      </w:r>
      <w:r>
        <w:rPr>
          <w:rFonts w:ascii="宋体" w:hAnsi="宋体"/>
          <w:b/>
        </w:rPr>
        <w:t>年</w:t>
      </w:r>
      <w:r>
        <w:rPr>
          <w:rFonts w:ascii="宋体" w:hAnsi="宋体"/>
        </w:rPr>
        <w:t>。超出厂家正常保修范围的，中标人需向厂家购买；未在投标报价表中单列其费用的，视为免费提供。</w:t>
      </w:r>
    </w:p>
    <w:p>
      <w:pPr>
        <w:spacing w:after="160" w:line="440" w:lineRule="exact"/>
        <w:ind w:firstLine="420"/>
        <w:outlineLvl w:val="0"/>
        <w:rPr>
          <w:rFonts w:ascii="宋体" w:hAnsi="宋体"/>
        </w:rPr>
      </w:pPr>
      <w:r>
        <w:rPr>
          <w:rFonts w:ascii="宋体" w:hAnsi="宋体"/>
        </w:rPr>
        <w:t>3、质保期从验收合格后开始计算。质保期内所有软件维护、升级和设备维护等要求免费上门服务。</w:t>
      </w:r>
    </w:p>
    <w:p>
      <w:pPr>
        <w:spacing w:after="160" w:line="440" w:lineRule="exact"/>
        <w:outlineLvl w:val="0"/>
        <w:rPr>
          <w:rFonts w:ascii="宋体" w:hAnsi="宋体"/>
          <w:b/>
        </w:rPr>
      </w:pPr>
      <w:r>
        <w:rPr>
          <w:rFonts w:ascii="宋体" w:hAnsi="宋体"/>
          <w:b/>
        </w:rPr>
        <w:t>七、售后服务</w:t>
      </w:r>
    </w:p>
    <w:p>
      <w:pPr>
        <w:spacing w:after="160" w:line="440" w:lineRule="exact"/>
        <w:ind w:firstLine="420"/>
        <w:outlineLvl w:val="0"/>
        <w:rPr>
          <w:rFonts w:ascii="宋体" w:hAnsi="宋体"/>
        </w:rPr>
      </w:pPr>
      <w:r>
        <w:rPr>
          <w:rFonts w:ascii="宋体" w:hAnsi="宋体"/>
        </w:rPr>
        <w:t>1、中标单位应保证24小时急修服务，在接到用户故障报修通知后，1小时内到达故障现场在24小时内排除故障。在质保期内提供免费上门维修和技术支持的服务，保证长期优质服务，所需更换的零件部件均以成本价提供。售后服务机构的名称、联系方法等应在投标文件中注明。</w:t>
      </w:r>
    </w:p>
    <w:p>
      <w:pPr>
        <w:spacing w:after="160" w:line="440" w:lineRule="exact"/>
        <w:ind w:firstLine="420"/>
        <w:outlineLvl w:val="0"/>
        <w:rPr>
          <w:rFonts w:ascii="宋体" w:hAnsi="宋体"/>
        </w:rPr>
      </w:pPr>
      <w:r>
        <w:rPr>
          <w:rFonts w:ascii="宋体" w:hAnsi="宋体"/>
        </w:rPr>
        <w:t>2、质保期内出现任何质量问题（人为破坏或自然灾害等不可抗力除外），由中标单位负责全免费（免全部工时费、材料费、管理费、财务费等等）更换或维修。</w:t>
      </w:r>
    </w:p>
    <w:p>
      <w:pPr>
        <w:spacing w:after="160" w:line="440" w:lineRule="exact"/>
        <w:outlineLvl w:val="0"/>
        <w:rPr>
          <w:rFonts w:ascii="宋体" w:hAnsi="宋体"/>
          <w:b/>
        </w:rPr>
      </w:pPr>
      <w:r>
        <w:rPr>
          <w:rFonts w:ascii="宋体" w:hAnsi="宋体"/>
          <w:b/>
        </w:rPr>
        <w:t>八、其它需要说明的事项：</w:t>
      </w:r>
    </w:p>
    <w:p>
      <w:pPr>
        <w:spacing w:after="160" w:line="440" w:lineRule="exact"/>
        <w:ind w:firstLine="420"/>
        <w:outlineLvl w:val="0"/>
        <w:rPr>
          <w:rFonts w:ascii="宋体" w:hAnsi="宋体"/>
        </w:rPr>
      </w:pPr>
      <w:r>
        <w:rPr>
          <w:rFonts w:ascii="宋体" w:hAnsi="宋体"/>
        </w:rPr>
        <w:t>1、报价含购置成本、运至合同指定地点的运输费、装卸费、安装费、与此相关的服务费用、质保期内相应的售后服务、税费、利润等及其它所有相关费用。</w:t>
      </w:r>
    </w:p>
    <w:p>
      <w:pPr>
        <w:spacing w:after="160" w:line="440" w:lineRule="exact"/>
        <w:ind w:firstLine="420"/>
        <w:outlineLvl w:val="0"/>
        <w:rPr>
          <w:rFonts w:ascii="宋体" w:hAnsi="宋体"/>
        </w:rPr>
      </w:pPr>
      <w:r>
        <w:rPr>
          <w:rFonts w:ascii="宋体" w:hAnsi="宋体"/>
        </w:rPr>
        <w:t>2、付款方式：设备到货并安装调试完毕后，经采购人组织相关部门验收合格之日10个工作日内凭正式税务发票和验收单支付中标金额的9</w:t>
      </w:r>
      <w:r>
        <w:rPr>
          <w:rFonts w:hint="eastAsia" w:ascii="宋体" w:hAnsi="宋体"/>
          <w:lang w:val="en-US" w:eastAsia="zh-CN"/>
        </w:rPr>
        <w:t>0</w:t>
      </w:r>
      <w:r>
        <w:rPr>
          <w:rFonts w:ascii="宋体" w:hAnsi="宋体"/>
        </w:rPr>
        <w:t>%；余款</w:t>
      </w:r>
      <w:r>
        <w:rPr>
          <w:rFonts w:hint="eastAsia" w:ascii="宋体" w:hAnsi="宋体"/>
          <w:lang w:val="en-US" w:eastAsia="zh-CN"/>
        </w:rPr>
        <w:t>10</w:t>
      </w:r>
      <w:r>
        <w:rPr>
          <w:rFonts w:ascii="宋体" w:hAnsi="宋体"/>
        </w:rPr>
        <w:t xml:space="preserve">%作为质保金（不计利息）无质量问题满一年支付。验收不合格不支付任何款项，由此给采购人造成的所有损失由中标人承担，并追究相应法律责任。 </w:t>
      </w:r>
    </w:p>
    <w:p>
      <w:pPr>
        <w:autoSpaceDE w:val="0"/>
        <w:autoSpaceDN w:val="0"/>
        <w:adjustRightInd w:val="0"/>
        <w:snapToGrid w:val="0"/>
        <w:spacing w:before="161" w:beforeLines="50" w:after="161" w:afterLines="50" w:line="360" w:lineRule="auto"/>
        <w:jc w:val="center"/>
        <w:rPr>
          <w:rFonts w:hint="eastAsia" w:ascii="黑体" w:eastAsia="黑体"/>
          <w:b/>
          <w:sz w:val="32"/>
          <w:szCs w:val="32"/>
        </w:rPr>
      </w:pPr>
    </w:p>
    <w:p>
      <w:pPr>
        <w:autoSpaceDE w:val="0"/>
        <w:autoSpaceDN w:val="0"/>
        <w:adjustRightInd w:val="0"/>
        <w:snapToGrid w:val="0"/>
        <w:spacing w:before="161" w:beforeLines="50" w:after="161" w:afterLines="50" w:line="360" w:lineRule="auto"/>
        <w:jc w:val="center"/>
        <w:rPr>
          <w:rFonts w:hint="eastAsia" w:ascii="黑体" w:eastAsia="黑体"/>
          <w:b/>
          <w:sz w:val="32"/>
          <w:szCs w:val="32"/>
        </w:rPr>
      </w:pPr>
    </w:p>
    <w:p>
      <w:pPr>
        <w:autoSpaceDE w:val="0"/>
        <w:autoSpaceDN w:val="0"/>
        <w:adjustRightInd w:val="0"/>
        <w:snapToGrid w:val="0"/>
        <w:spacing w:before="161" w:beforeLines="50" w:after="161" w:afterLines="50" w:line="360" w:lineRule="auto"/>
        <w:jc w:val="center"/>
        <w:rPr>
          <w:rFonts w:hint="eastAsia" w:ascii="黑体" w:eastAsia="黑体"/>
          <w:b/>
          <w:sz w:val="32"/>
          <w:szCs w:val="32"/>
        </w:rPr>
      </w:pPr>
    </w:p>
    <w:p>
      <w:pPr>
        <w:autoSpaceDE w:val="0"/>
        <w:autoSpaceDN w:val="0"/>
        <w:adjustRightInd w:val="0"/>
        <w:snapToGrid w:val="0"/>
        <w:spacing w:before="161" w:beforeLines="50" w:after="161" w:afterLines="50" w:line="360" w:lineRule="auto"/>
        <w:jc w:val="center"/>
        <w:rPr>
          <w:rFonts w:hint="eastAsia" w:ascii="黑体" w:eastAsia="黑体"/>
          <w:b/>
          <w:sz w:val="32"/>
          <w:szCs w:val="32"/>
        </w:rPr>
      </w:pPr>
    </w:p>
    <w:p>
      <w:pPr>
        <w:autoSpaceDE w:val="0"/>
        <w:autoSpaceDN w:val="0"/>
        <w:adjustRightInd w:val="0"/>
        <w:snapToGrid w:val="0"/>
        <w:spacing w:before="161" w:beforeLines="50" w:after="161" w:afterLines="50" w:line="360" w:lineRule="auto"/>
        <w:jc w:val="center"/>
        <w:rPr>
          <w:rFonts w:hint="eastAsia" w:ascii="黑体" w:eastAsia="黑体"/>
          <w:b/>
          <w:sz w:val="32"/>
          <w:szCs w:val="32"/>
        </w:rPr>
      </w:pPr>
    </w:p>
    <w:p>
      <w:pPr>
        <w:autoSpaceDE w:val="0"/>
        <w:autoSpaceDN w:val="0"/>
        <w:adjustRightInd w:val="0"/>
        <w:snapToGrid w:val="0"/>
        <w:spacing w:before="161" w:beforeLines="50" w:after="161" w:afterLines="50" w:line="360" w:lineRule="auto"/>
        <w:jc w:val="center"/>
        <w:rPr>
          <w:rFonts w:ascii="黑体" w:eastAsia="黑体"/>
          <w:b/>
          <w:sz w:val="32"/>
          <w:szCs w:val="32"/>
        </w:rPr>
      </w:pPr>
      <w:r>
        <w:rPr>
          <w:rFonts w:hint="eastAsia" w:ascii="黑体" w:eastAsia="黑体"/>
          <w:b/>
          <w:sz w:val="32"/>
          <w:szCs w:val="32"/>
        </w:rPr>
        <w:t>第五章 响应文件组成</w:t>
      </w:r>
    </w:p>
    <w:p>
      <w:pPr>
        <w:spacing w:line="440" w:lineRule="exact"/>
        <w:rPr>
          <w:rFonts w:ascii="宋体"/>
        </w:rPr>
      </w:pPr>
      <w:r>
        <w:rPr>
          <w:rFonts w:hint="eastAsia" w:ascii="宋体"/>
        </w:rPr>
        <w:t>供应商的响应文件应包含以下九个部分：</w:t>
      </w:r>
    </w:p>
    <w:p>
      <w:pPr>
        <w:adjustRightInd w:val="0"/>
        <w:snapToGrid w:val="0"/>
        <w:spacing w:line="440" w:lineRule="exact"/>
        <w:jc w:val="left"/>
        <w:outlineLvl w:val="0"/>
        <w:rPr>
          <w:rFonts w:ascii="宋体" w:hAnsi="宋体"/>
          <w:b/>
          <w:szCs w:val="21"/>
        </w:rPr>
      </w:pPr>
    </w:p>
    <w:p>
      <w:pPr>
        <w:adjustRightInd w:val="0"/>
        <w:snapToGrid w:val="0"/>
        <w:spacing w:line="440" w:lineRule="exact"/>
        <w:jc w:val="left"/>
        <w:outlineLvl w:val="0"/>
        <w:rPr>
          <w:rFonts w:ascii="宋体" w:hAnsi="宋体"/>
          <w:b/>
          <w:szCs w:val="21"/>
        </w:rPr>
      </w:pPr>
      <w:r>
        <w:rPr>
          <w:rFonts w:hint="eastAsia" w:ascii="宋体" w:hAnsi="宋体"/>
          <w:b/>
          <w:szCs w:val="21"/>
        </w:rPr>
        <w:t>一、询价响应声明</w:t>
      </w:r>
    </w:p>
    <w:p>
      <w:pPr>
        <w:adjustRightInd w:val="0"/>
        <w:snapToGrid w:val="0"/>
        <w:spacing w:line="440" w:lineRule="exact"/>
        <w:ind w:firstLine="420" w:firstLineChars="200"/>
        <w:jc w:val="left"/>
        <w:outlineLvl w:val="0"/>
        <w:rPr>
          <w:rFonts w:ascii="宋体" w:hAnsi="宋体"/>
          <w:szCs w:val="21"/>
        </w:rPr>
      </w:pPr>
      <w:r>
        <w:rPr>
          <w:rFonts w:hint="eastAsia" w:ascii="宋体" w:hAnsi="宋体"/>
          <w:szCs w:val="21"/>
        </w:rPr>
        <w:t>附件1：法定代表人身份证明(法定代表人参加询价)</w:t>
      </w:r>
    </w:p>
    <w:p>
      <w:pPr>
        <w:adjustRightInd w:val="0"/>
        <w:snapToGrid w:val="0"/>
        <w:spacing w:line="440" w:lineRule="exact"/>
        <w:ind w:firstLine="420" w:firstLineChars="200"/>
        <w:jc w:val="left"/>
        <w:outlineLvl w:val="0"/>
        <w:rPr>
          <w:rFonts w:ascii="宋体" w:hAnsi="宋体"/>
          <w:szCs w:val="21"/>
        </w:rPr>
      </w:pPr>
      <w:r>
        <w:rPr>
          <w:rFonts w:hint="eastAsia" w:ascii="宋体" w:hAnsi="宋体"/>
          <w:szCs w:val="21"/>
        </w:rPr>
        <w:t>附件2：法定代表人授权书(委托代理人参加询价)</w:t>
      </w:r>
    </w:p>
    <w:p>
      <w:pPr>
        <w:adjustRightInd w:val="0"/>
        <w:snapToGrid w:val="0"/>
        <w:spacing w:line="440" w:lineRule="exact"/>
        <w:jc w:val="left"/>
        <w:outlineLvl w:val="0"/>
        <w:rPr>
          <w:rFonts w:ascii="宋体" w:hAnsi="宋体"/>
          <w:b/>
          <w:szCs w:val="21"/>
        </w:rPr>
      </w:pPr>
      <w:r>
        <w:rPr>
          <w:rFonts w:hint="eastAsia" w:ascii="宋体" w:hAnsi="宋体"/>
          <w:b/>
          <w:szCs w:val="21"/>
        </w:rPr>
        <w:t>二、供应商的资格证明材料</w:t>
      </w:r>
    </w:p>
    <w:p>
      <w:pPr>
        <w:adjustRightInd w:val="0"/>
        <w:snapToGrid w:val="0"/>
        <w:spacing w:line="440" w:lineRule="exact"/>
        <w:ind w:firstLine="420" w:firstLineChars="200"/>
        <w:jc w:val="left"/>
        <w:outlineLvl w:val="0"/>
        <w:rPr>
          <w:rFonts w:ascii="宋体" w:hAnsi="宋体"/>
          <w:szCs w:val="21"/>
        </w:rPr>
      </w:pPr>
      <w:r>
        <w:rPr>
          <w:rFonts w:hint="eastAsia" w:ascii="宋体" w:hAnsi="宋体"/>
          <w:szCs w:val="21"/>
        </w:rPr>
        <w:t>附件4：供应商基本情况表</w:t>
      </w:r>
    </w:p>
    <w:p>
      <w:pPr>
        <w:adjustRightInd w:val="0"/>
        <w:snapToGrid w:val="0"/>
        <w:spacing w:line="440" w:lineRule="exact"/>
        <w:ind w:firstLine="420" w:firstLineChars="200"/>
        <w:outlineLvl w:val="0"/>
        <w:rPr>
          <w:rFonts w:ascii="宋体" w:hAnsi="宋体"/>
          <w:szCs w:val="21"/>
        </w:rPr>
      </w:pPr>
      <w:r>
        <w:rPr>
          <w:rFonts w:hint="eastAsia" w:ascii="宋体" w:hAnsi="宋体"/>
          <w:szCs w:val="21"/>
        </w:rPr>
        <w:t>附件5：供应商的资格条件更新材料</w:t>
      </w:r>
    </w:p>
    <w:p>
      <w:pPr>
        <w:pStyle w:val="6"/>
        <w:adjustRightInd w:val="0"/>
        <w:snapToGrid w:val="0"/>
        <w:spacing w:line="440" w:lineRule="exact"/>
        <w:rPr>
          <w:rFonts w:hAnsi="宋体"/>
          <w:b/>
        </w:rPr>
      </w:pPr>
      <w:r>
        <w:rPr>
          <w:rFonts w:hint="eastAsia" w:hAnsi="宋体"/>
          <w:b/>
        </w:rPr>
        <w:t>三、货物说明或者服务方案</w:t>
      </w:r>
    </w:p>
    <w:p>
      <w:pPr>
        <w:adjustRightInd w:val="0"/>
        <w:snapToGrid w:val="0"/>
        <w:spacing w:line="440" w:lineRule="exact"/>
        <w:ind w:left="-88" w:leftChars="-42" w:firstLine="210" w:firstLineChars="100"/>
        <w:rPr>
          <w:rFonts w:ascii="宋体" w:hAnsi="宋体"/>
          <w:bCs/>
          <w:szCs w:val="21"/>
        </w:rPr>
      </w:pPr>
      <w:r>
        <w:rPr>
          <w:rFonts w:hint="eastAsia" w:hAnsi="宋体"/>
          <w:szCs w:val="21"/>
        </w:rPr>
        <w:t xml:space="preserve">   </w:t>
      </w:r>
      <w:r>
        <w:rPr>
          <w:rFonts w:hint="eastAsia" w:ascii="宋体" w:hAnsi="宋体"/>
          <w:szCs w:val="21"/>
        </w:rPr>
        <w:t>附件6：</w:t>
      </w:r>
      <w:r>
        <w:rPr>
          <w:rFonts w:hint="eastAsia" w:ascii="宋体" w:hAnsi="宋体"/>
          <w:bCs/>
          <w:szCs w:val="21"/>
        </w:rPr>
        <w:t>技术指标说明</w:t>
      </w:r>
    </w:p>
    <w:p>
      <w:pPr>
        <w:pStyle w:val="6"/>
        <w:adjustRightInd w:val="0"/>
        <w:snapToGrid w:val="0"/>
        <w:spacing w:line="440" w:lineRule="exact"/>
        <w:rPr>
          <w:rFonts w:hAnsi="宋体"/>
          <w:b/>
        </w:rPr>
      </w:pPr>
      <w:r>
        <w:rPr>
          <w:rFonts w:hint="eastAsia" w:hAnsi="宋体"/>
          <w:b/>
        </w:rPr>
        <w:t>四、技术/商务响应与偏离表</w:t>
      </w:r>
    </w:p>
    <w:p>
      <w:pPr>
        <w:pStyle w:val="6"/>
        <w:adjustRightInd w:val="0"/>
        <w:snapToGrid w:val="0"/>
        <w:spacing w:line="440" w:lineRule="exact"/>
        <w:rPr>
          <w:rFonts w:hAnsi="宋体"/>
          <w:b/>
        </w:rPr>
      </w:pPr>
      <w:r>
        <w:rPr>
          <w:rFonts w:hint="eastAsia" w:hAnsi="宋体"/>
          <w:b/>
        </w:rPr>
        <w:t>五、提供政府采购政策产品等证明材料</w:t>
      </w:r>
    </w:p>
    <w:p>
      <w:pPr>
        <w:pStyle w:val="6"/>
        <w:adjustRightInd w:val="0"/>
        <w:snapToGrid w:val="0"/>
        <w:spacing w:line="440" w:lineRule="exact"/>
        <w:ind w:firstLine="420" w:firstLineChars="200"/>
        <w:rPr>
          <w:rFonts w:hAnsi="宋体"/>
        </w:rPr>
      </w:pPr>
      <w:r>
        <w:rPr>
          <w:rFonts w:hint="eastAsia" w:hAnsi="宋体"/>
        </w:rPr>
        <w:t>附件8：中小企业声明函</w:t>
      </w:r>
    </w:p>
    <w:p>
      <w:pPr>
        <w:pStyle w:val="6"/>
        <w:adjustRightInd w:val="0"/>
        <w:snapToGrid w:val="0"/>
        <w:spacing w:line="440" w:lineRule="exact"/>
        <w:ind w:firstLine="420" w:firstLineChars="200"/>
        <w:rPr>
          <w:rFonts w:hAnsi="宋体"/>
          <w:bCs/>
        </w:rPr>
      </w:pPr>
      <w:r>
        <w:rPr>
          <w:rFonts w:hint="eastAsia" w:hAnsi="宋体"/>
        </w:rPr>
        <w:t>“节能</w:t>
      </w:r>
      <w:r>
        <w:rPr>
          <w:rFonts w:hint="eastAsia" w:hAnsi="宋体"/>
          <w:bCs/>
        </w:rPr>
        <w:t>产品</w:t>
      </w:r>
      <w:r>
        <w:rPr>
          <w:rFonts w:hint="eastAsia" w:hAnsi="宋体"/>
        </w:rPr>
        <w:t>”、“环境标志</w:t>
      </w:r>
      <w:r>
        <w:rPr>
          <w:rFonts w:hint="eastAsia" w:hAnsi="宋体"/>
          <w:bCs/>
        </w:rPr>
        <w:t>产品</w:t>
      </w:r>
      <w:r>
        <w:rPr>
          <w:rFonts w:hint="eastAsia" w:hAnsi="宋体"/>
        </w:rPr>
        <w:t>”、“两型</w:t>
      </w:r>
      <w:r>
        <w:rPr>
          <w:rFonts w:hint="eastAsia" w:hAnsi="宋体"/>
          <w:bCs/>
        </w:rPr>
        <w:t>产品</w:t>
      </w:r>
      <w:r>
        <w:rPr>
          <w:rFonts w:hint="eastAsia" w:hAnsi="宋体"/>
        </w:rPr>
        <w:t>”等证明材料</w:t>
      </w:r>
    </w:p>
    <w:p>
      <w:pPr>
        <w:pStyle w:val="6"/>
        <w:adjustRightInd w:val="0"/>
        <w:snapToGrid w:val="0"/>
        <w:spacing w:line="440" w:lineRule="exact"/>
        <w:rPr>
          <w:rFonts w:hAnsi="宋体"/>
          <w:b/>
        </w:rPr>
      </w:pPr>
      <w:r>
        <w:rPr>
          <w:rFonts w:hint="eastAsia" w:hAnsi="宋体"/>
          <w:b/>
        </w:rPr>
        <w:t>六、报价一览表及报价文件</w:t>
      </w:r>
    </w:p>
    <w:p>
      <w:pPr>
        <w:adjustRightInd w:val="0"/>
        <w:snapToGrid w:val="0"/>
        <w:spacing w:line="440" w:lineRule="exact"/>
        <w:ind w:firstLine="420" w:firstLineChars="200"/>
        <w:jc w:val="left"/>
        <w:outlineLvl w:val="0"/>
        <w:rPr>
          <w:rFonts w:ascii="宋体" w:hAnsi="宋体"/>
          <w:szCs w:val="21"/>
        </w:rPr>
      </w:pPr>
      <w:r>
        <w:rPr>
          <w:rFonts w:hint="eastAsia" w:ascii="宋体" w:hAnsi="宋体"/>
          <w:szCs w:val="21"/>
        </w:rPr>
        <w:t>附件9：分项价格表</w:t>
      </w:r>
    </w:p>
    <w:p>
      <w:pPr>
        <w:pStyle w:val="6"/>
        <w:numPr>
          <w:ilvl w:val="0"/>
          <w:numId w:val="4"/>
        </w:numPr>
        <w:adjustRightInd w:val="0"/>
        <w:snapToGrid w:val="0"/>
        <w:spacing w:line="440" w:lineRule="exact"/>
        <w:rPr>
          <w:rFonts w:hAnsi="宋体"/>
          <w:b/>
        </w:rPr>
      </w:pPr>
      <w:r>
        <w:rPr>
          <w:rFonts w:hint="eastAsia" w:hAnsi="宋体"/>
          <w:b/>
        </w:rPr>
        <w:t>供应商认为需提供的其它资料</w:t>
      </w:r>
    </w:p>
    <w:p>
      <w:pPr>
        <w:pStyle w:val="6"/>
        <w:numPr>
          <w:ilvl w:val="0"/>
          <w:numId w:val="4"/>
        </w:numPr>
        <w:adjustRightInd w:val="0"/>
        <w:snapToGrid w:val="0"/>
        <w:spacing w:line="440" w:lineRule="exact"/>
        <w:rPr>
          <w:rFonts w:hAnsi="宋体"/>
          <w:b/>
        </w:rPr>
      </w:pPr>
      <w:r>
        <w:rPr>
          <w:rFonts w:hint="eastAsia" w:hAnsi="宋体"/>
          <w:b/>
        </w:rPr>
        <w:t>代理商售后服务承诺函</w:t>
      </w:r>
    </w:p>
    <w:p>
      <w:pPr>
        <w:pStyle w:val="6"/>
        <w:numPr>
          <w:ilvl w:val="0"/>
          <w:numId w:val="0"/>
        </w:numPr>
        <w:adjustRightInd w:val="0"/>
        <w:snapToGrid w:val="0"/>
        <w:spacing w:line="440" w:lineRule="exact"/>
        <w:rPr>
          <w:rFonts w:ascii="黑体" w:eastAsia="黑体"/>
          <w:b/>
          <w:sz w:val="32"/>
          <w:szCs w:val="32"/>
        </w:rPr>
      </w:pPr>
      <w:r>
        <w:rPr>
          <w:rFonts w:hint="eastAsia" w:hAnsi="宋体"/>
          <w:b/>
          <w:lang w:eastAsia="zh-CN"/>
        </w:rPr>
        <w:t>九、</w:t>
      </w:r>
      <w:r>
        <w:rPr>
          <w:rFonts w:hint="eastAsia" w:hAnsi="宋体"/>
          <w:b/>
        </w:rPr>
        <w:t>保证金</w:t>
      </w:r>
    </w:p>
    <w:p>
      <w:pPr>
        <w:pStyle w:val="6"/>
        <w:numPr>
          <w:ilvl w:val="0"/>
          <w:numId w:val="0"/>
        </w:numPr>
        <w:adjustRightInd w:val="0"/>
        <w:snapToGrid w:val="0"/>
        <w:spacing w:line="440" w:lineRule="exact"/>
        <w:rPr>
          <w:rFonts w:ascii="黑体" w:eastAsia="黑体"/>
          <w:b/>
          <w:sz w:val="32"/>
          <w:szCs w:val="32"/>
        </w:rPr>
      </w:pPr>
    </w:p>
    <w:p>
      <w:pPr>
        <w:pStyle w:val="6"/>
        <w:numPr>
          <w:ilvl w:val="0"/>
          <w:numId w:val="0"/>
        </w:numPr>
        <w:adjustRightInd w:val="0"/>
        <w:snapToGrid w:val="0"/>
        <w:spacing w:line="440" w:lineRule="exact"/>
        <w:ind w:firstLine="3213" w:firstLineChars="1000"/>
        <w:rPr>
          <w:rFonts w:hint="eastAsia" w:ascii="黑体" w:eastAsia="黑体"/>
          <w:b/>
          <w:sz w:val="32"/>
          <w:szCs w:val="32"/>
        </w:rPr>
      </w:pPr>
    </w:p>
    <w:p>
      <w:pPr>
        <w:pStyle w:val="6"/>
        <w:numPr>
          <w:ilvl w:val="0"/>
          <w:numId w:val="0"/>
        </w:numPr>
        <w:adjustRightInd w:val="0"/>
        <w:snapToGrid w:val="0"/>
        <w:spacing w:line="440" w:lineRule="exact"/>
        <w:ind w:firstLine="3213" w:firstLineChars="1000"/>
        <w:rPr>
          <w:rFonts w:hint="eastAsia" w:ascii="黑体" w:eastAsia="黑体"/>
          <w:b/>
          <w:sz w:val="32"/>
          <w:szCs w:val="32"/>
        </w:rPr>
      </w:pPr>
    </w:p>
    <w:p>
      <w:pPr>
        <w:pStyle w:val="6"/>
        <w:numPr>
          <w:ilvl w:val="0"/>
          <w:numId w:val="0"/>
        </w:numPr>
        <w:adjustRightInd w:val="0"/>
        <w:snapToGrid w:val="0"/>
        <w:spacing w:line="440" w:lineRule="exact"/>
        <w:ind w:firstLine="3213" w:firstLineChars="1000"/>
        <w:rPr>
          <w:rFonts w:hint="eastAsia" w:ascii="黑体" w:eastAsia="黑体"/>
          <w:b/>
          <w:sz w:val="32"/>
          <w:szCs w:val="32"/>
        </w:rPr>
      </w:pPr>
    </w:p>
    <w:p>
      <w:pPr>
        <w:pStyle w:val="6"/>
        <w:numPr>
          <w:ilvl w:val="0"/>
          <w:numId w:val="0"/>
        </w:numPr>
        <w:adjustRightInd w:val="0"/>
        <w:snapToGrid w:val="0"/>
        <w:spacing w:line="440" w:lineRule="exact"/>
        <w:ind w:firstLine="3213" w:firstLineChars="1000"/>
        <w:rPr>
          <w:rFonts w:hint="eastAsia" w:ascii="黑体" w:eastAsia="黑体"/>
          <w:b/>
          <w:sz w:val="32"/>
          <w:szCs w:val="32"/>
        </w:rPr>
      </w:pPr>
    </w:p>
    <w:p>
      <w:pPr>
        <w:pStyle w:val="6"/>
        <w:numPr>
          <w:ilvl w:val="0"/>
          <w:numId w:val="0"/>
        </w:numPr>
        <w:adjustRightInd w:val="0"/>
        <w:snapToGrid w:val="0"/>
        <w:spacing w:line="440" w:lineRule="exact"/>
        <w:ind w:firstLine="3213" w:firstLineChars="1000"/>
        <w:rPr>
          <w:rFonts w:hint="eastAsia" w:ascii="黑体" w:eastAsia="黑体"/>
          <w:b/>
          <w:sz w:val="32"/>
          <w:szCs w:val="32"/>
        </w:rPr>
      </w:pPr>
    </w:p>
    <w:p>
      <w:pPr>
        <w:pStyle w:val="6"/>
        <w:numPr>
          <w:ilvl w:val="0"/>
          <w:numId w:val="0"/>
        </w:numPr>
        <w:adjustRightInd w:val="0"/>
        <w:snapToGrid w:val="0"/>
        <w:spacing w:line="440" w:lineRule="exact"/>
        <w:ind w:firstLine="3213" w:firstLineChars="1000"/>
        <w:rPr>
          <w:rFonts w:hint="eastAsia" w:ascii="黑体" w:eastAsia="黑体"/>
          <w:b/>
          <w:sz w:val="32"/>
          <w:szCs w:val="32"/>
        </w:rPr>
      </w:pPr>
    </w:p>
    <w:p>
      <w:pPr>
        <w:pStyle w:val="6"/>
        <w:numPr>
          <w:ilvl w:val="0"/>
          <w:numId w:val="0"/>
        </w:numPr>
        <w:adjustRightInd w:val="0"/>
        <w:snapToGrid w:val="0"/>
        <w:spacing w:line="440" w:lineRule="exact"/>
        <w:ind w:firstLine="3213" w:firstLineChars="1000"/>
        <w:rPr>
          <w:rFonts w:hint="eastAsia" w:ascii="黑体" w:eastAsia="黑体"/>
          <w:b/>
          <w:sz w:val="32"/>
          <w:szCs w:val="32"/>
        </w:rPr>
      </w:pPr>
    </w:p>
    <w:p>
      <w:pPr>
        <w:pStyle w:val="6"/>
        <w:numPr>
          <w:ilvl w:val="0"/>
          <w:numId w:val="0"/>
        </w:numPr>
        <w:adjustRightInd w:val="0"/>
        <w:snapToGrid w:val="0"/>
        <w:spacing w:line="440" w:lineRule="exact"/>
        <w:ind w:firstLine="3213" w:firstLineChars="1000"/>
        <w:rPr>
          <w:rFonts w:hint="eastAsia" w:ascii="黑体" w:eastAsia="黑体"/>
          <w:b/>
          <w:sz w:val="32"/>
          <w:szCs w:val="32"/>
        </w:rPr>
      </w:pPr>
    </w:p>
    <w:p>
      <w:pPr>
        <w:pStyle w:val="6"/>
        <w:numPr>
          <w:ilvl w:val="0"/>
          <w:numId w:val="0"/>
        </w:numPr>
        <w:adjustRightInd w:val="0"/>
        <w:snapToGrid w:val="0"/>
        <w:spacing w:line="440" w:lineRule="exact"/>
        <w:ind w:firstLine="3213" w:firstLineChars="1000"/>
        <w:rPr>
          <w:rFonts w:hint="eastAsia" w:ascii="黑体" w:eastAsia="黑体"/>
          <w:b/>
          <w:sz w:val="32"/>
          <w:szCs w:val="32"/>
        </w:rPr>
      </w:pPr>
    </w:p>
    <w:p>
      <w:pPr>
        <w:pStyle w:val="6"/>
        <w:numPr>
          <w:ilvl w:val="0"/>
          <w:numId w:val="0"/>
        </w:numPr>
        <w:adjustRightInd w:val="0"/>
        <w:snapToGrid w:val="0"/>
        <w:spacing w:line="440" w:lineRule="exact"/>
        <w:ind w:firstLine="3213" w:firstLineChars="1000"/>
        <w:rPr>
          <w:rFonts w:ascii="黑体" w:eastAsia="黑体"/>
          <w:b/>
          <w:sz w:val="32"/>
          <w:szCs w:val="32"/>
        </w:rPr>
      </w:pPr>
      <w:r>
        <w:rPr>
          <w:rFonts w:hint="eastAsia" w:ascii="黑体" w:eastAsia="黑体"/>
          <w:b/>
          <w:sz w:val="32"/>
          <w:szCs w:val="32"/>
        </w:rPr>
        <w:t>一、</w:t>
      </w:r>
      <w:r>
        <w:rPr>
          <w:rFonts w:hint="eastAsia" w:ascii="黑体" w:hAnsi="宋体" w:eastAsia="黑体"/>
          <w:b/>
          <w:sz w:val="32"/>
          <w:szCs w:val="32"/>
        </w:rPr>
        <w:t>询价响应声明</w:t>
      </w:r>
    </w:p>
    <w:p>
      <w:pPr>
        <w:adjustRightInd w:val="0"/>
        <w:snapToGrid w:val="0"/>
        <w:spacing w:line="360" w:lineRule="auto"/>
        <w:rPr>
          <w:rFonts w:ascii="仿宋_GB2312" w:hAnsi="宋体" w:eastAsia="仿宋_GB2312"/>
          <w:sz w:val="24"/>
        </w:rPr>
      </w:pPr>
    </w:p>
    <w:p>
      <w:pPr>
        <w:adjustRightInd w:val="0"/>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蓝山县政务中心</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我方己仔细研究了</w:t>
      </w:r>
      <w:r>
        <w:rPr>
          <w:rFonts w:hint="eastAsia" w:ascii="宋体" w:hAnsi="宋体"/>
          <w:szCs w:val="21"/>
          <w:u w:val="single"/>
        </w:rPr>
        <w:t xml:space="preserve"> </w:t>
      </w:r>
      <w:r>
        <w:rPr>
          <w:rFonts w:hint="eastAsia" w:ascii="宋体" w:hAnsi="宋体"/>
          <w:szCs w:val="21"/>
          <w:u w:val="single"/>
          <w:lang w:eastAsia="zh-CN"/>
        </w:rPr>
        <w:t>蓝山二中2020年高考考室专用空调设备询价采购项目</w:t>
      </w:r>
      <w:r>
        <w:rPr>
          <w:rFonts w:hint="eastAsia" w:ascii="宋体" w:hAnsi="宋体"/>
          <w:szCs w:val="21"/>
          <w:u w:val="single"/>
        </w:rPr>
        <w:t xml:space="preserve">采购项目 </w:t>
      </w:r>
      <w:r>
        <w:rPr>
          <w:rFonts w:hint="eastAsia" w:ascii="宋体" w:hAnsi="宋体"/>
          <w:szCs w:val="21"/>
        </w:rPr>
        <w:t>的询价通知书（政府采购编号：</w:t>
      </w:r>
      <w:r>
        <w:rPr>
          <w:rFonts w:hint="eastAsia" w:ascii="宋体" w:hAnsi="宋体"/>
          <w:szCs w:val="21"/>
          <w:u w:val="single"/>
          <w:lang w:val="en-US" w:eastAsia="zh-CN"/>
        </w:rPr>
        <w:t>LSZW-2020CGXJ010</w:t>
      </w:r>
      <w:r>
        <w:rPr>
          <w:rFonts w:hint="eastAsia" w:ascii="宋体" w:hAnsi="宋体"/>
          <w:szCs w:val="21"/>
          <w:u w:val="single"/>
        </w:rPr>
        <w:t xml:space="preserve"> </w:t>
      </w:r>
      <w:r>
        <w:rPr>
          <w:rFonts w:hint="eastAsia" w:ascii="宋体" w:hAnsi="宋体"/>
          <w:szCs w:val="21"/>
        </w:rPr>
        <w:t>；）的全部内容，</w:t>
      </w:r>
      <w:r>
        <w:rPr>
          <w:rFonts w:hint="eastAsia" w:hAnsi="宋体"/>
        </w:rPr>
        <w:t>知悉参加询价的风险，我方承诺接受询价通知书的全部条款且无任何异议。</w:t>
      </w:r>
    </w:p>
    <w:p>
      <w:pPr>
        <w:pStyle w:val="6"/>
        <w:adjustRightInd w:val="0"/>
        <w:snapToGrid w:val="0"/>
        <w:spacing w:line="360" w:lineRule="auto"/>
        <w:ind w:firstLine="420" w:firstLineChars="200"/>
        <w:rPr>
          <w:rFonts w:hAnsi="宋体"/>
        </w:rPr>
      </w:pPr>
      <w:r>
        <w:rPr>
          <w:rFonts w:hint="eastAsia" w:hAnsi="宋体"/>
        </w:rPr>
        <w:t>一、我方同意在询价通知书中规定的提交响应文件截止时间起</w:t>
      </w:r>
      <w:r>
        <w:rPr>
          <w:rFonts w:hint="eastAsia" w:hAnsi="宋体"/>
          <w:u w:val="single"/>
        </w:rPr>
        <w:t xml:space="preserve">    </w:t>
      </w:r>
      <w:r>
        <w:rPr>
          <w:rFonts w:hint="eastAsia" w:hAnsi="宋体"/>
        </w:rPr>
        <w:t>日内(响应文件有效期)遵守本响应文件中的承诺且在此期限期满之前均具有法律约束力。</w:t>
      </w:r>
    </w:p>
    <w:p>
      <w:pPr>
        <w:pStyle w:val="6"/>
        <w:adjustRightInd w:val="0"/>
        <w:snapToGrid w:val="0"/>
        <w:spacing w:line="360" w:lineRule="auto"/>
        <w:ind w:firstLine="420" w:firstLineChars="200"/>
        <w:rPr>
          <w:rFonts w:hAnsi="宋体"/>
          <w:bCs/>
        </w:rPr>
      </w:pPr>
      <w:r>
        <w:rPr>
          <w:rFonts w:hint="eastAsia" w:hAnsi="宋体"/>
        </w:rPr>
        <w:t>二、我方提交响应文件正本一份和副本一式</w:t>
      </w:r>
      <w:r>
        <w:rPr>
          <w:rFonts w:hint="eastAsia" w:hAnsi="宋体"/>
          <w:u w:val="single"/>
        </w:rPr>
        <w:t xml:space="preserve">     </w:t>
      </w:r>
      <w:r>
        <w:rPr>
          <w:rFonts w:hint="eastAsia" w:hAnsi="宋体"/>
        </w:rPr>
        <w:t>份，并保证响应文件提供的数据和材料是真实、准确的。否则，愿承担《政府采购法》</w:t>
      </w:r>
      <w:r>
        <w:rPr>
          <w:rFonts w:hint="eastAsia" w:hAnsi="宋体"/>
          <w:bCs/>
        </w:rPr>
        <w:t>第七十七条规定的法律责任。</w:t>
      </w:r>
    </w:p>
    <w:p>
      <w:pPr>
        <w:pStyle w:val="6"/>
        <w:adjustRightInd w:val="0"/>
        <w:snapToGrid w:val="0"/>
        <w:spacing w:line="360" w:lineRule="auto"/>
        <w:ind w:firstLine="420" w:firstLineChars="200"/>
        <w:rPr>
          <w:rFonts w:hAnsi="宋体"/>
        </w:rPr>
      </w:pPr>
      <w:r>
        <w:rPr>
          <w:rFonts w:hint="eastAsia" w:hAnsi="宋体"/>
        </w:rPr>
        <w:t>三、我方愿意向贵方提供任何与本项采购有关的数据、情况和技术资料。若贵方需要，我方愿意提供我方作出的一切承诺的证明材料。</w:t>
      </w:r>
    </w:p>
    <w:p>
      <w:pPr>
        <w:pStyle w:val="6"/>
        <w:adjustRightInd w:val="0"/>
        <w:snapToGrid w:val="0"/>
        <w:spacing w:line="360" w:lineRule="auto"/>
        <w:ind w:firstLine="420" w:firstLineChars="200"/>
        <w:rPr>
          <w:rFonts w:hAnsi="宋体"/>
        </w:rPr>
      </w:pPr>
      <w:r>
        <w:rPr>
          <w:rFonts w:hint="eastAsia" w:hAnsi="宋体"/>
        </w:rPr>
        <w:t>四、我方承诺遵守《政府采购法》的有关规定，保证在获得成交资格后，按照询价通知书确定的事项签订政府采购合同，履行双方所签订的合同，并承担合同规定的责任和义务。</w:t>
      </w:r>
    </w:p>
    <w:p>
      <w:pPr>
        <w:pStyle w:val="6"/>
        <w:adjustRightInd w:val="0"/>
        <w:snapToGrid w:val="0"/>
        <w:spacing w:line="360" w:lineRule="auto"/>
        <w:ind w:firstLine="420" w:firstLineChars="200"/>
        <w:rPr>
          <w:rFonts w:hAnsi="宋体"/>
        </w:rPr>
      </w:pPr>
    </w:p>
    <w:p>
      <w:pPr>
        <w:adjustRightInd w:val="0"/>
        <w:snapToGrid w:val="0"/>
        <w:spacing w:line="360" w:lineRule="auto"/>
        <w:ind w:right="24"/>
        <w:rPr>
          <w:rFonts w:ascii="宋体" w:hAnsi="宋体"/>
          <w:bCs/>
          <w:szCs w:val="21"/>
        </w:rPr>
      </w:pPr>
    </w:p>
    <w:p>
      <w:pPr>
        <w:adjustRightInd w:val="0"/>
        <w:snapToGrid w:val="0"/>
        <w:spacing w:line="360" w:lineRule="auto"/>
        <w:ind w:right="24"/>
        <w:rPr>
          <w:rFonts w:ascii="宋体" w:hAnsi="宋体"/>
          <w:bCs/>
          <w:szCs w:val="21"/>
        </w:rPr>
      </w:pPr>
    </w:p>
    <w:p>
      <w:pPr>
        <w:adjustRightInd w:val="0"/>
        <w:snapToGrid w:val="0"/>
        <w:spacing w:line="360" w:lineRule="auto"/>
        <w:ind w:right="24"/>
        <w:rPr>
          <w:rFonts w:ascii="宋体" w:hAnsi="宋体"/>
          <w:bCs/>
          <w:szCs w:val="21"/>
        </w:rPr>
      </w:pPr>
    </w:p>
    <w:p>
      <w:pPr>
        <w:adjustRightInd w:val="0"/>
        <w:snapToGrid w:val="0"/>
        <w:spacing w:line="360" w:lineRule="auto"/>
        <w:ind w:right="24"/>
        <w:rPr>
          <w:rFonts w:ascii="宋体" w:hAnsi="宋体"/>
          <w:bCs/>
          <w:szCs w:val="21"/>
        </w:rPr>
      </w:pPr>
    </w:p>
    <w:p>
      <w:pPr>
        <w:adjustRightInd w:val="0"/>
        <w:snapToGrid w:val="0"/>
        <w:spacing w:line="360" w:lineRule="auto"/>
        <w:ind w:right="24"/>
        <w:rPr>
          <w:rFonts w:ascii="宋体" w:hAnsi="宋体"/>
          <w:szCs w:val="21"/>
        </w:rPr>
      </w:pPr>
      <w:r>
        <w:rPr>
          <w:rFonts w:hint="eastAsia" w:ascii="宋体" w:hAnsi="宋体"/>
          <w:bCs/>
          <w:szCs w:val="21"/>
        </w:rPr>
        <w:t>附件1：</w:t>
      </w:r>
      <w:r>
        <w:rPr>
          <w:rFonts w:hint="eastAsia" w:ascii="宋体" w:hAnsi="宋体"/>
          <w:szCs w:val="21"/>
        </w:rPr>
        <w:t>法定代表人身份证明(法定代表人参加询价)</w:t>
      </w:r>
    </w:p>
    <w:p>
      <w:pPr>
        <w:adjustRightInd w:val="0"/>
        <w:snapToGrid w:val="0"/>
        <w:spacing w:line="360" w:lineRule="auto"/>
        <w:ind w:right="24"/>
        <w:rPr>
          <w:rFonts w:ascii="宋体" w:hAnsi="宋体"/>
          <w:szCs w:val="21"/>
        </w:rPr>
      </w:pPr>
      <w:r>
        <w:rPr>
          <w:rFonts w:hint="eastAsia" w:ascii="宋体" w:hAnsi="宋体"/>
          <w:bCs/>
          <w:szCs w:val="21"/>
        </w:rPr>
        <w:t>附件2</w:t>
      </w:r>
      <w:r>
        <w:rPr>
          <w:rFonts w:hint="eastAsia" w:ascii="宋体" w:hAnsi="宋体"/>
          <w:szCs w:val="21"/>
        </w:rPr>
        <w:t>：法定代表人授权书(委托代理人参加询价)</w:t>
      </w:r>
    </w:p>
    <w:p>
      <w:pPr>
        <w:pStyle w:val="6"/>
        <w:adjustRightInd w:val="0"/>
        <w:snapToGrid w:val="0"/>
        <w:spacing w:line="360" w:lineRule="auto"/>
        <w:rPr>
          <w:rFonts w:hAnsi="宋体"/>
        </w:rPr>
      </w:pPr>
    </w:p>
    <w:p>
      <w:pPr>
        <w:pStyle w:val="6"/>
        <w:adjustRightInd w:val="0"/>
        <w:snapToGrid w:val="0"/>
        <w:spacing w:line="360" w:lineRule="auto"/>
        <w:rPr>
          <w:rFonts w:hAnsi="宋体"/>
        </w:rPr>
      </w:pPr>
    </w:p>
    <w:p>
      <w:pPr>
        <w:pStyle w:val="6"/>
        <w:adjustRightInd w:val="0"/>
        <w:snapToGrid w:val="0"/>
        <w:spacing w:line="360" w:lineRule="auto"/>
        <w:rPr>
          <w:rFonts w:hAnsi="宋体"/>
        </w:rPr>
      </w:pPr>
      <w:r>
        <w:rPr>
          <w:rFonts w:hint="eastAsia" w:hAnsi="宋体"/>
        </w:rPr>
        <w:t>供应商名称(盖单位章)：</w:t>
      </w:r>
    </w:p>
    <w:p>
      <w:pPr>
        <w:adjustRightInd w:val="0"/>
        <w:snapToGrid w:val="0"/>
        <w:spacing w:line="360" w:lineRule="auto"/>
        <w:rPr>
          <w:rFonts w:ascii="宋体" w:hAnsi="宋体"/>
          <w:szCs w:val="21"/>
        </w:rPr>
      </w:pPr>
      <w:r>
        <w:rPr>
          <w:rFonts w:hint="eastAsia" w:ascii="宋体" w:hAnsi="宋体"/>
          <w:szCs w:val="21"/>
        </w:rPr>
        <w:t>法定代表人或其委托代理人 (签字)：</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ind w:right="24"/>
        <w:rPr>
          <w:rFonts w:ascii="黑体" w:hAnsi="华文中宋" w:eastAsia="黑体"/>
          <w:bCs/>
          <w:sz w:val="28"/>
          <w:szCs w:val="28"/>
        </w:rPr>
      </w:pPr>
    </w:p>
    <w:p>
      <w:pPr>
        <w:adjustRightInd w:val="0"/>
        <w:snapToGrid w:val="0"/>
        <w:spacing w:line="360" w:lineRule="auto"/>
        <w:ind w:right="24"/>
        <w:rPr>
          <w:rFonts w:ascii="黑体" w:hAnsi="华文中宋" w:eastAsia="黑体"/>
          <w:bCs/>
          <w:sz w:val="28"/>
          <w:szCs w:val="28"/>
        </w:rPr>
      </w:pPr>
    </w:p>
    <w:p>
      <w:pPr>
        <w:adjustRightInd w:val="0"/>
        <w:snapToGrid w:val="0"/>
        <w:spacing w:line="360" w:lineRule="auto"/>
        <w:ind w:right="24"/>
        <w:rPr>
          <w:rFonts w:ascii="黑体" w:hAnsi="华文中宋" w:eastAsia="黑体"/>
          <w:bCs/>
          <w:sz w:val="28"/>
          <w:szCs w:val="28"/>
        </w:rPr>
      </w:pPr>
    </w:p>
    <w:p>
      <w:pPr>
        <w:pStyle w:val="2"/>
        <w:rPr>
          <w:rFonts w:ascii="黑体" w:hAnsi="华文中宋" w:eastAsia="黑体"/>
          <w:sz w:val="28"/>
          <w:szCs w:val="28"/>
        </w:rPr>
      </w:pPr>
    </w:p>
    <w:p/>
    <w:p>
      <w:pPr>
        <w:adjustRightInd w:val="0"/>
        <w:snapToGrid w:val="0"/>
        <w:spacing w:line="360" w:lineRule="auto"/>
        <w:ind w:right="24"/>
        <w:rPr>
          <w:rFonts w:ascii="黑体" w:hAnsi="华文中宋" w:eastAsia="黑体"/>
          <w:bCs/>
          <w:sz w:val="28"/>
          <w:szCs w:val="28"/>
        </w:rPr>
      </w:pPr>
    </w:p>
    <w:p>
      <w:pPr>
        <w:adjustRightInd w:val="0"/>
        <w:snapToGrid w:val="0"/>
        <w:spacing w:line="360" w:lineRule="auto"/>
        <w:ind w:right="24"/>
        <w:rPr>
          <w:rFonts w:ascii="黑体" w:hAnsi="华文中宋" w:eastAsia="黑体"/>
          <w:bCs/>
          <w:sz w:val="24"/>
        </w:rPr>
      </w:pPr>
      <w:r>
        <w:rPr>
          <w:rFonts w:hint="eastAsia" w:ascii="黑体" w:hAnsi="华文中宋" w:eastAsia="黑体"/>
          <w:bCs/>
          <w:sz w:val="24"/>
        </w:rPr>
        <w:t>附件1：</w:t>
      </w:r>
    </w:p>
    <w:p>
      <w:pPr>
        <w:adjustRightInd w:val="0"/>
        <w:snapToGrid w:val="0"/>
        <w:spacing w:line="360" w:lineRule="auto"/>
        <w:ind w:right="24"/>
        <w:jc w:val="center"/>
        <w:rPr>
          <w:rFonts w:ascii="黑体" w:hAnsi="华文中宋" w:eastAsia="黑体"/>
          <w:b/>
          <w:sz w:val="28"/>
          <w:szCs w:val="28"/>
        </w:rPr>
      </w:pPr>
      <w:r>
        <w:rPr>
          <w:rFonts w:hint="eastAsia" w:ascii="黑体" w:hAnsi="华文中宋" w:eastAsia="黑体"/>
          <w:b/>
          <w:sz w:val="28"/>
          <w:szCs w:val="28"/>
        </w:rPr>
        <w:t>法定代表人身份证明(法定代表人参加询价)</w:t>
      </w:r>
    </w:p>
    <w:p>
      <w:pPr>
        <w:snapToGrid w:val="0"/>
        <w:spacing w:line="480" w:lineRule="auto"/>
        <w:rPr>
          <w:rFonts w:ascii="宋体" w:hAnsi="宋体"/>
          <w:szCs w:val="21"/>
        </w:rPr>
      </w:pP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before="161" w:beforeLines="50"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before="161" w:beforeLines="50"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szCs w:val="21"/>
        </w:rPr>
        <w:t>供应商</w:t>
      </w:r>
      <w:r>
        <w:rPr>
          <w:rFonts w:hint="eastAsia" w:ascii="宋体" w:hAnsi="宋体" w:cs="宋体"/>
          <w:kern w:val="0"/>
          <w:szCs w:val="21"/>
        </w:rPr>
        <w:t>名称）的法定代表人。</w:t>
      </w: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szCs w:val="21"/>
        </w:rPr>
        <w:t>附：法定代表人身份证复印件</w:t>
      </w:r>
    </w:p>
    <w:p>
      <w:pPr>
        <w:snapToGrid w:val="0"/>
        <w:spacing w:line="480" w:lineRule="auto"/>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ind w:right="420"/>
        <w:rPr>
          <w:rFonts w:ascii="宋体" w:hAnsi="宋体"/>
          <w:szCs w:val="21"/>
        </w:rPr>
      </w:pPr>
      <w:r>
        <w:rPr>
          <w:rFonts w:hint="eastAsia" w:ascii="宋体" w:hAnsi="宋体"/>
          <w:szCs w:val="21"/>
        </w:rPr>
        <w:t>供应商名称（盖单位章）：</w:t>
      </w:r>
    </w:p>
    <w:p>
      <w:pPr>
        <w:adjustRightInd w:val="0"/>
        <w:snapToGrid w:val="0"/>
        <w:spacing w:line="360" w:lineRule="auto"/>
        <w:ind w:right="420"/>
        <w:rPr>
          <w:rFonts w:ascii="仿宋_GB2312" w:hAnsi="宋体" w:eastAsia="仿宋_GB2312"/>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adjustRightInd w:val="0"/>
        <w:snapToGrid w:val="0"/>
        <w:spacing w:before="161" w:beforeLines="50" w:line="360" w:lineRule="auto"/>
        <w:rPr>
          <w:rFonts w:ascii="仿宋_GB2312" w:hAnsi="宋体" w:eastAsia="仿宋_GB2312"/>
          <w:szCs w:val="21"/>
        </w:rPr>
      </w:pPr>
    </w:p>
    <w:p>
      <w:pPr>
        <w:adjustRightInd w:val="0"/>
        <w:snapToGrid w:val="0"/>
        <w:spacing w:before="161" w:beforeLines="50" w:line="360" w:lineRule="auto"/>
        <w:rPr>
          <w:rFonts w:ascii="仿宋_GB2312" w:hAnsi="宋体" w:eastAsia="仿宋_GB2312"/>
          <w:szCs w:val="21"/>
        </w:rPr>
      </w:pPr>
    </w:p>
    <w:p>
      <w:pPr>
        <w:adjustRightInd w:val="0"/>
        <w:snapToGrid w:val="0"/>
        <w:spacing w:before="161" w:beforeLines="50" w:line="360" w:lineRule="auto"/>
        <w:rPr>
          <w:rFonts w:ascii="仿宋_GB2312" w:hAnsi="宋体" w:eastAsia="仿宋_GB2312"/>
          <w:szCs w:val="21"/>
        </w:rPr>
      </w:pPr>
    </w:p>
    <w:p>
      <w:pPr>
        <w:adjustRightInd w:val="0"/>
        <w:snapToGrid w:val="0"/>
        <w:spacing w:before="161" w:beforeLines="50" w:line="360" w:lineRule="auto"/>
        <w:rPr>
          <w:rFonts w:ascii="仿宋_GB2312" w:hAnsi="宋体" w:eastAsia="仿宋_GB2312"/>
          <w:szCs w:val="21"/>
        </w:rPr>
      </w:pPr>
    </w:p>
    <w:p>
      <w:pPr>
        <w:adjustRightInd w:val="0"/>
        <w:snapToGrid w:val="0"/>
        <w:spacing w:before="161" w:beforeLines="50" w:line="360" w:lineRule="auto"/>
        <w:rPr>
          <w:rFonts w:ascii="仿宋_GB2312" w:hAnsi="宋体" w:eastAsia="仿宋_GB2312"/>
          <w:szCs w:val="21"/>
        </w:rPr>
      </w:pPr>
    </w:p>
    <w:p>
      <w:pPr>
        <w:adjustRightInd w:val="0"/>
        <w:snapToGrid w:val="0"/>
        <w:spacing w:before="161" w:beforeLines="50" w:line="360" w:lineRule="auto"/>
        <w:rPr>
          <w:rFonts w:ascii="仿宋_GB2312" w:hAnsi="宋体" w:eastAsia="仿宋_GB2312"/>
          <w:szCs w:val="21"/>
        </w:rPr>
      </w:pPr>
    </w:p>
    <w:p>
      <w:pPr>
        <w:adjustRightInd w:val="0"/>
        <w:snapToGrid w:val="0"/>
        <w:spacing w:line="360" w:lineRule="auto"/>
        <w:ind w:right="24"/>
        <w:rPr>
          <w:rFonts w:ascii="黑体" w:hAnsi="华文中宋" w:eastAsia="黑体"/>
          <w:bCs/>
          <w:sz w:val="24"/>
        </w:rPr>
      </w:pPr>
    </w:p>
    <w:p>
      <w:pPr>
        <w:adjustRightInd w:val="0"/>
        <w:snapToGrid w:val="0"/>
        <w:spacing w:line="360" w:lineRule="auto"/>
        <w:ind w:right="24"/>
        <w:rPr>
          <w:rFonts w:ascii="黑体" w:hAnsi="华文中宋" w:eastAsia="黑体"/>
          <w:bCs/>
          <w:sz w:val="24"/>
        </w:rPr>
      </w:pPr>
    </w:p>
    <w:p>
      <w:pPr>
        <w:adjustRightInd w:val="0"/>
        <w:snapToGrid w:val="0"/>
        <w:spacing w:line="360" w:lineRule="auto"/>
        <w:ind w:right="24"/>
        <w:rPr>
          <w:rFonts w:ascii="黑体" w:hAnsi="宋体" w:eastAsia="黑体"/>
          <w:sz w:val="24"/>
        </w:rPr>
      </w:pPr>
      <w:r>
        <w:rPr>
          <w:rFonts w:hint="eastAsia" w:ascii="黑体" w:hAnsi="华文中宋" w:eastAsia="黑体"/>
          <w:bCs/>
          <w:sz w:val="24"/>
        </w:rPr>
        <w:t>附件2</w:t>
      </w:r>
      <w:r>
        <w:rPr>
          <w:rFonts w:hint="eastAsia" w:ascii="黑体" w:hAnsi="宋体" w:eastAsia="黑体"/>
          <w:sz w:val="24"/>
        </w:rPr>
        <w:t>：</w:t>
      </w:r>
    </w:p>
    <w:p>
      <w:pPr>
        <w:adjustRightInd w:val="0"/>
        <w:snapToGrid w:val="0"/>
        <w:spacing w:line="360" w:lineRule="auto"/>
        <w:ind w:right="24"/>
        <w:jc w:val="center"/>
        <w:rPr>
          <w:rFonts w:ascii="黑体" w:hAnsi="华文中宋" w:eastAsia="黑体"/>
          <w:b/>
          <w:sz w:val="28"/>
          <w:szCs w:val="28"/>
        </w:rPr>
      </w:pPr>
      <w:r>
        <w:rPr>
          <w:rFonts w:hint="eastAsia" w:ascii="黑体" w:hAnsi="宋体" w:eastAsia="黑体"/>
          <w:b/>
          <w:sz w:val="28"/>
          <w:szCs w:val="28"/>
        </w:rPr>
        <w:t>法定代表人</w:t>
      </w:r>
      <w:r>
        <w:rPr>
          <w:rFonts w:hint="eastAsia" w:ascii="黑体" w:hAnsi="华文中宋" w:eastAsia="黑体"/>
          <w:b/>
          <w:sz w:val="28"/>
          <w:szCs w:val="28"/>
        </w:rPr>
        <w:t>授权书(委托代理人参加询价)</w:t>
      </w:r>
    </w:p>
    <w:p>
      <w:pPr>
        <w:adjustRightInd w:val="0"/>
        <w:snapToGrid w:val="0"/>
        <w:spacing w:line="360" w:lineRule="auto"/>
        <w:jc w:val="center"/>
        <w:rPr>
          <w:rFonts w:ascii="黑体" w:hAnsi="华文中宋" w:eastAsia="黑体"/>
          <w:b/>
          <w:sz w:val="28"/>
          <w:szCs w:val="28"/>
        </w:rPr>
      </w:pPr>
    </w:p>
    <w:p>
      <w:pPr>
        <w:autoSpaceDE w:val="0"/>
        <w:autoSpaceDN w:val="0"/>
        <w:adjustRightInd w:val="0"/>
        <w:snapToGrid w:val="0"/>
        <w:spacing w:before="161"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w:t>
      </w:r>
      <w:r>
        <w:rPr>
          <w:rFonts w:hint="eastAsia" w:ascii="宋体" w:hAnsi="宋体"/>
          <w:szCs w:val="21"/>
        </w:rPr>
        <w:t>政府</w:t>
      </w:r>
      <w:r>
        <w:rPr>
          <w:rFonts w:hint="eastAsia" w:ascii="宋体" w:hAnsi="宋体" w:cs="宋体"/>
          <w:kern w:val="0"/>
          <w:szCs w:val="21"/>
        </w:rPr>
        <w:t>采购编号、采购代理机构编号）响应文件；(2)签署并重新提交响应文件及</w:t>
      </w:r>
      <w:r>
        <w:rPr>
          <w:rFonts w:hint="eastAsia" w:ascii="宋体" w:hAnsi="宋体" w:cs="宋体"/>
          <w:kern w:val="0"/>
          <w:szCs w:val="21"/>
          <w:lang w:eastAsia="zh-CN"/>
        </w:rPr>
        <w:t>报价</w:t>
      </w:r>
      <w:r>
        <w:rPr>
          <w:rFonts w:hint="eastAsia" w:ascii="宋体" w:hAnsi="宋体" w:cs="宋体"/>
          <w:kern w:val="0"/>
          <w:szCs w:val="21"/>
        </w:rPr>
        <w:t>；(3)退出谈判；(4)签订合同和处理有关事宜，其法律后果由我方承担。</w:t>
      </w:r>
    </w:p>
    <w:p>
      <w:pPr>
        <w:autoSpaceDE w:val="0"/>
        <w:autoSpaceDN w:val="0"/>
        <w:adjustRightInd w:val="0"/>
        <w:snapToGrid w:val="0"/>
        <w:spacing w:before="161"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before="161" w:beforeLines="50" w:line="360" w:lineRule="auto"/>
        <w:ind w:firstLine="420" w:firstLineChars="200"/>
        <w:rPr>
          <w:rFonts w:ascii="宋体" w:hAnsi="宋体"/>
          <w:szCs w:val="21"/>
        </w:rPr>
      </w:pPr>
      <w:r>
        <w:rPr>
          <w:rFonts w:hint="eastAsia" w:ascii="宋体" w:hAnsi="宋体"/>
          <w:szCs w:val="21"/>
        </w:rPr>
        <w:t>附：委托代理人身份证复印件及法定代表人身份证明(附件1，原件)</w:t>
      </w: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line="360" w:lineRule="auto"/>
        <w:ind w:right="420"/>
        <w:rPr>
          <w:rFonts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line="360" w:lineRule="auto"/>
        <w:ind w:right="24"/>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rPr>
          <w:rFonts w:ascii="宋体"/>
          <w:b/>
        </w:rPr>
      </w:pPr>
    </w:p>
    <w:p>
      <w:pPr>
        <w:spacing w:line="360" w:lineRule="exact"/>
        <w:rPr>
          <w:rFonts w:ascii="宋体"/>
          <w:b/>
        </w:rPr>
      </w:pPr>
    </w:p>
    <w:p>
      <w:pPr>
        <w:spacing w:line="360" w:lineRule="exact"/>
        <w:rPr>
          <w:rFonts w:ascii="宋体"/>
          <w:b/>
        </w:rPr>
      </w:pPr>
    </w:p>
    <w:p>
      <w:pPr>
        <w:spacing w:line="360" w:lineRule="exact"/>
        <w:rPr>
          <w:rFonts w:ascii="宋体"/>
          <w:b/>
        </w:rPr>
      </w:pPr>
    </w:p>
    <w:p>
      <w:pPr>
        <w:spacing w:line="360" w:lineRule="exact"/>
        <w:rPr>
          <w:rFonts w:ascii="宋体"/>
          <w:b/>
        </w:rPr>
      </w:pPr>
    </w:p>
    <w:p>
      <w:pPr>
        <w:spacing w:line="360" w:lineRule="exact"/>
        <w:rPr>
          <w:rFonts w:ascii="宋体"/>
          <w:b/>
        </w:rPr>
      </w:pPr>
    </w:p>
    <w:p>
      <w:pPr>
        <w:pStyle w:val="2"/>
        <w:rPr>
          <w:rFonts w:ascii="宋体"/>
          <w:b w:val="0"/>
        </w:rPr>
      </w:pPr>
    </w:p>
    <w:p/>
    <w:p>
      <w:pPr>
        <w:adjustRightInd w:val="0"/>
        <w:snapToGrid w:val="0"/>
        <w:spacing w:line="360" w:lineRule="auto"/>
        <w:ind w:right="24"/>
        <w:rPr>
          <w:rFonts w:ascii="宋体"/>
          <w:b/>
        </w:rPr>
      </w:pPr>
    </w:p>
    <w:p>
      <w:pPr>
        <w:adjustRightInd w:val="0"/>
        <w:snapToGrid w:val="0"/>
        <w:spacing w:line="360" w:lineRule="auto"/>
        <w:jc w:val="center"/>
        <w:rPr>
          <w:rFonts w:ascii="黑体" w:hAnsi="宋体" w:eastAsia="黑体"/>
          <w:b/>
          <w:bCs/>
          <w:sz w:val="32"/>
          <w:szCs w:val="32"/>
        </w:rPr>
      </w:pPr>
      <w:r>
        <w:rPr>
          <w:rFonts w:hint="eastAsia" w:ascii="黑体" w:eastAsia="黑体"/>
          <w:b/>
          <w:sz w:val="32"/>
          <w:szCs w:val="32"/>
        </w:rPr>
        <w:t>二</w:t>
      </w:r>
      <w:r>
        <w:rPr>
          <w:rFonts w:hint="eastAsia" w:ascii="黑体" w:hAnsi="宋体" w:eastAsia="黑体"/>
          <w:b/>
          <w:sz w:val="32"/>
          <w:szCs w:val="32"/>
        </w:rPr>
        <w:t>、供应商</w:t>
      </w:r>
      <w:r>
        <w:rPr>
          <w:rFonts w:hint="eastAsia" w:ascii="黑体" w:hAnsi="宋体" w:eastAsia="黑体"/>
          <w:b/>
          <w:bCs/>
          <w:sz w:val="32"/>
          <w:szCs w:val="32"/>
        </w:rPr>
        <w:t>的资格证明材料</w:t>
      </w:r>
    </w:p>
    <w:p>
      <w:pPr>
        <w:spacing w:line="480" w:lineRule="exact"/>
        <w:rPr>
          <w:rFonts w:ascii="黑体" w:eastAsia="黑体"/>
          <w:sz w:val="24"/>
        </w:rPr>
      </w:pPr>
      <w:r>
        <w:rPr>
          <w:rFonts w:hint="eastAsia" w:ascii="黑体" w:eastAsia="黑体"/>
          <w:sz w:val="24"/>
        </w:rPr>
        <w:t>附件3：</w:t>
      </w:r>
    </w:p>
    <w:p>
      <w:pPr>
        <w:adjustRightInd w:val="0"/>
        <w:snapToGrid w:val="0"/>
        <w:spacing w:line="360" w:lineRule="auto"/>
        <w:jc w:val="center"/>
        <w:rPr>
          <w:rFonts w:ascii="黑体" w:eastAsia="黑体"/>
          <w:b/>
          <w:sz w:val="28"/>
          <w:szCs w:val="28"/>
        </w:rPr>
      </w:pPr>
      <w:r>
        <w:rPr>
          <w:rFonts w:hint="eastAsia" w:ascii="黑体" w:hAnsi="宋体" w:eastAsia="黑体"/>
          <w:b/>
          <w:sz w:val="28"/>
          <w:szCs w:val="28"/>
        </w:rPr>
        <w:t>供应商</w:t>
      </w:r>
      <w:r>
        <w:rPr>
          <w:rFonts w:hint="eastAsia" w:ascii="黑体" w:eastAsia="黑体"/>
          <w:b/>
          <w:sz w:val="28"/>
          <w:szCs w:val="28"/>
        </w:rPr>
        <w:t>基本情况表</w:t>
      </w:r>
    </w:p>
    <w:p>
      <w:pPr>
        <w:adjustRightInd w:val="0"/>
        <w:snapToGrid w:val="0"/>
        <w:spacing w:line="360" w:lineRule="auto"/>
        <w:rPr>
          <w:rFonts w:ascii="宋体" w:hAnsi="宋体"/>
          <w:szCs w:val="21"/>
        </w:rPr>
      </w:pPr>
      <w:r>
        <w:rPr>
          <w:rFonts w:hint="eastAsia" w:ascii="宋体" w:hAnsi="宋体"/>
          <w:szCs w:val="21"/>
        </w:rPr>
        <w:t>盖供应商单位章</w:t>
      </w:r>
    </w:p>
    <w:tbl>
      <w:tblPr>
        <w:tblStyle w:val="11"/>
        <w:tblW w:w="90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2067"/>
        <w:gridCol w:w="25"/>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供应商</w:t>
            </w:r>
            <w:r>
              <w:rPr>
                <w:rFonts w:ascii="宋体" w:hAnsi="宋体"/>
                <w:szCs w:val="21"/>
              </w:rPr>
              <w:t>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法定代表人</w:t>
            </w:r>
          </w:p>
        </w:tc>
        <w:tc>
          <w:tcPr>
            <w:tcW w:w="2101" w:type="dxa"/>
            <w:gridSpan w:val="3"/>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邮政编码</w:t>
            </w:r>
          </w:p>
        </w:tc>
        <w:tc>
          <w:tcPr>
            <w:tcW w:w="2092"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w:t>
            </w:r>
            <w:r>
              <w:rPr>
                <w:rFonts w:ascii="宋体" w:hAnsi="宋体"/>
                <w:szCs w:val="21"/>
              </w:rPr>
              <w:t>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092"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092"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 w:type="dxa"/>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396"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38"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38"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38"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38"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资质</w:t>
            </w:r>
            <w:r>
              <w:rPr>
                <w:rFonts w:hint="eastAsia" w:ascii="宋体" w:hAnsi="宋体"/>
                <w:szCs w:val="21"/>
              </w:rPr>
              <w:t>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备注</w:t>
            </w:r>
          </w:p>
        </w:tc>
        <w:tc>
          <w:tcPr>
            <w:tcW w:w="7743" w:type="dxa"/>
            <w:gridSpan w:val="9"/>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仿宋_GB2312" w:hAnsi="宋体" w:eastAsia="仿宋_GB2312"/>
                <w:szCs w:val="21"/>
              </w:rPr>
            </w:pPr>
            <w:r>
              <w:rPr>
                <w:rFonts w:hint="eastAsia" w:ascii="宋体" w:hAnsi="宋体" w:cs="宋体"/>
                <w:color w:val="FF0000"/>
              </w:rPr>
              <w:t>按第二章第2.3款、第3.1款及第四章采购需求要求提供复印件加盖单位公章。</w:t>
            </w:r>
          </w:p>
        </w:tc>
      </w:tr>
    </w:tbl>
    <w:p>
      <w:pPr>
        <w:adjustRightInd w:val="0"/>
        <w:snapToGrid w:val="0"/>
        <w:spacing w:line="360" w:lineRule="auto"/>
        <w:jc w:val="center"/>
        <w:rPr>
          <w:rFonts w:ascii="黑体" w:hAnsi="宋体" w:eastAsia="黑体"/>
          <w:sz w:val="24"/>
        </w:rPr>
      </w:pPr>
    </w:p>
    <w:p>
      <w:pPr>
        <w:spacing w:line="480" w:lineRule="exact"/>
        <w:rPr>
          <w:rFonts w:ascii="黑体" w:eastAsia="黑体"/>
          <w:sz w:val="24"/>
        </w:rPr>
      </w:pPr>
      <w:r>
        <w:rPr>
          <w:rFonts w:hint="eastAsia" w:ascii="黑体" w:eastAsia="黑体"/>
          <w:sz w:val="24"/>
        </w:rPr>
        <w:t>附件4：</w:t>
      </w:r>
    </w:p>
    <w:p>
      <w:pPr>
        <w:adjustRightInd w:val="0"/>
        <w:snapToGrid w:val="0"/>
        <w:spacing w:line="360" w:lineRule="auto"/>
        <w:jc w:val="center"/>
        <w:rPr>
          <w:rFonts w:ascii="仿宋_GB2312" w:hAnsi="宋体" w:eastAsia="仿宋_GB2312"/>
          <w:b/>
          <w:sz w:val="28"/>
          <w:szCs w:val="28"/>
        </w:rPr>
      </w:pPr>
      <w:r>
        <w:rPr>
          <w:rFonts w:hint="eastAsia" w:ascii="黑体" w:hAnsi="宋体" w:eastAsia="黑体"/>
          <w:b/>
          <w:sz w:val="28"/>
          <w:szCs w:val="28"/>
        </w:rPr>
        <w:t>供应商的资格条件更新材料</w:t>
      </w:r>
    </w:p>
    <w:p>
      <w:pPr>
        <w:adjustRightInd w:val="0"/>
        <w:snapToGrid w:val="0"/>
        <w:spacing w:before="161" w:beforeLines="50" w:line="360" w:lineRule="auto"/>
        <w:rPr>
          <w:rFonts w:ascii="仿宋_GB2312" w:hAnsi="宋体" w:eastAsia="仿宋_GB2312"/>
          <w:szCs w:val="21"/>
        </w:rPr>
      </w:pPr>
    </w:p>
    <w:p>
      <w:pPr>
        <w:adjustRightInd w:val="0"/>
        <w:snapToGrid w:val="0"/>
        <w:spacing w:line="360" w:lineRule="auto"/>
        <w:rPr>
          <w:rFonts w:ascii="仿宋_GB2312" w:hAnsi="宋体" w:eastAsia="仿宋_GB2312"/>
          <w:szCs w:val="21"/>
        </w:rPr>
      </w:pPr>
      <w:r>
        <w:rPr>
          <w:rFonts w:hint="eastAsia" w:ascii="仿宋_GB2312" w:hAnsi="宋体" w:eastAsia="仿宋_GB2312"/>
          <w:szCs w:val="21"/>
        </w:rPr>
        <w:t>说明</w:t>
      </w:r>
      <w:r>
        <w:rPr>
          <w:rFonts w:hint="eastAsia" w:ascii="仿宋_GB2312" w:hAnsi="宋体" w:eastAsia="仿宋_GB2312"/>
        </w:rPr>
        <w:t>：</w:t>
      </w:r>
      <w:r>
        <w:rPr>
          <w:rFonts w:hint="eastAsia" w:ascii="仿宋_GB2312" w:hAnsi="宋体" w:eastAsia="仿宋_GB2312" w:cs="宋体"/>
          <w:kern w:val="0"/>
          <w:szCs w:val="21"/>
          <w:lang w:val="zh-CN"/>
        </w:rPr>
        <w:t>供应商根据询价通知书第二章第16.1项“</w:t>
      </w:r>
      <w:r>
        <w:rPr>
          <w:rFonts w:hint="eastAsia" w:ascii="仿宋_GB2312" w:hAnsi="宋体" w:eastAsia="仿宋_GB2312"/>
          <w:szCs w:val="21"/>
        </w:rPr>
        <w:t>在询价</w:t>
      </w:r>
      <w:r>
        <w:rPr>
          <w:rFonts w:hint="eastAsia" w:ascii="仿宋_GB2312" w:hAnsi="宋体" w:eastAsia="仿宋_GB2312"/>
          <w:bCs/>
          <w:szCs w:val="21"/>
        </w:rPr>
        <w:t>小组确定邀请供应商名单起</w:t>
      </w:r>
      <w:r>
        <w:rPr>
          <w:rFonts w:hint="eastAsia" w:ascii="仿宋_GB2312" w:hAnsi="宋体" w:eastAsia="仿宋_GB2312"/>
          <w:szCs w:val="21"/>
        </w:rPr>
        <w:t>至</w:t>
      </w:r>
      <w:r>
        <w:rPr>
          <w:rFonts w:hint="eastAsia" w:ascii="仿宋_GB2312" w:hAnsi="宋体" w:eastAsia="仿宋_GB2312" w:cs="宋体"/>
          <w:kern w:val="0"/>
          <w:szCs w:val="21"/>
        </w:rPr>
        <w:t>提交响应文件</w:t>
      </w:r>
      <w:r>
        <w:rPr>
          <w:rFonts w:hint="eastAsia" w:ascii="仿宋_GB2312" w:hAnsi="宋体" w:eastAsia="仿宋_GB2312"/>
          <w:szCs w:val="21"/>
        </w:rPr>
        <w:t>止，供应商资格条件发生重大变化，可能影响资格条件的，供应商应更新或者补充提供的资格证明材料，以证实其各项条件仍能继续满足本章第3.1项规定的供应商资格条件要求</w:t>
      </w:r>
      <w:r>
        <w:rPr>
          <w:rFonts w:hint="eastAsia" w:ascii="仿宋_GB2312" w:hAnsi="宋体" w:eastAsia="仿宋_GB2312" w:cs="宋体"/>
          <w:kern w:val="0"/>
          <w:szCs w:val="21"/>
          <w:lang w:val="zh-CN"/>
        </w:rPr>
        <w:t>”的规定，应</w:t>
      </w:r>
      <w:r>
        <w:rPr>
          <w:rFonts w:hint="eastAsia" w:ascii="仿宋_GB2312" w:hAnsi="宋体" w:eastAsia="仿宋_GB2312"/>
          <w:szCs w:val="21"/>
        </w:rPr>
        <w:t>提供的更新或者补充资格证明材料。</w:t>
      </w:r>
    </w:p>
    <w:p>
      <w:pPr>
        <w:adjustRightInd w:val="0"/>
        <w:snapToGrid w:val="0"/>
        <w:spacing w:line="360" w:lineRule="auto"/>
        <w:rPr>
          <w:rFonts w:ascii="宋体" w:hAnsi="宋体"/>
          <w:szCs w:val="21"/>
        </w:rPr>
      </w:pPr>
    </w:p>
    <w:p>
      <w:pPr>
        <w:adjustRightInd w:val="0"/>
        <w:snapToGrid w:val="0"/>
        <w:spacing w:line="360" w:lineRule="auto"/>
        <w:rPr>
          <w:rFonts w:ascii="仿宋_GB2312" w:hAnsi="宋体" w:eastAsia="仿宋_GB2312" w:cs="宋体"/>
          <w:kern w:val="0"/>
          <w:szCs w:val="21"/>
        </w:rPr>
      </w:pPr>
    </w:p>
    <w:p>
      <w:pPr>
        <w:adjustRightInd w:val="0"/>
        <w:snapToGrid w:val="0"/>
        <w:spacing w:line="360" w:lineRule="auto"/>
        <w:rPr>
          <w:rFonts w:ascii="宋体" w:hAnsi="宋体"/>
          <w:szCs w:val="21"/>
        </w:rPr>
      </w:pPr>
    </w:p>
    <w:p>
      <w:pPr>
        <w:adjustRightInd w:val="0"/>
        <w:snapToGrid w:val="0"/>
        <w:spacing w:line="360" w:lineRule="auto"/>
        <w:jc w:val="center"/>
        <w:rPr>
          <w:rFonts w:ascii="黑体" w:eastAsia="黑体"/>
          <w:b/>
          <w:sz w:val="32"/>
          <w:szCs w:val="32"/>
        </w:rPr>
      </w:pPr>
      <w:r>
        <w:rPr>
          <w:rFonts w:hint="eastAsia" w:ascii="黑体" w:eastAsia="黑体"/>
          <w:b/>
          <w:sz w:val="32"/>
          <w:szCs w:val="32"/>
        </w:rPr>
        <w:t>三、货物说明</w:t>
      </w:r>
    </w:p>
    <w:p>
      <w:pPr>
        <w:spacing w:line="480" w:lineRule="exact"/>
        <w:rPr>
          <w:rFonts w:ascii="黑体" w:eastAsia="黑体"/>
          <w:sz w:val="24"/>
        </w:rPr>
      </w:pPr>
    </w:p>
    <w:p>
      <w:pPr>
        <w:spacing w:line="480" w:lineRule="exact"/>
        <w:rPr>
          <w:rFonts w:ascii="黑体" w:eastAsia="黑体"/>
          <w:sz w:val="24"/>
        </w:rPr>
      </w:pPr>
      <w:r>
        <w:rPr>
          <w:rFonts w:hint="eastAsia" w:ascii="黑体" w:eastAsia="黑体"/>
          <w:sz w:val="24"/>
        </w:rPr>
        <w:t>附件5：技术指标说明</w:t>
      </w:r>
    </w:p>
    <w:p>
      <w:pPr>
        <w:adjustRightInd w:val="0"/>
        <w:snapToGrid w:val="0"/>
        <w:ind w:left="-88" w:leftChars="-42" w:firstLine="210" w:firstLineChars="100"/>
        <w:rPr>
          <w:rFonts w:ascii="宋体" w:hAnsi="宋体"/>
          <w:szCs w:val="21"/>
        </w:rPr>
      </w:pPr>
      <w:r>
        <w:rPr>
          <w:rFonts w:hint="eastAsia" w:ascii="宋体" w:hAnsi="宋体"/>
          <w:bCs/>
          <w:szCs w:val="21"/>
        </w:rPr>
        <w:t>包号</w:t>
      </w:r>
    </w:p>
    <w:tbl>
      <w:tblPr>
        <w:tblStyle w:val="11"/>
        <w:tblW w:w="8611"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440"/>
        <w:gridCol w:w="1260"/>
        <w:gridCol w:w="1080"/>
        <w:gridCol w:w="1771"/>
        <w:gridCol w:w="1260"/>
        <w:gridCol w:w="12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adjustRightInd w:val="0"/>
              <w:snapToGrid w:val="0"/>
              <w:spacing w:line="400" w:lineRule="atLeast"/>
              <w:ind w:left="-88" w:leftChars="-42"/>
              <w:jc w:val="center"/>
              <w:rPr>
                <w:rFonts w:ascii="宋体" w:hAnsi="宋体"/>
                <w:bCs/>
                <w:szCs w:val="21"/>
              </w:rPr>
            </w:pPr>
          </w:p>
          <w:p>
            <w:pPr>
              <w:adjustRightInd w:val="0"/>
              <w:snapToGrid w:val="0"/>
              <w:spacing w:line="400" w:lineRule="atLeast"/>
              <w:ind w:left="-88" w:leftChars="-42"/>
              <w:jc w:val="center"/>
              <w:rPr>
                <w:rFonts w:ascii="宋体" w:hAnsi="宋体"/>
                <w:bCs/>
                <w:szCs w:val="21"/>
              </w:rPr>
            </w:pPr>
            <w:r>
              <w:rPr>
                <w:rFonts w:hint="eastAsia" w:ascii="宋体" w:hAnsi="宋体"/>
                <w:bCs/>
                <w:szCs w:val="21"/>
              </w:rPr>
              <w:t>序号</w:t>
            </w:r>
          </w:p>
        </w:tc>
        <w:tc>
          <w:tcPr>
            <w:tcW w:w="1440" w:type="dxa"/>
            <w:vAlign w:val="center"/>
          </w:tcPr>
          <w:p>
            <w:pPr>
              <w:adjustRightInd w:val="0"/>
              <w:snapToGrid w:val="0"/>
              <w:spacing w:line="400" w:lineRule="atLeast"/>
              <w:ind w:left="-88" w:leftChars="-42"/>
              <w:jc w:val="center"/>
              <w:rPr>
                <w:rFonts w:ascii="宋体" w:hAnsi="宋体"/>
                <w:bCs/>
                <w:szCs w:val="21"/>
              </w:rPr>
            </w:pPr>
            <w:r>
              <w:rPr>
                <w:rFonts w:hint="eastAsia" w:ascii="宋体" w:hAnsi="宋体"/>
                <w:bCs/>
                <w:szCs w:val="21"/>
              </w:rPr>
              <w:t>货物名称（品目分类）</w:t>
            </w:r>
          </w:p>
        </w:tc>
        <w:tc>
          <w:tcPr>
            <w:tcW w:w="1260" w:type="dxa"/>
            <w:vAlign w:val="center"/>
          </w:tcPr>
          <w:p>
            <w:pPr>
              <w:adjustRightInd w:val="0"/>
              <w:snapToGrid w:val="0"/>
              <w:spacing w:line="400" w:lineRule="atLeast"/>
              <w:ind w:left="-88" w:leftChars="-42"/>
              <w:jc w:val="center"/>
              <w:rPr>
                <w:rFonts w:ascii="宋体" w:hAnsi="宋体"/>
                <w:bCs/>
                <w:szCs w:val="21"/>
              </w:rPr>
            </w:pPr>
            <w:r>
              <w:rPr>
                <w:rFonts w:hint="eastAsia" w:ascii="宋体" w:hAnsi="宋体"/>
                <w:bCs/>
                <w:szCs w:val="21"/>
              </w:rPr>
              <w:t>制造商名称</w:t>
            </w:r>
          </w:p>
        </w:tc>
        <w:tc>
          <w:tcPr>
            <w:tcW w:w="1080" w:type="dxa"/>
            <w:vAlign w:val="center"/>
          </w:tcPr>
          <w:p>
            <w:pPr>
              <w:adjustRightInd w:val="0"/>
              <w:snapToGrid w:val="0"/>
              <w:spacing w:line="400" w:lineRule="atLeast"/>
              <w:ind w:left="-88" w:leftChars="-42"/>
              <w:jc w:val="center"/>
              <w:rPr>
                <w:rFonts w:ascii="宋体" w:hAnsi="宋体"/>
                <w:bCs/>
                <w:szCs w:val="21"/>
              </w:rPr>
            </w:pPr>
            <w:r>
              <w:rPr>
                <w:rFonts w:hint="eastAsia" w:ascii="宋体" w:hAnsi="宋体"/>
                <w:bCs/>
                <w:szCs w:val="21"/>
              </w:rPr>
              <w:t>型号规格</w:t>
            </w:r>
          </w:p>
        </w:tc>
        <w:tc>
          <w:tcPr>
            <w:tcW w:w="1771" w:type="dxa"/>
          </w:tcPr>
          <w:p>
            <w:pPr>
              <w:adjustRightInd w:val="0"/>
              <w:snapToGrid w:val="0"/>
              <w:spacing w:line="400" w:lineRule="atLeast"/>
              <w:ind w:left="-88" w:leftChars="-42"/>
              <w:jc w:val="center"/>
              <w:rPr>
                <w:rFonts w:ascii="宋体" w:hAnsi="宋体"/>
                <w:bCs/>
                <w:szCs w:val="21"/>
              </w:rPr>
            </w:pPr>
            <w:r>
              <w:rPr>
                <w:rFonts w:hint="eastAsia" w:ascii="宋体" w:hAnsi="宋体"/>
                <w:bCs/>
                <w:szCs w:val="21"/>
              </w:rPr>
              <w:t>主要技术参数和技术指标</w:t>
            </w:r>
          </w:p>
        </w:tc>
        <w:tc>
          <w:tcPr>
            <w:tcW w:w="1260" w:type="dxa"/>
          </w:tcPr>
          <w:p>
            <w:pPr>
              <w:adjustRightInd w:val="0"/>
              <w:snapToGrid w:val="0"/>
              <w:spacing w:line="400" w:lineRule="atLeast"/>
              <w:ind w:left="-88" w:leftChars="-42"/>
              <w:jc w:val="center"/>
              <w:rPr>
                <w:rFonts w:ascii="宋体" w:hAnsi="宋体"/>
                <w:bCs/>
                <w:szCs w:val="21"/>
              </w:rPr>
            </w:pPr>
            <w:r>
              <w:rPr>
                <w:rFonts w:hint="eastAsia" w:ascii="宋体" w:hAnsi="宋体"/>
                <w:bCs/>
                <w:szCs w:val="21"/>
              </w:rPr>
              <w:t>政策功能类型及编号</w:t>
            </w:r>
          </w:p>
        </w:tc>
        <w:tc>
          <w:tcPr>
            <w:tcW w:w="1260" w:type="dxa"/>
            <w:vAlign w:val="center"/>
          </w:tcPr>
          <w:p>
            <w:pPr>
              <w:adjustRightInd w:val="0"/>
              <w:snapToGrid w:val="0"/>
              <w:spacing w:line="400" w:lineRule="atLeast"/>
              <w:ind w:left="-88" w:leftChars="-42"/>
              <w:jc w:val="center"/>
              <w:rPr>
                <w:rFonts w:ascii="宋体" w:hAnsi="宋体"/>
                <w:bCs/>
                <w:szCs w:val="21"/>
              </w:rPr>
            </w:pPr>
            <w:r>
              <w:rPr>
                <w:rFonts w:hint="eastAsia" w:ascii="宋体" w:hAnsi="宋体"/>
                <w:bCs/>
                <w:szCs w:val="21"/>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080" w:type="dxa"/>
          </w:tcPr>
          <w:p>
            <w:pPr>
              <w:adjustRightInd w:val="0"/>
              <w:snapToGrid w:val="0"/>
              <w:spacing w:line="400" w:lineRule="atLeast"/>
              <w:ind w:left="-88" w:leftChars="-42"/>
              <w:jc w:val="center"/>
              <w:rPr>
                <w:rFonts w:ascii="宋体" w:hAnsi="宋体"/>
                <w:b/>
                <w:szCs w:val="21"/>
              </w:rPr>
            </w:pPr>
          </w:p>
        </w:tc>
        <w:tc>
          <w:tcPr>
            <w:tcW w:w="1771"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080" w:type="dxa"/>
          </w:tcPr>
          <w:p>
            <w:pPr>
              <w:adjustRightInd w:val="0"/>
              <w:snapToGrid w:val="0"/>
              <w:spacing w:line="400" w:lineRule="atLeast"/>
              <w:ind w:left="-88" w:leftChars="-42"/>
              <w:jc w:val="center"/>
              <w:rPr>
                <w:rFonts w:ascii="宋体" w:hAnsi="宋体"/>
                <w:b/>
                <w:szCs w:val="21"/>
              </w:rPr>
            </w:pPr>
          </w:p>
        </w:tc>
        <w:tc>
          <w:tcPr>
            <w:tcW w:w="1771"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080" w:type="dxa"/>
          </w:tcPr>
          <w:p>
            <w:pPr>
              <w:adjustRightInd w:val="0"/>
              <w:snapToGrid w:val="0"/>
              <w:spacing w:line="400" w:lineRule="atLeast"/>
              <w:ind w:left="-88" w:leftChars="-42"/>
              <w:jc w:val="center"/>
              <w:rPr>
                <w:rFonts w:ascii="宋体" w:hAnsi="宋体"/>
                <w:b/>
                <w:szCs w:val="21"/>
              </w:rPr>
            </w:pPr>
          </w:p>
        </w:tc>
        <w:tc>
          <w:tcPr>
            <w:tcW w:w="1771"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080" w:type="dxa"/>
          </w:tcPr>
          <w:p>
            <w:pPr>
              <w:adjustRightInd w:val="0"/>
              <w:snapToGrid w:val="0"/>
              <w:spacing w:line="400" w:lineRule="atLeast"/>
              <w:ind w:left="-88" w:leftChars="-42"/>
              <w:jc w:val="center"/>
              <w:rPr>
                <w:rFonts w:ascii="宋体" w:hAnsi="宋体"/>
                <w:b/>
                <w:szCs w:val="21"/>
              </w:rPr>
            </w:pPr>
          </w:p>
        </w:tc>
        <w:tc>
          <w:tcPr>
            <w:tcW w:w="1771"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080" w:type="dxa"/>
          </w:tcPr>
          <w:p>
            <w:pPr>
              <w:adjustRightInd w:val="0"/>
              <w:snapToGrid w:val="0"/>
              <w:spacing w:line="400" w:lineRule="atLeast"/>
              <w:ind w:left="-88" w:leftChars="-42"/>
              <w:jc w:val="center"/>
              <w:rPr>
                <w:rFonts w:ascii="宋体" w:hAnsi="宋体"/>
                <w:b/>
                <w:szCs w:val="21"/>
              </w:rPr>
            </w:pPr>
          </w:p>
        </w:tc>
        <w:tc>
          <w:tcPr>
            <w:tcW w:w="1771"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r>
    </w:tbl>
    <w:p>
      <w:pPr>
        <w:pStyle w:val="7"/>
        <w:adjustRightInd w:val="0"/>
        <w:snapToGrid w:val="0"/>
        <w:ind w:left="-88" w:leftChars="-42"/>
        <w:outlineLvl w:val="0"/>
        <w:rPr>
          <w:rFonts w:ascii="宋体" w:hAnsi="宋体"/>
          <w:bCs/>
          <w:sz w:val="21"/>
          <w:szCs w:val="21"/>
        </w:rPr>
      </w:pPr>
    </w:p>
    <w:p>
      <w:pPr>
        <w:rPr>
          <w:rFonts w:ascii="宋体" w:hAnsi="宋体"/>
          <w:szCs w:val="21"/>
        </w:rPr>
      </w:pPr>
    </w:p>
    <w:p>
      <w:pPr>
        <w:rPr>
          <w:rFonts w:ascii="宋体" w:hAnsi="宋体"/>
          <w:szCs w:val="21"/>
        </w:rPr>
      </w:pPr>
    </w:p>
    <w:p>
      <w:pPr>
        <w:pStyle w:val="7"/>
        <w:adjustRightInd w:val="0"/>
        <w:snapToGrid w:val="0"/>
        <w:spacing w:line="360" w:lineRule="auto"/>
        <w:outlineLvl w:val="0"/>
        <w:rPr>
          <w:rFonts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rPr>
        <w:t>_</w:t>
      </w:r>
    </w:p>
    <w:p>
      <w:pPr>
        <w:spacing w:line="360" w:lineRule="exact"/>
        <w:rPr>
          <w:rFonts w:ascii="宋体"/>
        </w:rPr>
      </w:pPr>
      <w:r>
        <w:rPr>
          <w:rFonts w:hint="eastAsia" w:ascii="宋体" w:hAnsi="宋体"/>
          <w:szCs w:val="21"/>
        </w:rPr>
        <w:t xml:space="preserve">日期：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pStyle w:val="7"/>
        <w:adjustRightInd w:val="0"/>
        <w:snapToGrid w:val="0"/>
        <w:spacing w:line="360" w:lineRule="auto"/>
        <w:outlineLvl w:val="0"/>
        <w:rPr>
          <w:rFonts w:ascii="仿宋_GB2312" w:hAnsi="宋体" w:eastAsia="仿宋_GB2312"/>
          <w:bCs/>
          <w:sz w:val="21"/>
          <w:szCs w:val="21"/>
        </w:rPr>
      </w:pPr>
      <w:r>
        <w:rPr>
          <w:rFonts w:hint="eastAsia" w:ascii="仿宋_GB2312" w:hAnsi="宋体" w:eastAsia="仿宋_GB2312"/>
          <w:sz w:val="21"/>
          <w:szCs w:val="21"/>
        </w:rPr>
        <w:t>说明</w:t>
      </w:r>
      <w:r>
        <w:rPr>
          <w:rFonts w:hint="eastAsia" w:ascii="仿宋_GB2312" w:hAnsi="宋体" w:eastAsia="仿宋_GB2312"/>
          <w:bCs/>
          <w:sz w:val="21"/>
          <w:szCs w:val="21"/>
        </w:rPr>
        <w:t>：货物的主要技术参数和技术指标可另页描述。</w:t>
      </w:r>
    </w:p>
    <w:p>
      <w:pPr>
        <w:adjustRightInd w:val="0"/>
        <w:snapToGrid w:val="0"/>
        <w:spacing w:before="50" w:line="360" w:lineRule="auto"/>
        <w:ind w:firstLine="315" w:firstLineChars="150"/>
        <w:rPr>
          <w:rFonts w:ascii="宋体" w:hAnsi="宋体"/>
          <w:szCs w:val="21"/>
        </w:rPr>
      </w:pPr>
    </w:p>
    <w:p>
      <w:pPr>
        <w:pStyle w:val="6"/>
        <w:adjustRightInd w:val="0"/>
        <w:snapToGrid w:val="0"/>
        <w:spacing w:line="360" w:lineRule="auto"/>
        <w:rPr>
          <w:rFonts w:hAnsi="宋体"/>
          <w:b/>
        </w:rPr>
      </w:pPr>
    </w:p>
    <w:p>
      <w:pPr>
        <w:adjustRightInd w:val="0"/>
        <w:snapToGrid w:val="0"/>
        <w:spacing w:line="360" w:lineRule="auto"/>
        <w:jc w:val="center"/>
        <w:outlineLvl w:val="0"/>
        <w:rPr>
          <w:rFonts w:ascii="黑体" w:hAnsi="宋体" w:eastAsia="黑体"/>
          <w:b/>
          <w:sz w:val="32"/>
          <w:szCs w:val="32"/>
        </w:rPr>
      </w:pPr>
      <w:r>
        <w:rPr>
          <w:rFonts w:hint="eastAsia" w:ascii="黑体" w:eastAsia="黑体"/>
          <w:b/>
          <w:sz w:val="32"/>
          <w:szCs w:val="32"/>
        </w:rPr>
        <w:t>四、</w:t>
      </w:r>
      <w:r>
        <w:rPr>
          <w:rFonts w:hint="eastAsia" w:ascii="黑体" w:hAnsi="宋体" w:eastAsia="黑体"/>
          <w:b/>
          <w:sz w:val="32"/>
          <w:szCs w:val="32"/>
        </w:rPr>
        <w:t>技术/</w:t>
      </w:r>
      <w:r>
        <w:rPr>
          <w:rFonts w:hint="eastAsia" w:ascii="黑体" w:eastAsia="黑体"/>
          <w:b/>
          <w:sz w:val="32"/>
          <w:szCs w:val="32"/>
        </w:rPr>
        <w:t>商务</w:t>
      </w:r>
      <w:r>
        <w:rPr>
          <w:rFonts w:hint="eastAsia" w:ascii="黑体" w:hAnsi="宋体" w:eastAsia="黑体"/>
          <w:b/>
          <w:sz w:val="32"/>
          <w:szCs w:val="32"/>
        </w:rPr>
        <w:t>响应与偏离表</w:t>
      </w:r>
    </w:p>
    <w:tbl>
      <w:tblPr>
        <w:tblStyle w:val="11"/>
        <w:tblW w:w="950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51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88" w:leftChars="-42"/>
              <w:jc w:val="center"/>
              <w:rPr>
                <w:rFonts w:ascii="宋体" w:hAnsi="宋体"/>
                <w:bCs/>
                <w:szCs w:val="21"/>
              </w:rPr>
            </w:pPr>
            <w:r>
              <w:rPr>
                <w:rFonts w:hint="eastAsia" w:ascii="宋体" w:hAnsi="宋体"/>
                <w:bCs/>
                <w:szCs w:val="21"/>
              </w:rPr>
              <w:t>序号</w:t>
            </w:r>
          </w:p>
        </w:tc>
        <w:tc>
          <w:tcPr>
            <w:tcW w:w="1685" w:type="dxa"/>
            <w:vAlign w:val="center"/>
          </w:tcPr>
          <w:p>
            <w:pPr>
              <w:adjustRightInd w:val="0"/>
              <w:snapToGrid w:val="0"/>
              <w:ind w:left="-88" w:leftChars="-42"/>
              <w:jc w:val="center"/>
              <w:rPr>
                <w:rFonts w:ascii="宋体" w:hAnsi="宋体"/>
                <w:szCs w:val="21"/>
              </w:rPr>
            </w:pPr>
            <w:r>
              <w:rPr>
                <w:rFonts w:hint="eastAsia" w:ascii="宋体" w:hAnsi="宋体"/>
                <w:szCs w:val="21"/>
              </w:rPr>
              <w:t>文件条目号</w:t>
            </w:r>
          </w:p>
        </w:tc>
        <w:tc>
          <w:tcPr>
            <w:tcW w:w="1948" w:type="dxa"/>
            <w:vAlign w:val="center"/>
          </w:tcPr>
          <w:p>
            <w:pPr>
              <w:adjustRightInd w:val="0"/>
              <w:snapToGrid w:val="0"/>
              <w:ind w:left="-88" w:leftChars="-42"/>
              <w:jc w:val="center"/>
              <w:rPr>
                <w:rFonts w:ascii="宋体" w:hAnsi="宋体"/>
                <w:szCs w:val="21"/>
              </w:rPr>
            </w:pPr>
            <w:r>
              <w:rPr>
                <w:rFonts w:hint="eastAsia" w:ascii="宋体" w:hAnsi="宋体"/>
                <w:szCs w:val="21"/>
              </w:rPr>
              <w:t>采购规格/商务条款</w:t>
            </w:r>
          </w:p>
        </w:tc>
        <w:tc>
          <w:tcPr>
            <w:tcW w:w="2600" w:type="dxa"/>
            <w:vAlign w:val="center"/>
          </w:tcPr>
          <w:p>
            <w:pPr>
              <w:adjustRightInd w:val="0"/>
              <w:snapToGrid w:val="0"/>
              <w:ind w:left="-88" w:leftChars="-42"/>
              <w:jc w:val="center"/>
              <w:rPr>
                <w:rFonts w:ascii="宋体" w:hAnsi="宋体"/>
                <w:szCs w:val="21"/>
              </w:rPr>
            </w:pPr>
            <w:r>
              <w:rPr>
                <w:rFonts w:hint="eastAsia" w:ascii="宋体" w:hAnsi="宋体"/>
                <w:szCs w:val="21"/>
              </w:rPr>
              <w:t>响应文件的规格/商务条款</w:t>
            </w:r>
          </w:p>
        </w:tc>
        <w:tc>
          <w:tcPr>
            <w:tcW w:w="1517" w:type="dxa"/>
            <w:vAlign w:val="center"/>
          </w:tcPr>
          <w:p>
            <w:pPr>
              <w:adjustRightInd w:val="0"/>
              <w:snapToGrid w:val="0"/>
              <w:ind w:left="-88" w:leftChars="-42"/>
              <w:jc w:val="center"/>
              <w:rPr>
                <w:rFonts w:ascii="宋体" w:hAnsi="宋体"/>
                <w:szCs w:val="21"/>
              </w:rPr>
            </w:pPr>
            <w:r>
              <w:rPr>
                <w:rFonts w:hint="eastAsia" w:ascii="宋体" w:hAnsi="宋体"/>
                <w:szCs w:val="21"/>
              </w:rPr>
              <w:t>响应与偏离</w:t>
            </w:r>
          </w:p>
        </w:tc>
        <w:tc>
          <w:tcPr>
            <w:tcW w:w="1119" w:type="dxa"/>
            <w:vAlign w:val="center"/>
          </w:tcPr>
          <w:p>
            <w:pPr>
              <w:adjustRightInd w:val="0"/>
              <w:snapToGrid w:val="0"/>
              <w:ind w:left="-88" w:leftChars="-42"/>
              <w:jc w:val="center"/>
              <w:rPr>
                <w:rFonts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bl>
    <w:p>
      <w:pPr>
        <w:adjustRightInd w:val="0"/>
        <w:snapToGrid w:val="0"/>
        <w:spacing w:line="360" w:lineRule="auto"/>
        <w:ind w:left="-88" w:leftChars="-42"/>
        <w:rPr>
          <w:rFonts w:ascii="仿宋_GB2312" w:hAnsi="宋体" w:eastAsia="仿宋_GB2312"/>
          <w:szCs w:val="21"/>
        </w:rPr>
      </w:pPr>
      <w:r>
        <w:rPr>
          <w:rFonts w:hint="eastAsia" w:ascii="仿宋_GB2312" w:hAnsi="宋体" w:eastAsia="仿宋_GB2312"/>
          <w:szCs w:val="21"/>
        </w:rPr>
        <w:t>说明：1、“响应与偏离”应注明“响应”或“偏离”。</w:t>
      </w:r>
    </w:p>
    <w:p>
      <w:pPr>
        <w:pStyle w:val="7"/>
        <w:adjustRightInd w:val="0"/>
        <w:snapToGrid w:val="0"/>
        <w:spacing w:line="360" w:lineRule="auto"/>
        <w:outlineLvl w:val="0"/>
        <w:rPr>
          <w:rFonts w:ascii="宋体" w:hAnsi="宋体"/>
          <w:sz w:val="21"/>
          <w:szCs w:val="21"/>
        </w:rPr>
      </w:pPr>
    </w:p>
    <w:p>
      <w:pPr>
        <w:pStyle w:val="7"/>
        <w:adjustRightInd w:val="0"/>
        <w:snapToGrid w:val="0"/>
        <w:spacing w:line="360" w:lineRule="auto"/>
        <w:outlineLvl w:val="0"/>
        <w:rPr>
          <w:rFonts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outlineLvl w:val="0"/>
        <w:rPr>
          <w:rFonts w:ascii="宋体" w:hAnsi="宋体"/>
          <w:szCs w:val="21"/>
        </w:rPr>
      </w:pPr>
      <w:r>
        <w:rPr>
          <w:rFonts w:hint="eastAsia" w:ascii="宋体" w:hAnsi="宋体"/>
          <w:szCs w:val="21"/>
        </w:rPr>
        <w:t xml:space="preserve">日          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ascii="宋体" w:hAnsi="宋体"/>
          <w:szCs w:val="21"/>
        </w:rPr>
      </w:pPr>
    </w:p>
    <w:p>
      <w:pPr>
        <w:tabs>
          <w:tab w:val="left" w:pos="3600"/>
        </w:tabs>
        <w:adjustRightInd w:val="0"/>
        <w:snapToGrid w:val="0"/>
        <w:jc w:val="cente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tabs>
          <w:tab w:val="left" w:pos="3600"/>
        </w:tabs>
        <w:adjustRightInd w:val="0"/>
        <w:snapToGrid w:val="0"/>
        <w:jc w:val="center"/>
      </w:pPr>
    </w:p>
    <w:p>
      <w:pPr>
        <w:pStyle w:val="2"/>
      </w:pPr>
    </w:p>
    <w:p/>
    <w:p>
      <w:pPr>
        <w:pStyle w:val="2"/>
      </w:pPr>
    </w:p>
    <w:p/>
    <w:p>
      <w:pPr>
        <w:tabs>
          <w:tab w:val="left" w:pos="3600"/>
        </w:tabs>
        <w:adjustRightInd w:val="0"/>
        <w:snapToGrid w:val="0"/>
      </w:pPr>
    </w:p>
    <w:p>
      <w:pPr>
        <w:tabs>
          <w:tab w:val="left" w:pos="3600"/>
        </w:tabs>
        <w:adjustRightInd w:val="0"/>
        <w:snapToGrid w:val="0"/>
        <w:jc w:val="center"/>
        <w:rPr>
          <w:rFonts w:ascii="黑体" w:hAnsi="宋体" w:eastAsia="黑体"/>
          <w:b/>
          <w:sz w:val="32"/>
          <w:szCs w:val="32"/>
        </w:rPr>
      </w:pPr>
      <w:r>
        <w:rPr>
          <w:rFonts w:hint="eastAsia" w:ascii="黑体" w:eastAsia="黑体"/>
          <w:b/>
          <w:sz w:val="32"/>
          <w:szCs w:val="32"/>
        </w:rPr>
        <w:t>五、</w:t>
      </w:r>
      <w:r>
        <w:rPr>
          <w:rFonts w:hint="eastAsia" w:ascii="黑体" w:hAnsi="宋体" w:eastAsia="黑体"/>
          <w:b/>
          <w:sz w:val="32"/>
          <w:szCs w:val="32"/>
        </w:rPr>
        <w:t>提供政府采购政策产品等证明材料</w:t>
      </w:r>
    </w:p>
    <w:p>
      <w:pPr>
        <w:tabs>
          <w:tab w:val="left" w:pos="3600"/>
        </w:tabs>
        <w:adjustRightInd w:val="0"/>
        <w:snapToGrid w:val="0"/>
        <w:jc w:val="center"/>
        <w:rPr>
          <w:rFonts w:ascii="黑体" w:hAnsi="华文中宋" w:eastAsia="黑体" w:cs="宋体"/>
          <w:b/>
          <w:bCs/>
          <w:spacing w:val="6"/>
          <w:kern w:val="0"/>
          <w:sz w:val="24"/>
        </w:rPr>
      </w:pPr>
    </w:p>
    <w:p>
      <w:pPr>
        <w:adjustRightInd w:val="0"/>
        <w:snapToGrid w:val="0"/>
        <w:rPr>
          <w:rFonts w:ascii="黑体" w:eastAsia="黑体"/>
          <w:sz w:val="24"/>
        </w:rPr>
      </w:pPr>
    </w:p>
    <w:p>
      <w:pPr>
        <w:adjustRightInd w:val="0"/>
        <w:snapToGrid w:val="0"/>
        <w:rPr>
          <w:rFonts w:ascii="黑体" w:eastAsia="黑体"/>
          <w:sz w:val="24"/>
        </w:rPr>
      </w:pPr>
      <w:r>
        <w:rPr>
          <w:rFonts w:hint="eastAsia" w:ascii="黑体" w:eastAsia="黑体"/>
          <w:sz w:val="24"/>
        </w:rPr>
        <w:t>附件6：</w:t>
      </w:r>
    </w:p>
    <w:p>
      <w:pPr>
        <w:tabs>
          <w:tab w:val="left" w:pos="3600"/>
        </w:tabs>
        <w:adjustRightInd w:val="0"/>
        <w:snapToGrid w:val="0"/>
        <w:jc w:val="center"/>
        <w:rPr>
          <w:rFonts w:ascii="黑体" w:hAnsi="华文中宋" w:eastAsia="黑体" w:cs="宋体"/>
          <w:b/>
          <w:kern w:val="0"/>
          <w:sz w:val="28"/>
          <w:szCs w:val="28"/>
        </w:rPr>
      </w:pPr>
      <w:r>
        <w:rPr>
          <w:rFonts w:hint="eastAsia" w:ascii="黑体" w:hAnsi="华文中宋" w:eastAsia="黑体" w:cs="宋体"/>
          <w:b/>
          <w:bCs/>
          <w:spacing w:val="6"/>
          <w:kern w:val="0"/>
          <w:sz w:val="28"/>
          <w:szCs w:val="28"/>
        </w:rPr>
        <w:t>中小企业声明函</w:t>
      </w:r>
    </w:p>
    <w:p>
      <w:pPr>
        <w:widowControl/>
        <w:adjustRightInd w:val="0"/>
        <w:snapToGrid w:val="0"/>
        <w:spacing w:before="161" w:beforeLines="50" w:line="360" w:lineRule="auto"/>
        <w:ind w:firstLine="444" w:firstLineChars="200"/>
        <w:jc w:val="left"/>
        <w:rPr>
          <w:rFonts w:ascii="宋体" w:hAnsi="宋体" w:cs="宋体"/>
          <w:spacing w:val="6"/>
          <w:kern w:val="0"/>
          <w:szCs w:val="21"/>
        </w:rPr>
      </w:pP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本公司郑重声明，根据《政府采购促进中小企业发展暂行办法》（财库[2011]181号）的规定，本公司为</w:t>
      </w:r>
      <w:r>
        <w:rPr>
          <w:rFonts w:hint="eastAsia" w:ascii="宋体" w:hAnsi="宋体" w:cs="宋体"/>
          <w:spacing w:val="6"/>
          <w:kern w:val="0"/>
          <w:szCs w:val="21"/>
          <w:u w:val="single"/>
        </w:rPr>
        <w:t xml:space="preserve">    </w:t>
      </w:r>
      <w:r>
        <w:rPr>
          <w:rFonts w:hint="eastAsia" w:ascii="宋体" w:hAnsi="宋体" w:cs="宋体"/>
          <w:spacing w:val="6"/>
          <w:kern w:val="0"/>
          <w:szCs w:val="21"/>
        </w:rPr>
        <w:t>（请填写：中型、小型、微型）企业。即，本公司同时满足以下条件：</w:t>
      </w: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spacing w:val="6"/>
          <w:kern w:val="0"/>
          <w:szCs w:val="21"/>
          <w:u w:val="single"/>
        </w:rPr>
        <w:t xml:space="preserve">     </w:t>
      </w:r>
      <w:r>
        <w:rPr>
          <w:rFonts w:hint="eastAsia" w:ascii="宋体" w:hAnsi="宋体" w:cs="宋体"/>
          <w:spacing w:val="6"/>
          <w:kern w:val="0"/>
          <w:szCs w:val="21"/>
        </w:rPr>
        <w:t>（请填写：中型、小型、微型）企业。</w:t>
      </w: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2.本公司参加</w:t>
      </w:r>
      <w:r>
        <w:rPr>
          <w:rFonts w:hint="eastAsia" w:ascii="宋体" w:hAnsi="宋体" w:cs="宋体"/>
          <w:spacing w:val="6"/>
          <w:kern w:val="0"/>
          <w:szCs w:val="21"/>
          <w:u w:val="single"/>
        </w:rPr>
        <w:t xml:space="preserve">            </w:t>
      </w:r>
      <w:r>
        <w:rPr>
          <w:rFonts w:hint="eastAsia" w:ascii="宋体" w:hAnsi="宋体" w:cs="宋体"/>
          <w:spacing w:val="6"/>
          <w:kern w:val="0"/>
          <w:szCs w:val="21"/>
        </w:rPr>
        <w:t>单位的</w:t>
      </w:r>
      <w:r>
        <w:rPr>
          <w:rFonts w:hint="eastAsia" w:ascii="宋体" w:hAnsi="宋体" w:cs="宋体"/>
          <w:spacing w:val="6"/>
          <w:kern w:val="0"/>
          <w:szCs w:val="21"/>
          <w:u w:val="single"/>
        </w:rPr>
        <w:t xml:space="preserve">            </w:t>
      </w:r>
      <w:r>
        <w:rPr>
          <w:rFonts w:hint="eastAsia" w:ascii="宋体" w:hAnsi="宋体" w:cs="宋体"/>
          <w:spacing w:val="6"/>
          <w:kern w:val="0"/>
          <w:szCs w:val="21"/>
        </w:rPr>
        <w:t xml:space="preserve"> 项目采购活动提供本企业制造的货物，由本企业承担工程、提供服务，或者提供其他</w:t>
      </w:r>
      <w:r>
        <w:rPr>
          <w:rFonts w:hint="eastAsia" w:ascii="宋体" w:hAnsi="宋体" w:cs="宋体"/>
          <w:spacing w:val="6"/>
          <w:kern w:val="0"/>
          <w:szCs w:val="21"/>
          <w:u w:val="single"/>
        </w:rPr>
        <w:t xml:space="preserve">     </w:t>
      </w:r>
      <w:r>
        <w:rPr>
          <w:rFonts w:hint="eastAsia" w:ascii="宋体" w:hAnsi="宋体" w:cs="宋体"/>
          <w:spacing w:val="6"/>
          <w:kern w:val="0"/>
          <w:szCs w:val="21"/>
        </w:rPr>
        <w:t>（请填写：中型、小型、微型）企业制造的货物。本条所称货物不包括使用大型企业注册商标的货物。</w:t>
      </w: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本公司对上述声明的真实性负责。如有虚假，将依法承担相应责任。</w:t>
      </w:r>
    </w:p>
    <w:p>
      <w:pPr>
        <w:widowControl/>
        <w:adjustRightInd w:val="0"/>
        <w:snapToGrid w:val="0"/>
        <w:spacing w:line="360" w:lineRule="auto"/>
        <w:ind w:firstLine="420" w:firstLineChars="200"/>
        <w:jc w:val="left"/>
        <w:rPr>
          <w:rFonts w:ascii="宋体" w:hAnsi="宋体" w:cs="宋体"/>
          <w:kern w:val="0"/>
          <w:szCs w:val="21"/>
        </w:rPr>
      </w:pPr>
    </w:p>
    <w:p>
      <w:pPr>
        <w:widowControl/>
        <w:adjustRightInd w:val="0"/>
        <w:snapToGrid w:val="0"/>
        <w:spacing w:line="360" w:lineRule="auto"/>
        <w:ind w:firstLine="444" w:firstLineChars="200"/>
        <w:jc w:val="center"/>
        <w:rPr>
          <w:rFonts w:ascii="宋体" w:hAnsi="宋体" w:cs="宋体"/>
          <w:spacing w:val="6"/>
          <w:kern w:val="0"/>
          <w:szCs w:val="21"/>
        </w:rPr>
      </w:pPr>
      <w:r>
        <w:rPr>
          <w:rFonts w:hint="eastAsia" w:ascii="宋体" w:hAnsi="宋体" w:cs="宋体"/>
          <w:spacing w:val="6"/>
          <w:kern w:val="0"/>
          <w:szCs w:val="21"/>
        </w:rPr>
        <w:t xml:space="preserve">            供应商名称（盖单位章）： </w:t>
      </w:r>
    </w:p>
    <w:p>
      <w:pPr>
        <w:widowControl/>
        <w:adjustRightInd w:val="0"/>
        <w:snapToGrid w:val="0"/>
        <w:spacing w:line="360" w:lineRule="auto"/>
        <w:ind w:firstLine="444" w:firstLineChars="200"/>
        <w:jc w:val="center"/>
        <w:rPr>
          <w:rFonts w:ascii="宋体" w:hAnsi="宋体"/>
          <w:szCs w:val="21"/>
        </w:rPr>
      </w:pPr>
      <w:r>
        <w:rPr>
          <w:rFonts w:hint="eastAsia" w:ascii="宋体" w:hAnsi="宋体" w:cs="宋体"/>
          <w:spacing w:val="6"/>
          <w:kern w:val="0"/>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adjustRightInd w:val="0"/>
        <w:snapToGrid w:val="0"/>
        <w:spacing w:line="360" w:lineRule="auto"/>
        <w:ind w:firstLine="420" w:firstLineChars="200"/>
        <w:jc w:val="center"/>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供应商（盖单位章）：</w:t>
      </w:r>
    </w:p>
    <w:p>
      <w:pPr>
        <w:adjustRightInd w:val="0"/>
        <w:snapToGrid w:val="0"/>
        <w:spacing w:line="360" w:lineRule="auto"/>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ascii="宋体" w:hAnsi="宋体"/>
          <w:bCs/>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bCs/>
          <w:szCs w:val="21"/>
        </w:rPr>
        <w:t>日</w:t>
      </w:r>
    </w:p>
    <w:p>
      <w:pPr>
        <w:adjustRightInd w:val="0"/>
        <w:snapToGrid w:val="0"/>
        <w:spacing w:line="360" w:lineRule="auto"/>
        <w:rPr>
          <w:rFonts w:ascii="仿宋_GB2312" w:hAnsi="宋体" w:eastAsia="仿宋_GB2312"/>
          <w:szCs w:val="21"/>
        </w:rPr>
      </w:pPr>
    </w:p>
    <w:p>
      <w:pPr>
        <w:adjustRightInd w:val="0"/>
        <w:snapToGrid w:val="0"/>
        <w:spacing w:line="360" w:lineRule="auto"/>
        <w:rPr>
          <w:rFonts w:ascii="仿宋_GB2312" w:hAnsi="宋体" w:eastAsia="仿宋_GB2312"/>
          <w:szCs w:val="21"/>
        </w:rPr>
      </w:pPr>
    </w:p>
    <w:p>
      <w:pPr>
        <w:adjustRightInd w:val="0"/>
        <w:snapToGrid w:val="0"/>
        <w:spacing w:line="360" w:lineRule="auto"/>
        <w:rPr>
          <w:rFonts w:ascii="宋体" w:hAnsi="宋体" w:cs="宋体"/>
          <w:szCs w:val="21"/>
        </w:rPr>
      </w:pPr>
      <w:r>
        <w:rPr>
          <w:rFonts w:hint="eastAsia" w:ascii="宋体" w:hAnsi="宋体" w:cs="宋体"/>
          <w:szCs w:val="21"/>
        </w:rPr>
        <w:t>说明：1、填写前请认真阅读</w:t>
      </w:r>
      <w:r>
        <w:rPr>
          <w:rFonts w:hint="eastAsia" w:ascii="宋体" w:hAnsi="宋体" w:cs="宋体"/>
          <w:spacing w:val="6"/>
          <w:kern w:val="0"/>
          <w:szCs w:val="21"/>
        </w:rPr>
        <w:t>《工业和信息化部、国家统计局、国家发展和改革委员会、财政部关于印发中小企业划型标准规定的通知》（工信部联企业[2011]300号）和</w:t>
      </w:r>
      <w:r>
        <w:rPr>
          <w:rFonts w:hint="eastAsia" w:ascii="宋体" w:hAnsi="宋体" w:cs="宋体"/>
          <w:spacing w:val="6"/>
          <w:szCs w:val="21"/>
        </w:rPr>
        <w:t>《财政部</w:t>
      </w:r>
      <w:r>
        <w:rPr>
          <w:rFonts w:hint="eastAsia" w:ascii="宋体" w:hAnsi="宋体" w:cs="宋体"/>
          <w:szCs w:val="21"/>
        </w:rPr>
        <w:t xml:space="preserve"> </w:t>
      </w:r>
      <w:r>
        <w:rPr>
          <w:rFonts w:hint="eastAsia" w:ascii="宋体" w:hAnsi="宋体" w:cs="宋体"/>
          <w:spacing w:val="6"/>
          <w:szCs w:val="21"/>
        </w:rPr>
        <w:t>工业和信息化部</w:t>
      </w:r>
      <w:r>
        <w:rPr>
          <w:rFonts w:hint="eastAsia" w:ascii="宋体" w:hAnsi="宋体" w:cs="宋体"/>
          <w:bCs/>
          <w:szCs w:val="21"/>
        </w:rPr>
        <w:t>关于印发＜政府采购促进中小企业发展暂行办法＞的通知》(</w:t>
      </w:r>
      <w:r>
        <w:rPr>
          <w:rFonts w:hint="eastAsia" w:ascii="宋体" w:hAnsi="宋体" w:cs="宋体"/>
          <w:szCs w:val="21"/>
        </w:rPr>
        <w:t>财库[2011]181号)相关规定。</w:t>
      </w:r>
    </w:p>
    <w:p>
      <w:pPr>
        <w:adjustRightInd w:val="0"/>
        <w:snapToGrid w:val="0"/>
        <w:spacing w:line="360" w:lineRule="auto"/>
        <w:rPr>
          <w:rFonts w:ascii="宋体" w:hAnsi="宋体" w:cs="宋体"/>
          <w:spacing w:val="6"/>
          <w:kern w:val="0"/>
          <w:szCs w:val="21"/>
        </w:rPr>
      </w:pPr>
      <w:r>
        <w:rPr>
          <w:rFonts w:hint="eastAsia" w:ascii="宋体" w:hAnsi="宋体" w:cs="宋体"/>
          <w:spacing w:val="6"/>
          <w:kern w:val="0"/>
          <w:szCs w:val="21"/>
        </w:rPr>
        <w:t xml:space="preserve">     2、未按上述要求提供、填写的，评审时不予以考虑。</w:t>
      </w:r>
    </w:p>
    <w:p>
      <w:pPr>
        <w:adjustRightInd w:val="0"/>
        <w:snapToGrid w:val="0"/>
        <w:spacing w:line="360" w:lineRule="auto"/>
        <w:rPr>
          <w:rFonts w:ascii="宋体" w:hAnsi="宋体" w:cs="宋体"/>
          <w:color w:val="FF0000"/>
          <w:spacing w:val="6"/>
          <w:kern w:val="0"/>
          <w:szCs w:val="21"/>
        </w:rPr>
      </w:pPr>
      <w:r>
        <w:rPr>
          <w:rFonts w:hint="eastAsia" w:ascii="宋体" w:hAnsi="宋体" w:cs="宋体"/>
          <w:spacing w:val="6"/>
          <w:kern w:val="0"/>
          <w:szCs w:val="21"/>
        </w:rPr>
        <w:t xml:space="preserve">    </w:t>
      </w:r>
      <w:r>
        <w:rPr>
          <w:rFonts w:hint="eastAsia" w:ascii="宋体" w:hAnsi="宋体" w:cs="宋体"/>
          <w:color w:val="FF0000"/>
          <w:spacing w:val="6"/>
          <w:kern w:val="0"/>
          <w:szCs w:val="21"/>
        </w:rPr>
        <w:t xml:space="preserve"> 3、如投标人声明为小型或微型企业，请在本页后附“企业所在地的县级以上中小企业主管部门”出具的相关认定资料（影印件/复印件，原件携至开标现场备查），否则评审时不予认可。</w:t>
      </w:r>
    </w:p>
    <w:p>
      <w:pPr>
        <w:adjustRightInd w:val="0"/>
        <w:snapToGrid w:val="0"/>
        <w:spacing w:line="360" w:lineRule="auto"/>
        <w:rPr>
          <w:rFonts w:ascii="宋体" w:hAnsi="宋体" w:cs="宋体"/>
          <w:color w:val="FF0000"/>
          <w:spacing w:val="6"/>
          <w:kern w:val="0"/>
          <w:szCs w:val="21"/>
        </w:rPr>
      </w:pPr>
    </w:p>
    <w:p>
      <w:pPr>
        <w:adjustRightInd w:val="0"/>
        <w:snapToGrid w:val="0"/>
        <w:spacing w:before="50" w:line="360" w:lineRule="auto"/>
        <w:jc w:val="center"/>
        <w:rPr>
          <w:rFonts w:ascii="黑体" w:hAnsi="宋体" w:eastAsia="黑体"/>
          <w:b/>
          <w:bCs/>
          <w:sz w:val="28"/>
          <w:szCs w:val="28"/>
        </w:rPr>
      </w:pPr>
      <w:r>
        <w:rPr>
          <w:rFonts w:hint="eastAsia" w:ascii="黑体" w:hAnsi="宋体" w:eastAsia="黑体"/>
          <w:b/>
          <w:sz w:val="28"/>
          <w:szCs w:val="28"/>
        </w:rPr>
        <w:t>“节能</w:t>
      </w:r>
      <w:r>
        <w:rPr>
          <w:rFonts w:hint="eastAsia" w:ascii="黑体" w:hAnsi="宋体" w:eastAsia="黑体"/>
          <w:b/>
          <w:bCs/>
          <w:sz w:val="28"/>
          <w:szCs w:val="28"/>
        </w:rPr>
        <w:t>产品</w:t>
      </w:r>
      <w:r>
        <w:rPr>
          <w:rFonts w:hint="eastAsia" w:ascii="黑体" w:hAnsi="宋体" w:eastAsia="黑体"/>
          <w:b/>
          <w:sz w:val="28"/>
          <w:szCs w:val="28"/>
        </w:rPr>
        <w:t>”、“环境标志</w:t>
      </w:r>
      <w:r>
        <w:rPr>
          <w:rFonts w:hint="eastAsia" w:ascii="黑体" w:hAnsi="宋体" w:eastAsia="黑体"/>
          <w:b/>
          <w:bCs/>
          <w:sz w:val="28"/>
          <w:szCs w:val="28"/>
        </w:rPr>
        <w:t>产品</w:t>
      </w:r>
      <w:r>
        <w:rPr>
          <w:rFonts w:hint="eastAsia" w:ascii="黑体" w:hAnsi="宋体" w:eastAsia="黑体"/>
          <w:b/>
          <w:sz w:val="28"/>
          <w:szCs w:val="28"/>
        </w:rPr>
        <w:t>”、“两型</w:t>
      </w:r>
      <w:r>
        <w:rPr>
          <w:rFonts w:hint="eastAsia" w:ascii="黑体" w:hAnsi="宋体" w:eastAsia="黑体"/>
          <w:b/>
          <w:bCs/>
          <w:sz w:val="28"/>
          <w:szCs w:val="28"/>
        </w:rPr>
        <w:t>产品</w:t>
      </w:r>
      <w:r>
        <w:rPr>
          <w:rFonts w:hint="eastAsia" w:ascii="黑体" w:hAnsi="宋体" w:eastAsia="黑体"/>
          <w:b/>
          <w:sz w:val="28"/>
          <w:szCs w:val="28"/>
        </w:rPr>
        <w:t>”证明材料</w:t>
      </w:r>
    </w:p>
    <w:p>
      <w:pPr>
        <w:spacing w:line="480" w:lineRule="exact"/>
        <w:rPr>
          <w:rFonts w:ascii="黑体" w:eastAsia="黑体"/>
          <w:sz w:val="24"/>
        </w:rPr>
      </w:pPr>
    </w:p>
    <w:p>
      <w:pPr>
        <w:adjustRightInd w:val="0"/>
        <w:snapToGrid w:val="0"/>
        <w:spacing w:line="360" w:lineRule="auto"/>
        <w:rPr>
          <w:rFonts w:ascii="仿宋_GB2312" w:hAnsi="宋体" w:eastAsia="仿宋_GB2312"/>
          <w:szCs w:val="21"/>
        </w:rPr>
      </w:pPr>
      <w:r>
        <w:rPr>
          <w:rFonts w:hint="eastAsia" w:ascii="仿宋_GB2312" w:hAnsi="宋体" w:eastAsia="仿宋_GB2312"/>
          <w:szCs w:val="21"/>
        </w:rPr>
        <w:t>说明：</w:t>
      </w:r>
      <w:r>
        <w:rPr>
          <w:rFonts w:hint="eastAsia" w:ascii="仿宋_GB2312" w:hAnsi="宋体" w:eastAsia="仿宋_GB2312"/>
          <w:bCs/>
          <w:szCs w:val="21"/>
        </w:rPr>
        <w:t>1、</w:t>
      </w:r>
      <w:r>
        <w:rPr>
          <w:rFonts w:hint="eastAsia" w:ascii="仿宋_GB2312" w:hAnsi="宋体" w:eastAsia="仿宋_GB2312"/>
          <w:szCs w:val="21"/>
        </w:rPr>
        <w:t>供应商提供的产品</w:t>
      </w:r>
      <w:r>
        <w:rPr>
          <w:rFonts w:hint="eastAsia" w:ascii="仿宋_GB2312" w:hAnsi="宋体" w:eastAsia="仿宋_GB2312"/>
          <w:bCs/>
          <w:szCs w:val="21"/>
        </w:rPr>
        <w:t>属于</w:t>
      </w:r>
      <w:r>
        <w:rPr>
          <w:rFonts w:hint="eastAsia" w:ascii="仿宋_GB2312" w:hAnsi="宋体" w:eastAsia="仿宋_GB2312"/>
          <w:szCs w:val="21"/>
        </w:rPr>
        <w:t>下列情形，应按第二章询价须知第2.6款、第9.2</w:t>
      </w:r>
      <w:r>
        <w:rPr>
          <w:rFonts w:hint="eastAsia" w:ascii="仿宋_GB2312" w:hAnsi="宋体" w:eastAsia="仿宋_GB2312" w:cs="宋体"/>
          <w:kern w:val="0"/>
          <w:szCs w:val="21"/>
          <w:lang w:val="zh-CN"/>
        </w:rPr>
        <w:t>款</w:t>
      </w:r>
      <w:r>
        <w:rPr>
          <w:rFonts w:hint="eastAsia" w:ascii="仿宋_GB2312" w:hAnsi="宋体" w:eastAsia="仿宋_GB2312"/>
          <w:szCs w:val="21"/>
        </w:rPr>
        <w:t>规定提供相关证明材料(</w:t>
      </w:r>
      <w:r>
        <w:rPr>
          <w:rFonts w:hint="eastAsia" w:ascii="仿宋_GB2312" w:hAnsi="宋体" w:eastAsia="仿宋_GB2312"/>
          <w:bCs/>
          <w:szCs w:val="21"/>
        </w:rPr>
        <w:t>清单或目录所在页复印件</w:t>
      </w:r>
      <w:r>
        <w:rPr>
          <w:rFonts w:hint="eastAsia" w:ascii="仿宋_GB2312" w:hAnsi="宋体" w:eastAsia="仿宋_GB2312"/>
          <w:szCs w:val="21"/>
        </w:rPr>
        <w:t>)，并在本章《</w:t>
      </w:r>
      <w:r>
        <w:rPr>
          <w:rFonts w:hint="eastAsia" w:ascii="仿宋_GB2312" w:hAnsi="宋体" w:eastAsia="仿宋_GB2312"/>
          <w:bCs/>
          <w:szCs w:val="21"/>
        </w:rPr>
        <w:t>七、</w:t>
      </w:r>
      <w:r>
        <w:rPr>
          <w:rFonts w:hint="eastAsia" w:ascii="仿宋_GB2312" w:hAnsi="宋体" w:eastAsia="仿宋_GB2312"/>
          <w:szCs w:val="21"/>
        </w:rPr>
        <w:t>报价一览表及报价文件》中提供相应数据。</w:t>
      </w:r>
    </w:p>
    <w:p>
      <w:pPr>
        <w:adjustRightInd w:val="0"/>
        <w:snapToGrid w:val="0"/>
        <w:spacing w:line="360" w:lineRule="auto"/>
        <w:ind w:firstLine="525" w:firstLineChars="250"/>
        <w:rPr>
          <w:rFonts w:ascii="仿宋_GB2312" w:hAnsi="宋体" w:eastAsia="仿宋_GB2312"/>
          <w:bCs/>
          <w:szCs w:val="21"/>
        </w:rPr>
      </w:pPr>
      <w:r>
        <w:rPr>
          <w:rFonts w:hint="eastAsia" w:ascii="仿宋_GB2312" w:hAnsi="宋体" w:eastAsia="仿宋_GB2312"/>
          <w:bCs/>
          <w:szCs w:val="21"/>
        </w:rPr>
        <w:t>(1)符合</w:t>
      </w:r>
      <w:r>
        <w:rPr>
          <w:rFonts w:hint="eastAsia" w:ascii="仿宋_GB2312" w:hAnsi="宋体" w:eastAsia="仿宋_GB2312"/>
          <w:szCs w:val="21"/>
        </w:rPr>
        <w:t>政府采购强制采购政策的(《节能产品政府采购清单》中标记★符号节能产品及其他强制采购产品)；</w:t>
      </w:r>
    </w:p>
    <w:p>
      <w:pPr>
        <w:adjustRightInd w:val="0"/>
        <w:snapToGrid w:val="0"/>
        <w:spacing w:line="360" w:lineRule="auto"/>
        <w:ind w:firstLine="525" w:firstLineChars="250"/>
        <w:rPr>
          <w:rFonts w:ascii="仿宋_GB2312" w:hAnsi="宋体" w:eastAsia="仿宋_GB2312"/>
          <w:bCs/>
          <w:szCs w:val="21"/>
        </w:rPr>
      </w:pPr>
      <w:r>
        <w:rPr>
          <w:rFonts w:hint="eastAsia" w:ascii="仿宋_GB2312" w:hAnsi="宋体" w:eastAsia="仿宋_GB2312"/>
          <w:bCs/>
          <w:szCs w:val="21"/>
        </w:rPr>
        <w:t>(2)符合</w:t>
      </w:r>
      <w:r>
        <w:rPr>
          <w:rFonts w:hint="eastAsia" w:ascii="仿宋_GB2312" w:hAnsi="宋体" w:eastAsia="仿宋_GB2312"/>
          <w:szCs w:val="21"/>
        </w:rPr>
        <w:t>政府采购优先采购政策的(《节能产品政府采购清单》中非标记★符号节能产品，《环境标志产品政府采购清单》中环境标志</w:t>
      </w:r>
      <w:r>
        <w:rPr>
          <w:rFonts w:hint="eastAsia" w:ascii="仿宋_GB2312" w:hAnsi="宋体" w:eastAsia="仿宋_GB2312"/>
          <w:bCs/>
          <w:szCs w:val="21"/>
        </w:rPr>
        <w:t>产品，</w:t>
      </w:r>
      <w:r>
        <w:rPr>
          <w:rFonts w:hint="eastAsia" w:ascii="仿宋_GB2312" w:hAnsi="宋体" w:eastAsia="仿宋_GB2312"/>
          <w:szCs w:val="21"/>
        </w:rPr>
        <w:t>《湖南省两型产品政府采购目录》中两型</w:t>
      </w:r>
      <w:r>
        <w:rPr>
          <w:rFonts w:hint="eastAsia" w:ascii="仿宋_GB2312" w:hAnsi="宋体" w:eastAsia="仿宋_GB2312"/>
          <w:bCs/>
          <w:szCs w:val="21"/>
        </w:rPr>
        <w:t>产品</w:t>
      </w:r>
      <w:r>
        <w:rPr>
          <w:rFonts w:hint="eastAsia" w:ascii="仿宋_GB2312" w:hAnsi="宋体" w:eastAsia="仿宋_GB2312"/>
          <w:szCs w:val="21"/>
        </w:rPr>
        <w:t>)。</w:t>
      </w:r>
    </w:p>
    <w:p>
      <w:pPr>
        <w:adjustRightInd w:val="0"/>
        <w:snapToGrid w:val="0"/>
        <w:spacing w:line="360" w:lineRule="auto"/>
        <w:ind w:firstLine="525" w:firstLineChars="250"/>
        <w:rPr>
          <w:rFonts w:ascii="仿宋_GB2312" w:hAnsi="宋体" w:eastAsia="仿宋_GB2312"/>
          <w:bCs/>
          <w:szCs w:val="21"/>
        </w:rPr>
      </w:pPr>
      <w:r>
        <w:rPr>
          <w:rFonts w:hint="eastAsia" w:ascii="仿宋_GB2312" w:hAnsi="宋体" w:eastAsia="仿宋_GB2312"/>
          <w:bCs/>
          <w:szCs w:val="21"/>
        </w:rPr>
        <w:t>2、未按上述要求提供、</w:t>
      </w:r>
      <w:r>
        <w:rPr>
          <w:rFonts w:hint="eastAsia" w:ascii="仿宋_GB2312" w:hAnsi="宋体" w:eastAsia="仿宋_GB2312"/>
          <w:szCs w:val="21"/>
        </w:rPr>
        <w:t>填写</w:t>
      </w:r>
      <w:r>
        <w:rPr>
          <w:rFonts w:hint="eastAsia" w:ascii="仿宋_GB2312" w:hAnsi="宋体" w:eastAsia="仿宋_GB2312"/>
          <w:bCs/>
          <w:szCs w:val="21"/>
        </w:rPr>
        <w:t>的，评审时不予以考虑。</w:t>
      </w:r>
    </w:p>
    <w:p>
      <w:pPr>
        <w:spacing w:line="480" w:lineRule="exact"/>
        <w:rPr>
          <w:rFonts w:ascii="黑体" w:eastAsia="黑体"/>
          <w:sz w:val="24"/>
        </w:rPr>
      </w:pPr>
    </w:p>
    <w:p>
      <w:pPr>
        <w:spacing w:line="480" w:lineRule="exact"/>
        <w:rPr>
          <w:rFonts w:ascii="黑体" w:eastAsia="黑体"/>
          <w:sz w:val="24"/>
        </w:rPr>
      </w:pPr>
    </w:p>
    <w:p>
      <w:pPr>
        <w:adjustRightInd w:val="0"/>
        <w:snapToGrid w:val="0"/>
        <w:spacing w:before="50" w:line="360" w:lineRule="auto"/>
        <w:rPr>
          <w:rFonts w:ascii="宋体" w:hAnsi="宋体"/>
          <w:bCs/>
          <w:szCs w:val="21"/>
        </w:rPr>
      </w:pPr>
    </w:p>
    <w:p>
      <w:pPr>
        <w:adjustRightInd w:val="0"/>
        <w:snapToGrid w:val="0"/>
        <w:spacing w:before="50" w:line="360" w:lineRule="auto"/>
        <w:jc w:val="center"/>
        <w:rPr>
          <w:rFonts w:ascii="宋体" w:hAnsi="宋体"/>
          <w:bCs/>
          <w:szCs w:val="21"/>
        </w:rPr>
      </w:pPr>
      <w:r>
        <w:rPr>
          <w:rFonts w:ascii="宋体" w:hAnsi="宋体"/>
          <w:bCs/>
          <w:szCs w:val="21"/>
        </w:rPr>
        <w:br w:type="page"/>
      </w:r>
    </w:p>
    <w:p>
      <w:pPr>
        <w:adjustRightInd w:val="0"/>
        <w:snapToGrid w:val="0"/>
        <w:spacing w:before="50" w:line="360" w:lineRule="auto"/>
        <w:jc w:val="center"/>
        <w:rPr>
          <w:rFonts w:ascii="黑体" w:hAnsi="宋体" w:eastAsia="黑体"/>
          <w:b/>
          <w:sz w:val="32"/>
          <w:szCs w:val="32"/>
        </w:rPr>
      </w:pPr>
      <w:r>
        <w:rPr>
          <w:rFonts w:hint="eastAsia" w:ascii="黑体" w:eastAsia="黑体"/>
          <w:b/>
          <w:bCs/>
          <w:sz w:val="32"/>
          <w:szCs w:val="32"/>
        </w:rPr>
        <w:t>六、</w:t>
      </w:r>
      <w:r>
        <w:rPr>
          <w:rFonts w:hint="eastAsia" w:ascii="黑体" w:hAnsi="宋体" w:eastAsia="黑体"/>
          <w:b/>
          <w:sz w:val="32"/>
          <w:szCs w:val="32"/>
        </w:rPr>
        <w:t>报价一览表及报价文件</w:t>
      </w:r>
    </w:p>
    <w:p>
      <w:pPr>
        <w:adjustRightInd w:val="0"/>
        <w:snapToGrid w:val="0"/>
        <w:rPr>
          <w:rFonts w:ascii="黑体" w:hAnsi="宋体" w:eastAsia="黑体"/>
          <w:b/>
          <w:sz w:val="24"/>
        </w:rPr>
      </w:pPr>
    </w:p>
    <w:p>
      <w:pPr>
        <w:adjustRightInd w:val="0"/>
        <w:snapToGrid w:val="0"/>
        <w:rPr>
          <w:rFonts w:ascii="黑体" w:hAnsi="宋体" w:eastAsia="黑体"/>
          <w:b/>
          <w:sz w:val="28"/>
          <w:szCs w:val="28"/>
        </w:rPr>
      </w:pPr>
      <w:r>
        <w:rPr>
          <w:rFonts w:hint="eastAsia" w:ascii="黑体" w:hAnsi="宋体" w:eastAsia="黑体"/>
          <w:b/>
          <w:sz w:val="24"/>
        </w:rPr>
        <w:t xml:space="preserve">附件7：       </w:t>
      </w:r>
    </w:p>
    <w:p>
      <w:pPr>
        <w:jc w:val="center"/>
        <w:rPr>
          <w:rFonts w:ascii="黑体" w:hAnsi="宋体" w:eastAsia="黑体"/>
          <w:b/>
          <w:sz w:val="28"/>
          <w:szCs w:val="28"/>
        </w:rPr>
      </w:pPr>
      <w:r>
        <w:rPr>
          <w:rFonts w:hint="eastAsia" w:ascii="黑体" w:hAnsi="宋体" w:eastAsia="黑体"/>
          <w:b/>
          <w:bCs/>
          <w:sz w:val="28"/>
          <w:szCs w:val="28"/>
        </w:rPr>
        <w:t>报价一览表</w:t>
      </w:r>
    </w:p>
    <w:p>
      <w:pPr>
        <w:adjustRightInd w:val="0"/>
        <w:snapToGrid w:val="0"/>
        <w:rPr>
          <w:rFonts w:ascii="黑体" w:hAnsi="宋体" w:eastAsia="黑体"/>
          <w:sz w:val="24"/>
        </w:rPr>
      </w:pPr>
    </w:p>
    <w:tbl>
      <w:tblPr>
        <w:tblStyle w:val="11"/>
        <w:tblW w:w="8991" w:type="dxa"/>
        <w:tblInd w:w="-6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3"/>
        <w:gridCol w:w="2047"/>
        <w:gridCol w:w="3041"/>
        <w:gridCol w:w="1669"/>
        <w:gridCol w:w="1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0" w:hRule="atLeast"/>
        </w:trPr>
        <w:tc>
          <w:tcPr>
            <w:tcW w:w="663"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序号</w:t>
            </w:r>
          </w:p>
        </w:tc>
        <w:tc>
          <w:tcPr>
            <w:tcW w:w="2047" w:type="dxa"/>
            <w:tcBorders>
              <w:top w:val="double" w:color="auto" w:sz="4" w:space="0"/>
              <w:left w:val="single" w:color="auto" w:sz="6" w:space="0"/>
              <w:bottom w:val="single" w:color="auto" w:sz="6" w:space="0"/>
              <w:right w:val="single" w:color="auto" w:sz="6" w:space="0"/>
            </w:tcBorders>
            <w:vAlign w:val="center"/>
          </w:tcPr>
          <w:p>
            <w:pPr>
              <w:ind w:left="-88" w:leftChars="-42"/>
              <w:jc w:val="center"/>
              <w:rPr>
                <w:rFonts w:ascii="宋体" w:hAnsi="宋体"/>
                <w:szCs w:val="21"/>
              </w:rPr>
            </w:pPr>
            <w:r>
              <w:rPr>
                <w:rFonts w:ascii="宋体" w:hAnsi="宋体"/>
                <w:szCs w:val="21"/>
              </w:rPr>
              <w:t>项目名称</w:t>
            </w:r>
          </w:p>
        </w:tc>
        <w:tc>
          <w:tcPr>
            <w:tcW w:w="3041" w:type="dxa"/>
            <w:tcBorders>
              <w:top w:val="double" w:color="auto" w:sz="4" w:space="0"/>
              <w:left w:val="single" w:color="auto" w:sz="6" w:space="0"/>
              <w:bottom w:val="single" w:color="auto" w:sz="6" w:space="0"/>
              <w:right w:val="single" w:color="auto" w:sz="6" w:space="0"/>
            </w:tcBorders>
            <w:vAlign w:val="center"/>
          </w:tcPr>
          <w:p>
            <w:pPr>
              <w:widowControl/>
              <w:ind w:left="-88" w:leftChars="-42"/>
              <w:jc w:val="center"/>
              <w:rPr>
                <w:rFonts w:ascii="宋体" w:hAnsi="宋体"/>
                <w:szCs w:val="21"/>
              </w:rPr>
            </w:pPr>
          </w:p>
        </w:tc>
        <w:tc>
          <w:tcPr>
            <w:tcW w:w="1669" w:type="dxa"/>
            <w:tcBorders>
              <w:top w:val="double" w:color="auto" w:sz="4" w:space="0"/>
              <w:left w:val="single" w:color="auto" w:sz="6" w:space="0"/>
              <w:right w:val="single" w:color="auto" w:sz="6" w:space="0"/>
            </w:tcBorders>
            <w:vAlign w:val="center"/>
          </w:tcPr>
          <w:p>
            <w:pPr>
              <w:widowControl/>
              <w:ind w:left="-88" w:leftChars="-42"/>
              <w:jc w:val="center"/>
              <w:rPr>
                <w:rFonts w:ascii="宋体" w:hAnsi="宋体"/>
                <w:szCs w:val="21"/>
              </w:rPr>
            </w:pPr>
            <w:r>
              <w:rPr>
                <w:rFonts w:hint="eastAsia" w:ascii="宋体" w:hAnsi="宋体"/>
                <w:szCs w:val="21"/>
              </w:rPr>
              <w:t>政府采购</w:t>
            </w:r>
            <w:r>
              <w:rPr>
                <w:rFonts w:ascii="宋体" w:hAnsi="宋体"/>
                <w:szCs w:val="21"/>
              </w:rPr>
              <w:t>编号</w:t>
            </w:r>
          </w:p>
        </w:tc>
        <w:tc>
          <w:tcPr>
            <w:tcW w:w="1571" w:type="dxa"/>
            <w:tcBorders>
              <w:top w:val="double" w:color="auto" w:sz="4" w:space="0"/>
              <w:left w:val="single" w:color="auto" w:sz="6" w:space="0"/>
              <w:bottom w:val="single" w:color="auto" w:sz="6" w:space="0"/>
              <w:right w:val="double" w:color="auto" w:sz="4" w:space="0"/>
            </w:tcBorders>
            <w:vAlign w:val="center"/>
          </w:tcPr>
          <w:p>
            <w:pPr>
              <w:widowControl/>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合同包号</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2</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货物名称</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3</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品目</w:t>
            </w:r>
            <w:r>
              <w:rPr>
                <w:rFonts w:ascii="宋体" w:hAnsi="宋体"/>
                <w:szCs w:val="21"/>
              </w:rPr>
              <w:t>代码</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4</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cs="宋体"/>
              </w:rPr>
              <w:t>规格型号</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5</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rPr>
              <w:t>品牌和生产厂家</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r>
              <w:rPr>
                <w:rFonts w:hint="eastAsia" w:ascii="宋体" w:hAnsi="宋体"/>
              </w:rPr>
              <w:t>品牌：</w:t>
            </w:r>
            <w:r>
              <w:rPr>
                <w:rFonts w:hint="eastAsia" w:ascii="宋体" w:hAnsi="宋体"/>
                <w:u w:val="single"/>
              </w:rPr>
              <w:t xml:space="preserve">        </w:t>
            </w:r>
            <w:r>
              <w:rPr>
                <w:rFonts w:hint="eastAsia" w:ascii="宋体" w:hAnsi="宋体"/>
              </w:rPr>
              <w:t>，生产厂家</w:t>
            </w:r>
            <w:r>
              <w:rPr>
                <w:rFonts w:hint="eastAsia" w:ascii="宋体" w:hAnsi="宋体"/>
                <w:u w:val="single"/>
              </w:rPr>
              <w:t xml:space="preserve">          </w:t>
            </w:r>
            <w:r>
              <w:rPr>
                <w:rFonts w:hint="eastAsia" w:ascii="宋体" w:hAnsi="宋体"/>
              </w:rPr>
              <w:t>(</w:t>
            </w:r>
            <w:r>
              <w:rPr>
                <w:rFonts w:hint="eastAsia" w:ascii="宋体" w:hAnsi="宋体"/>
                <w:szCs w:val="21"/>
              </w:rPr>
              <w:t>组织机构代码：</w:t>
            </w:r>
            <w:r>
              <w:rPr>
                <w:rFonts w:hint="eastAsia" w:ascii="宋体" w:hAnsi="宋体"/>
                <w:szCs w:val="21"/>
                <w:u w:val="single"/>
              </w:rPr>
              <w:t xml:space="preserve">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6</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服务要求</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7</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数量</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8</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单价</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firstLine="105" w:firstLineChar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9</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b/>
                <w:szCs w:val="21"/>
              </w:rPr>
            </w:pPr>
            <w:r>
              <w:rPr>
                <w:rFonts w:hint="eastAsia" w:ascii="宋体" w:hAnsi="宋体"/>
                <w:b/>
                <w:szCs w:val="21"/>
              </w:rPr>
              <w:t>总报价人民币</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firstLine="105" w:firstLineChars="50"/>
              <w:jc w:val="left"/>
              <w:rPr>
                <w:rFonts w:ascii="宋体" w:hAnsi="宋体"/>
                <w:b/>
                <w:szCs w:val="21"/>
              </w:rPr>
            </w:pPr>
            <w:r>
              <w:rPr>
                <w:rFonts w:hint="eastAsia" w:ascii="宋体" w:hAnsi="宋体"/>
                <w:b/>
                <w:szCs w:val="21"/>
              </w:rPr>
              <w:t>大写：</w:t>
            </w:r>
            <w:r>
              <w:rPr>
                <w:rFonts w:hint="eastAsia" w:ascii="宋体" w:hAnsi="宋体"/>
                <w:b/>
                <w:szCs w:val="21"/>
                <w:u w:val="single"/>
              </w:rPr>
              <w:t xml:space="preserve">                    </w:t>
            </w:r>
            <w:r>
              <w:rPr>
                <w:rFonts w:hint="eastAsia" w:ascii="宋体" w:hAnsi="宋体"/>
                <w:b/>
                <w:szCs w:val="21"/>
              </w:rPr>
              <w:t>元人民币整</w:t>
            </w:r>
          </w:p>
          <w:p>
            <w:pPr>
              <w:adjustRightInd w:val="0"/>
              <w:snapToGrid w:val="0"/>
              <w:ind w:left="-88" w:leftChars="-42" w:firstLine="105" w:firstLineChars="50"/>
              <w:jc w:val="left"/>
              <w:rPr>
                <w:rFonts w:ascii="宋体" w:hAnsi="宋体"/>
                <w:b/>
                <w:szCs w:val="21"/>
              </w:rPr>
            </w:pPr>
            <w:r>
              <w:rPr>
                <w:rFonts w:hint="eastAsia" w:ascii="宋体" w:hAnsi="宋体"/>
                <w:b/>
                <w:szCs w:val="21"/>
              </w:rPr>
              <w:t>小写：</w:t>
            </w:r>
            <w:r>
              <w:rPr>
                <w:rFonts w:hint="eastAsia" w:ascii="宋体" w:hAnsi="宋体"/>
                <w:b/>
                <w:szCs w:val="21"/>
                <w:u w:val="single"/>
              </w:rPr>
              <w:t xml:space="preserve">                    </w:t>
            </w:r>
            <w:r>
              <w:rPr>
                <w:rFonts w:hint="eastAsia" w:ascii="宋体" w:hAnsi="宋体"/>
                <w:b/>
                <w:szCs w:val="21"/>
              </w:rPr>
              <w:t>元人民币整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10</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rPr>
              <w:t>政策功能价格折扣(元)</w:t>
            </w:r>
          </w:p>
        </w:tc>
        <w:tc>
          <w:tcPr>
            <w:tcW w:w="6281" w:type="dxa"/>
            <w:gridSpan w:val="3"/>
            <w:tcBorders>
              <w:top w:val="single" w:color="auto" w:sz="6" w:space="0"/>
              <w:left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double" w:color="auto" w:sz="4"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11</w:t>
            </w:r>
          </w:p>
        </w:tc>
        <w:tc>
          <w:tcPr>
            <w:tcW w:w="2047" w:type="dxa"/>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ascii="宋体" w:hAnsi="宋体"/>
                <w:szCs w:val="21"/>
              </w:rPr>
            </w:pPr>
            <w:r>
              <w:rPr>
                <w:rFonts w:ascii="宋体" w:hAnsi="宋体"/>
                <w:szCs w:val="21"/>
              </w:rPr>
              <w:t>备  注</w:t>
            </w:r>
          </w:p>
        </w:tc>
        <w:tc>
          <w:tcPr>
            <w:tcW w:w="6281" w:type="dxa"/>
            <w:gridSpan w:val="3"/>
            <w:tcBorders>
              <w:top w:val="single" w:color="auto" w:sz="6" w:space="0"/>
              <w:left w:val="single" w:color="auto" w:sz="6" w:space="0"/>
              <w:bottom w:val="double" w:color="auto" w:sz="4" w:space="0"/>
              <w:right w:val="double" w:color="auto" w:sz="4" w:space="0"/>
            </w:tcBorders>
            <w:vAlign w:val="center"/>
          </w:tcPr>
          <w:p>
            <w:pPr>
              <w:adjustRightInd w:val="0"/>
              <w:snapToGrid w:val="0"/>
              <w:ind w:left="-88" w:leftChars="-42" w:firstLine="105" w:firstLineChars="50"/>
              <w:jc w:val="center"/>
              <w:rPr>
                <w:rFonts w:ascii="宋体" w:hAnsi="宋体"/>
                <w:szCs w:val="21"/>
              </w:rPr>
            </w:pPr>
          </w:p>
        </w:tc>
      </w:tr>
    </w:tbl>
    <w:p>
      <w:pPr>
        <w:adjustRightInd w:val="0"/>
        <w:snapToGrid w:val="0"/>
        <w:spacing w:line="360" w:lineRule="auto"/>
        <w:rPr>
          <w:rFonts w:ascii="宋体" w:hAnsi="宋体"/>
          <w:szCs w:val="21"/>
        </w:rPr>
      </w:pPr>
    </w:p>
    <w:p>
      <w:pPr>
        <w:adjustRightInd w:val="0"/>
        <w:snapToGrid w:val="0"/>
        <w:spacing w:line="360" w:lineRule="auto"/>
        <w:rPr>
          <w:rStyle w:val="13"/>
          <w:rFonts w:ascii="仿宋_GB2312" w:hAnsi="宋体" w:eastAsia="仿宋_GB2312"/>
          <w:b w:val="0"/>
        </w:rPr>
      </w:pPr>
      <w:r>
        <w:rPr>
          <w:rFonts w:hint="eastAsia" w:ascii="仿宋_GB2312" w:hAnsi="宋体" w:eastAsia="仿宋_GB2312"/>
          <w:szCs w:val="21"/>
        </w:rPr>
        <w:t>说明：1、“品目代码”栏按</w:t>
      </w:r>
      <w:r>
        <w:rPr>
          <w:rStyle w:val="13"/>
          <w:rFonts w:hint="eastAsia" w:ascii="仿宋_GB2312" w:hAnsi="宋体" w:eastAsia="仿宋_GB2312"/>
          <w:b w:val="0"/>
        </w:rPr>
        <w:t>《政府采购品目分类目录》规定填写，如</w:t>
      </w:r>
      <w:r>
        <w:rPr>
          <w:rFonts w:hint="eastAsia" w:ascii="仿宋_GB2312" w:hAnsi="宋体" w:eastAsia="仿宋_GB2312"/>
          <w:kern w:val="0"/>
          <w:szCs w:val="21"/>
        </w:rPr>
        <w:t xml:space="preserve">A032099其他医疗设备 </w:t>
      </w:r>
      <w:r>
        <w:rPr>
          <w:rStyle w:val="13"/>
          <w:rFonts w:hint="eastAsia" w:ascii="仿宋_GB2312" w:hAnsi="宋体" w:eastAsia="仿宋_GB2312"/>
          <w:b w:val="0"/>
        </w:rPr>
        <w:t>；</w:t>
      </w:r>
    </w:p>
    <w:p>
      <w:pPr>
        <w:adjustRightInd w:val="0"/>
        <w:snapToGrid w:val="0"/>
        <w:spacing w:line="360" w:lineRule="auto"/>
        <w:ind w:firstLine="630" w:firstLineChars="300"/>
        <w:rPr>
          <w:rFonts w:ascii="仿宋_GB2312" w:hAnsi="宋体" w:eastAsia="仿宋_GB2312"/>
          <w:szCs w:val="21"/>
        </w:rPr>
      </w:pPr>
      <w:r>
        <w:rPr>
          <w:rFonts w:hint="eastAsia" w:ascii="仿宋_GB2312" w:hAnsi="宋体" w:eastAsia="仿宋_GB2312"/>
          <w:szCs w:val="21"/>
        </w:rPr>
        <w:t>2、“品牌和生产厂家”栏指产品的品牌和生产厂家，生产厂家还应提供组织机构代码；</w:t>
      </w:r>
    </w:p>
    <w:p>
      <w:pPr>
        <w:adjustRightInd w:val="0"/>
        <w:snapToGrid w:val="0"/>
        <w:spacing w:line="360" w:lineRule="auto"/>
        <w:ind w:firstLine="630" w:firstLineChars="300"/>
        <w:rPr>
          <w:rFonts w:ascii="仿宋_GB2312" w:hAnsi="宋体" w:eastAsia="仿宋_GB2312"/>
          <w:szCs w:val="21"/>
        </w:rPr>
      </w:pPr>
      <w:r>
        <w:rPr>
          <w:rFonts w:hint="eastAsia" w:ascii="仿宋_GB2312" w:hAnsi="宋体" w:eastAsia="仿宋_GB2312"/>
          <w:szCs w:val="21"/>
        </w:rPr>
        <w:t>3、符合第二章第</w:t>
      </w:r>
      <w:r>
        <w:rPr>
          <w:rFonts w:hint="eastAsia" w:ascii="仿宋_GB2312" w:hAnsi="宋体" w:eastAsia="仿宋_GB2312"/>
          <w:bCs/>
          <w:szCs w:val="21"/>
        </w:rPr>
        <w:t>9条规定的，</w:t>
      </w:r>
      <w:r>
        <w:rPr>
          <w:rFonts w:hint="eastAsia" w:ascii="仿宋_GB2312" w:hAnsi="宋体" w:eastAsia="仿宋_GB2312"/>
          <w:szCs w:val="21"/>
        </w:rPr>
        <w:t>“政策功能价格折扣”栏按“</w:t>
      </w:r>
      <w:r>
        <w:rPr>
          <w:rFonts w:hint="eastAsia" w:ascii="仿宋_GB2312" w:hAnsi="宋体" w:eastAsia="仿宋_GB2312"/>
          <w:kern w:val="0"/>
          <w:szCs w:val="21"/>
        </w:rPr>
        <w:t>中型</w:t>
      </w:r>
      <w:r>
        <w:rPr>
          <w:rFonts w:hint="eastAsia" w:ascii="仿宋_GB2312" w:hAnsi="宋体" w:eastAsia="仿宋_GB2312"/>
          <w:szCs w:val="21"/>
        </w:rPr>
        <w:t>企业”</w:t>
      </w:r>
      <w:r>
        <w:rPr>
          <w:rFonts w:hint="eastAsia" w:ascii="仿宋_GB2312" w:hAnsi="宋体" w:eastAsia="仿宋_GB2312"/>
          <w:kern w:val="0"/>
          <w:szCs w:val="21"/>
        </w:rPr>
        <w:t>或者“小型、微型</w:t>
      </w:r>
      <w:r>
        <w:rPr>
          <w:rFonts w:hint="eastAsia" w:ascii="仿宋_GB2312" w:hAnsi="宋体" w:eastAsia="仿宋_GB2312"/>
          <w:szCs w:val="21"/>
        </w:rPr>
        <w:t>企业</w:t>
      </w:r>
      <w:r>
        <w:rPr>
          <w:rFonts w:hint="eastAsia" w:ascii="仿宋_GB2312" w:hAnsi="宋体" w:eastAsia="仿宋_GB2312"/>
          <w:kern w:val="0"/>
          <w:szCs w:val="21"/>
        </w:rPr>
        <w:t>”</w:t>
      </w:r>
      <w:r>
        <w:rPr>
          <w:rFonts w:hint="eastAsia" w:ascii="仿宋_GB2312" w:hAnsi="宋体" w:eastAsia="仿宋_GB2312"/>
          <w:szCs w:val="21"/>
        </w:rPr>
        <w:t>产品，</w:t>
      </w:r>
      <w:r>
        <w:rPr>
          <w:rFonts w:hint="eastAsia" w:ascii="仿宋_GB2312" w:hAnsi="宋体" w:eastAsia="仿宋_GB2312"/>
          <w:kern w:val="0"/>
          <w:szCs w:val="21"/>
        </w:rPr>
        <w:t>或者</w:t>
      </w:r>
      <w:r>
        <w:rPr>
          <w:rFonts w:hint="eastAsia" w:ascii="仿宋_GB2312" w:hAnsi="宋体" w:eastAsia="仿宋_GB2312"/>
          <w:szCs w:val="21"/>
        </w:rPr>
        <w:t>“节能</w:t>
      </w:r>
      <w:r>
        <w:rPr>
          <w:rFonts w:hint="eastAsia" w:ascii="仿宋_GB2312" w:hAnsi="宋体" w:eastAsia="仿宋_GB2312"/>
          <w:bCs/>
          <w:szCs w:val="21"/>
        </w:rPr>
        <w:t>产品</w:t>
      </w:r>
      <w:r>
        <w:rPr>
          <w:rFonts w:hint="eastAsia" w:ascii="仿宋_GB2312" w:hAnsi="宋体" w:eastAsia="仿宋_GB2312"/>
          <w:szCs w:val="21"/>
        </w:rPr>
        <w:t>”、“环境标志</w:t>
      </w:r>
      <w:r>
        <w:rPr>
          <w:rFonts w:hint="eastAsia" w:ascii="仿宋_GB2312" w:hAnsi="宋体" w:eastAsia="仿宋_GB2312"/>
          <w:bCs/>
          <w:szCs w:val="21"/>
        </w:rPr>
        <w:t>产品</w:t>
      </w:r>
      <w:r>
        <w:rPr>
          <w:rFonts w:hint="eastAsia" w:ascii="仿宋_GB2312" w:hAnsi="宋体" w:eastAsia="仿宋_GB2312"/>
          <w:szCs w:val="21"/>
        </w:rPr>
        <w:t>”、“两型</w:t>
      </w:r>
      <w:r>
        <w:rPr>
          <w:rFonts w:hint="eastAsia" w:ascii="仿宋_GB2312" w:hAnsi="宋体" w:eastAsia="仿宋_GB2312"/>
          <w:bCs/>
          <w:szCs w:val="21"/>
        </w:rPr>
        <w:t>产品</w:t>
      </w:r>
      <w:r>
        <w:rPr>
          <w:rFonts w:hint="eastAsia" w:ascii="仿宋_GB2312" w:hAnsi="宋体" w:eastAsia="仿宋_GB2312"/>
          <w:szCs w:val="21"/>
        </w:rPr>
        <w:t>”，填写应扣货物价格或部分应扣货物价格。</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供应商（盖单位章）：</w:t>
      </w:r>
    </w:p>
    <w:p>
      <w:pPr>
        <w:adjustRightInd w:val="0"/>
        <w:snapToGrid w:val="0"/>
        <w:spacing w:line="360" w:lineRule="auto"/>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rPr>
          <w:rFonts w:ascii="黑体" w:hAnsi="宋体" w:eastAsia="黑体"/>
          <w:b/>
          <w:sz w:val="24"/>
        </w:rPr>
      </w:pPr>
    </w:p>
    <w:p>
      <w:pPr>
        <w:adjustRightInd w:val="0"/>
        <w:snapToGrid w:val="0"/>
        <w:rPr>
          <w:rFonts w:ascii="黑体" w:hAnsi="宋体" w:eastAsia="黑体"/>
          <w:b/>
          <w:sz w:val="28"/>
          <w:szCs w:val="28"/>
        </w:rPr>
        <w:sectPr>
          <w:headerReference r:id="rId3" w:type="default"/>
          <w:footerReference r:id="rId4" w:type="default"/>
          <w:pgSz w:w="11906" w:h="16838"/>
          <w:pgMar w:top="1440" w:right="1587" w:bottom="1440" w:left="1587" w:header="850" w:footer="992" w:gutter="0"/>
          <w:pgNumType w:fmt="numberInDash"/>
          <w:cols w:space="720" w:num="1"/>
          <w:docGrid w:type="lines" w:linePitch="323" w:charSpace="0"/>
        </w:sectPr>
      </w:pPr>
    </w:p>
    <w:p>
      <w:pPr>
        <w:adjustRightInd w:val="0"/>
        <w:snapToGrid w:val="0"/>
        <w:jc w:val="center"/>
        <w:rPr>
          <w:rFonts w:ascii="黑体" w:hAnsi="宋体" w:eastAsia="黑体"/>
          <w:b/>
          <w:sz w:val="28"/>
          <w:szCs w:val="28"/>
        </w:rPr>
      </w:pPr>
      <w:r>
        <w:rPr>
          <w:rFonts w:hint="eastAsia" w:ascii="黑体" w:hAnsi="宋体" w:eastAsia="黑体"/>
          <w:b/>
          <w:sz w:val="28"/>
          <w:szCs w:val="28"/>
        </w:rPr>
        <w:t>分项价格表</w:t>
      </w:r>
    </w:p>
    <w:p>
      <w:pPr>
        <w:spacing w:line="360" w:lineRule="exact"/>
        <w:rPr>
          <w:rFonts w:ascii="楷体_GB2312" w:eastAsia="楷体_GB2312"/>
          <w:b/>
        </w:rPr>
      </w:pPr>
    </w:p>
    <w:p>
      <w:pPr>
        <w:spacing w:line="360" w:lineRule="exact"/>
        <w:ind w:firstLine="213" w:firstLineChars="100"/>
        <w:rPr>
          <w:rFonts w:ascii="楷体_GB2312" w:eastAsia="楷体_GB2312"/>
          <w:b/>
        </w:rPr>
      </w:pPr>
      <w:r>
        <w:rPr>
          <w:rFonts w:hint="eastAsia" w:ascii="楷体_GB2312" w:eastAsia="楷体_GB2312"/>
          <w:b/>
        </w:rPr>
        <w:t>项目名称：</w:t>
      </w:r>
    </w:p>
    <w:p>
      <w:pPr>
        <w:spacing w:line="360" w:lineRule="exact"/>
        <w:ind w:firstLine="213" w:firstLineChars="100"/>
        <w:rPr>
          <w:rFonts w:ascii="楷体_GB2312" w:eastAsia="楷体_GB2312"/>
          <w:b/>
        </w:rPr>
      </w:pPr>
      <w:r>
        <w:rPr>
          <w:rFonts w:hint="eastAsia" w:ascii="楷体_GB2312" w:eastAsia="楷体_GB2312"/>
          <w:b/>
        </w:rPr>
        <w:t>包号：                                                                                                       金额单位：元</w:t>
      </w:r>
    </w:p>
    <w:tbl>
      <w:tblPr>
        <w:tblStyle w:val="11"/>
        <w:tblW w:w="13015" w:type="dxa"/>
        <w:tblInd w:w="28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8"/>
        <w:gridCol w:w="987"/>
        <w:gridCol w:w="1200"/>
        <w:gridCol w:w="894"/>
        <w:gridCol w:w="1222"/>
        <w:gridCol w:w="1222"/>
        <w:gridCol w:w="775"/>
        <w:gridCol w:w="775"/>
        <w:gridCol w:w="900"/>
        <w:gridCol w:w="900"/>
        <w:gridCol w:w="1080"/>
        <w:gridCol w:w="10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42" w:type="dxa"/>
            <w:vAlign w:val="center"/>
          </w:tcPr>
          <w:p>
            <w:pPr>
              <w:adjustRightInd w:val="0"/>
              <w:snapToGrid w:val="0"/>
              <w:spacing w:line="360" w:lineRule="auto"/>
              <w:jc w:val="center"/>
              <w:rPr>
                <w:rFonts w:ascii="宋体" w:hAnsi="宋体"/>
                <w:szCs w:val="21"/>
              </w:rPr>
            </w:pPr>
            <w:r>
              <w:rPr>
                <w:rFonts w:hint="eastAsia" w:ascii="宋体" w:hAnsi="宋体"/>
                <w:szCs w:val="21"/>
              </w:rPr>
              <w:t>序号</w:t>
            </w:r>
          </w:p>
        </w:tc>
        <w:tc>
          <w:tcPr>
            <w:tcW w:w="1338" w:type="dxa"/>
            <w:vAlign w:val="center"/>
          </w:tcPr>
          <w:p>
            <w:pPr>
              <w:adjustRightInd w:val="0"/>
              <w:snapToGrid w:val="0"/>
              <w:spacing w:line="360" w:lineRule="auto"/>
              <w:jc w:val="center"/>
              <w:rPr>
                <w:rFonts w:ascii="宋体" w:hAnsi="宋体"/>
                <w:szCs w:val="21"/>
              </w:rPr>
            </w:pPr>
            <w:r>
              <w:rPr>
                <w:rFonts w:hint="eastAsia" w:ascii="宋体" w:hAnsi="宋体"/>
                <w:szCs w:val="21"/>
              </w:rPr>
              <w:t>货物名称</w:t>
            </w:r>
          </w:p>
        </w:tc>
        <w:tc>
          <w:tcPr>
            <w:tcW w:w="987" w:type="dxa"/>
            <w:vAlign w:val="center"/>
          </w:tcPr>
          <w:p>
            <w:pPr>
              <w:adjustRightInd w:val="0"/>
              <w:snapToGrid w:val="0"/>
              <w:spacing w:line="360" w:lineRule="auto"/>
              <w:jc w:val="center"/>
              <w:rPr>
                <w:rFonts w:ascii="宋体" w:hAnsi="宋体"/>
                <w:szCs w:val="21"/>
              </w:rPr>
            </w:pPr>
            <w:r>
              <w:rPr>
                <w:rFonts w:hint="eastAsia" w:ascii="宋体" w:hAnsi="宋体"/>
                <w:szCs w:val="21"/>
              </w:rPr>
              <w:t>品目代码</w:t>
            </w:r>
          </w:p>
        </w:tc>
        <w:tc>
          <w:tcPr>
            <w:tcW w:w="1200" w:type="dxa"/>
            <w:vAlign w:val="center"/>
          </w:tcPr>
          <w:p>
            <w:pPr>
              <w:adjustRightInd w:val="0"/>
              <w:snapToGrid w:val="0"/>
              <w:spacing w:line="360" w:lineRule="auto"/>
              <w:jc w:val="center"/>
              <w:rPr>
                <w:rFonts w:ascii="宋体" w:hAnsi="宋体"/>
                <w:szCs w:val="21"/>
              </w:rPr>
            </w:pPr>
            <w:r>
              <w:rPr>
                <w:rFonts w:hint="eastAsia" w:ascii="宋体" w:hAnsi="宋体"/>
                <w:szCs w:val="21"/>
              </w:rPr>
              <w:t>商品编码</w:t>
            </w:r>
          </w:p>
        </w:tc>
        <w:tc>
          <w:tcPr>
            <w:tcW w:w="894" w:type="dxa"/>
            <w:vAlign w:val="center"/>
          </w:tcPr>
          <w:p>
            <w:pPr>
              <w:adjustRightInd w:val="0"/>
              <w:snapToGrid w:val="0"/>
              <w:spacing w:line="360" w:lineRule="auto"/>
              <w:jc w:val="center"/>
              <w:rPr>
                <w:rFonts w:ascii="宋体" w:hAnsi="宋体"/>
                <w:szCs w:val="21"/>
              </w:rPr>
            </w:pPr>
            <w:r>
              <w:rPr>
                <w:rFonts w:hint="eastAsia" w:ascii="宋体" w:hAnsi="宋体"/>
                <w:szCs w:val="21"/>
              </w:rPr>
              <w:t>品牌</w:t>
            </w:r>
          </w:p>
        </w:tc>
        <w:tc>
          <w:tcPr>
            <w:tcW w:w="1222" w:type="dxa"/>
            <w:vAlign w:val="center"/>
          </w:tcPr>
          <w:p>
            <w:pPr>
              <w:adjustRightInd w:val="0"/>
              <w:snapToGrid w:val="0"/>
              <w:spacing w:line="360" w:lineRule="auto"/>
              <w:jc w:val="center"/>
              <w:rPr>
                <w:rFonts w:ascii="宋体" w:hAnsi="宋体"/>
                <w:szCs w:val="21"/>
              </w:rPr>
            </w:pPr>
            <w:r>
              <w:rPr>
                <w:rFonts w:hint="eastAsia" w:ascii="宋体" w:hAnsi="宋体"/>
                <w:szCs w:val="21"/>
              </w:rPr>
              <w:t>型号规格</w:t>
            </w:r>
          </w:p>
        </w:tc>
        <w:tc>
          <w:tcPr>
            <w:tcW w:w="1222" w:type="dxa"/>
            <w:vAlign w:val="center"/>
          </w:tcPr>
          <w:p>
            <w:pPr>
              <w:adjustRightInd w:val="0"/>
              <w:snapToGrid w:val="0"/>
              <w:spacing w:line="360" w:lineRule="auto"/>
              <w:jc w:val="center"/>
              <w:rPr>
                <w:rFonts w:ascii="宋体" w:hAnsi="宋体"/>
                <w:szCs w:val="21"/>
              </w:rPr>
            </w:pPr>
            <w:r>
              <w:rPr>
                <w:rFonts w:hint="eastAsia" w:ascii="宋体" w:hAnsi="宋体"/>
                <w:szCs w:val="21"/>
              </w:rPr>
              <w:t>制造厂商</w:t>
            </w:r>
            <w:r>
              <w:rPr>
                <w:rFonts w:ascii="宋体" w:hAnsi="宋体"/>
                <w:szCs w:val="21"/>
              </w:rPr>
              <w:br w:type="textWrapping"/>
            </w:r>
            <w:r>
              <w:rPr>
                <w:rFonts w:hint="eastAsia" w:ascii="宋体" w:hAnsi="宋体"/>
                <w:szCs w:val="21"/>
              </w:rPr>
              <w:t>机构代码</w:t>
            </w:r>
          </w:p>
        </w:tc>
        <w:tc>
          <w:tcPr>
            <w:tcW w:w="775" w:type="dxa"/>
          </w:tcPr>
          <w:p>
            <w:pPr>
              <w:adjustRightInd w:val="0"/>
              <w:snapToGrid w:val="0"/>
              <w:spacing w:line="360" w:lineRule="auto"/>
              <w:jc w:val="center"/>
              <w:rPr>
                <w:rFonts w:ascii="宋体" w:hAnsi="宋体"/>
                <w:szCs w:val="21"/>
              </w:rPr>
            </w:pPr>
            <w:r>
              <w:rPr>
                <w:rFonts w:hint="eastAsia" w:ascii="宋体" w:hAnsi="宋体"/>
                <w:szCs w:val="21"/>
              </w:rPr>
              <w:t>中小企业</w:t>
            </w:r>
          </w:p>
        </w:tc>
        <w:tc>
          <w:tcPr>
            <w:tcW w:w="775" w:type="dxa"/>
            <w:vAlign w:val="center"/>
          </w:tcPr>
          <w:p>
            <w:pPr>
              <w:adjustRightInd w:val="0"/>
              <w:snapToGrid w:val="0"/>
              <w:spacing w:line="360" w:lineRule="auto"/>
              <w:jc w:val="center"/>
              <w:rPr>
                <w:rFonts w:ascii="宋体" w:hAnsi="宋体"/>
                <w:szCs w:val="21"/>
              </w:rPr>
            </w:pPr>
            <w:r>
              <w:rPr>
                <w:rFonts w:hint="eastAsia" w:ascii="宋体" w:hAnsi="宋体"/>
                <w:szCs w:val="21"/>
              </w:rPr>
              <w:t>单价</w:t>
            </w:r>
          </w:p>
        </w:tc>
        <w:tc>
          <w:tcPr>
            <w:tcW w:w="900" w:type="dxa"/>
            <w:vAlign w:val="center"/>
          </w:tcPr>
          <w:p>
            <w:pPr>
              <w:adjustRightInd w:val="0"/>
              <w:snapToGrid w:val="0"/>
              <w:spacing w:line="360" w:lineRule="auto"/>
              <w:jc w:val="center"/>
              <w:rPr>
                <w:rFonts w:ascii="宋体" w:hAnsi="宋体"/>
                <w:szCs w:val="21"/>
              </w:rPr>
            </w:pPr>
            <w:r>
              <w:rPr>
                <w:rFonts w:hint="eastAsia" w:ascii="宋体" w:hAnsi="宋体"/>
                <w:szCs w:val="21"/>
              </w:rPr>
              <w:t>数量</w:t>
            </w:r>
          </w:p>
        </w:tc>
        <w:tc>
          <w:tcPr>
            <w:tcW w:w="900" w:type="dxa"/>
            <w:vAlign w:val="center"/>
          </w:tcPr>
          <w:p>
            <w:pPr>
              <w:adjustRightInd w:val="0"/>
              <w:snapToGrid w:val="0"/>
              <w:spacing w:line="360" w:lineRule="auto"/>
              <w:jc w:val="center"/>
              <w:rPr>
                <w:rFonts w:ascii="宋体" w:hAnsi="宋体"/>
                <w:szCs w:val="21"/>
              </w:rPr>
            </w:pPr>
            <w:r>
              <w:rPr>
                <w:rFonts w:hint="eastAsia" w:ascii="宋体" w:hAnsi="宋体"/>
                <w:szCs w:val="21"/>
              </w:rPr>
              <w:t>合计</w:t>
            </w:r>
          </w:p>
        </w:tc>
        <w:tc>
          <w:tcPr>
            <w:tcW w:w="1080" w:type="dxa"/>
            <w:vAlign w:val="center"/>
          </w:tcPr>
          <w:p>
            <w:pPr>
              <w:adjustRightInd w:val="0"/>
              <w:snapToGrid w:val="0"/>
              <w:spacing w:line="360" w:lineRule="auto"/>
              <w:jc w:val="center"/>
              <w:rPr>
                <w:rFonts w:ascii="宋体" w:hAnsi="宋体"/>
                <w:szCs w:val="21"/>
              </w:rPr>
            </w:pPr>
            <w:r>
              <w:rPr>
                <w:rFonts w:hint="eastAsia" w:ascii="宋体" w:hAnsi="宋体"/>
                <w:szCs w:val="21"/>
              </w:rPr>
              <w:t>政策功能编码</w:t>
            </w:r>
          </w:p>
        </w:tc>
        <w:tc>
          <w:tcPr>
            <w:tcW w:w="1080" w:type="dxa"/>
            <w:vAlign w:val="center"/>
          </w:tcPr>
          <w:p>
            <w:pPr>
              <w:adjustRightInd w:val="0"/>
              <w:snapToGrid w:val="0"/>
              <w:spacing w:line="360" w:lineRule="auto"/>
              <w:jc w:val="center"/>
              <w:rPr>
                <w:rFonts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42" w:type="dxa"/>
            <w:vAlign w:val="center"/>
          </w:tcPr>
          <w:p>
            <w:pPr>
              <w:adjustRightInd w:val="0"/>
              <w:snapToGrid w:val="0"/>
              <w:spacing w:line="360" w:lineRule="auto"/>
              <w:jc w:val="center"/>
              <w:rPr>
                <w:rFonts w:ascii="宋体" w:hAnsi="宋体"/>
                <w:szCs w:val="21"/>
              </w:rPr>
            </w:pPr>
          </w:p>
        </w:tc>
        <w:tc>
          <w:tcPr>
            <w:tcW w:w="1338" w:type="dxa"/>
            <w:vAlign w:val="center"/>
          </w:tcPr>
          <w:p>
            <w:pPr>
              <w:adjustRightInd w:val="0"/>
              <w:snapToGrid w:val="0"/>
              <w:spacing w:line="360" w:lineRule="auto"/>
              <w:jc w:val="center"/>
              <w:rPr>
                <w:rFonts w:ascii="宋体" w:hAnsi="宋体"/>
                <w:szCs w:val="21"/>
              </w:rPr>
            </w:pPr>
          </w:p>
        </w:tc>
        <w:tc>
          <w:tcPr>
            <w:tcW w:w="987" w:type="dxa"/>
            <w:vAlign w:val="center"/>
          </w:tcPr>
          <w:p>
            <w:pPr>
              <w:adjustRightInd w:val="0"/>
              <w:snapToGrid w:val="0"/>
              <w:spacing w:line="360" w:lineRule="auto"/>
              <w:jc w:val="center"/>
              <w:rPr>
                <w:rFonts w:ascii="宋体" w:hAnsi="宋体"/>
                <w:szCs w:val="21"/>
              </w:rPr>
            </w:pPr>
          </w:p>
        </w:tc>
        <w:tc>
          <w:tcPr>
            <w:tcW w:w="1200" w:type="dxa"/>
          </w:tcPr>
          <w:p>
            <w:pPr>
              <w:adjustRightInd w:val="0"/>
              <w:snapToGrid w:val="0"/>
              <w:spacing w:line="360" w:lineRule="auto"/>
              <w:jc w:val="center"/>
              <w:rPr>
                <w:rFonts w:ascii="宋体" w:hAnsi="宋体"/>
                <w:szCs w:val="21"/>
              </w:rPr>
            </w:pPr>
          </w:p>
        </w:tc>
        <w:tc>
          <w:tcPr>
            <w:tcW w:w="894" w:type="dxa"/>
            <w:vAlign w:val="center"/>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775" w:type="dxa"/>
          </w:tcPr>
          <w:p>
            <w:pPr>
              <w:adjustRightInd w:val="0"/>
              <w:snapToGrid w:val="0"/>
              <w:spacing w:line="360" w:lineRule="auto"/>
              <w:jc w:val="center"/>
              <w:rPr>
                <w:rFonts w:ascii="宋体" w:hAnsi="宋体"/>
                <w:szCs w:val="21"/>
              </w:rPr>
            </w:pPr>
          </w:p>
        </w:tc>
        <w:tc>
          <w:tcPr>
            <w:tcW w:w="775" w:type="dxa"/>
            <w:vAlign w:val="center"/>
          </w:tcPr>
          <w:p>
            <w:pPr>
              <w:adjustRightInd w:val="0"/>
              <w:snapToGrid w:val="0"/>
              <w:spacing w:line="360" w:lineRule="auto"/>
              <w:jc w:val="center"/>
              <w:rPr>
                <w:rFonts w:ascii="宋体" w:hAnsi="宋体"/>
                <w:szCs w:val="21"/>
              </w:rPr>
            </w:pPr>
          </w:p>
        </w:tc>
        <w:tc>
          <w:tcPr>
            <w:tcW w:w="900" w:type="dxa"/>
            <w:vAlign w:val="center"/>
          </w:tcPr>
          <w:p>
            <w:pPr>
              <w:adjustRightInd w:val="0"/>
              <w:snapToGrid w:val="0"/>
              <w:spacing w:line="360" w:lineRule="auto"/>
              <w:jc w:val="center"/>
              <w:rPr>
                <w:rFonts w:ascii="宋体" w:hAnsi="宋体"/>
                <w:szCs w:val="21"/>
              </w:rPr>
            </w:pPr>
          </w:p>
        </w:tc>
        <w:tc>
          <w:tcPr>
            <w:tcW w:w="900" w:type="dxa"/>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42" w:type="dxa"/>
            <w:vAlign w:val="center"/>
          </w:tcPr>
          <w:p>
            <w:pPr>
              <w:adjustRightInd w:val="0"/>
              <w:snapToGrid w:val="0"/>
              <w:spacing w:line="360" w:lineRule="auto"/>
              <w:jc w:val="center"/>
              <w:rPr>
                <w:rFonts w:ascii="宋体" w:hAnsi="宋体"/>
                <w:szCs w:val="21"/>
              </w:rPr>
            </w:pPr>
          </w:p>
        </w:tc>
        <w:tc>
          <w:tcPr>
            <w:tcW w:w="1338" w:type="dxa"/>
            <w:vAlign w:val="center"/>
          </w:tcPr>
          <w:p>
            <w:pPr>
              <w:adjustRightInd w:val="0"/>
              <w:snapToGrid w:val="0"/>
              <w:spacing w:line="360" w:lineRule="auto"/>
              <w:jc w:val="center"/>
              <w:rPr>
                <w:rFonts w:ascii="宋体" w:hAnsi="宋体"/>
                <w:szCs w:val="21"/>
              </w:rPr>
            </w:pPr>
          </w:p>
        </w:tc>
        <w:tc>
          <w:tcPr>
            <w:tcW w:w="987" w:type="dxa"/>
            <w:vAlign w:val="center"/>
          </w:tcPr>
          <w:p>
            <w:pPr>
              <w:adjustRightInd w:val="0"/>
              <w:snapToGrid w:val="0"/>
              <w:spacing w:line="360" w:lineRule="auto"/>
              <w:jc w:val="center"/>
              <w:rPr>
                <w:rFonts w:ascii="宋体" w:hAnsi="宋体"/>
                <w:szCs w:val="21"/>
              </w:rPr>
            </w:pPr>
          </w:p>
        </w:tc>
        <w:tc>
          <w:tcPr>
            <w:tcW w:w="1200" w:type="dxa"/>
          </w:tcPr>
          <w:p>
            <w:pPr>
              <w:adjustRightInd w:val="0"/>
              <w:snapToGrid w:val="0"/>
              <w:spacing w:line="360" w:lineRule="auto"/>
              <w:jc w:val="center"/>
              <w:rPr>
                <w:rFonts w:ascii="宋体" w:hAnsi="宋体"/>
                <w:szCs w:val="21"/>
              </w:rPr>
            </w:pPr>
          </w:p>
        </w:tc>
        <w:tc>
          <w:tcPr>
            <w:tcW w:w="894" w:type="dxa"/>
            <w:vAlign w:val="center"/>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775" w:type="dxa"/>
          </w:tcPr>
          <w:p>
            <w:pPr>
              <w:adjustRightInd w:val="0"/>
              <w:snapToGrid w:val="0"/>
              <w:spacing w:line="360" w:lineRule="auto"/>
              <w:jc w:val="center"/>
              <w:rPr>
                <w:rFonts w:ascii="宋体" w:hAnsi="宋体"/>
                <w:szCs w:val="21"/>
              </w:rPr>
            </w:pPr>
          </w:p>
        </w:tc>
        <w:tc>
          <w:tcPr>
            <w:tcW w:w="775" w:type="dxa"/>
            <w:vAlign w:val="center"/>
          </w:tcPr>
          <w:p>
            <w:pPr>
              <w:adjustRightInd w:val="0"/>
              <w:snapToGrid w:val="0"/>
              <w:spacing w:line="360" w:lineRule="auto"/>
              <w:jc w:val="center"/>
              <w:rPr>
                <w:rFonts w:ascii="宋体" w:hAnsi="宋体"/>
                <w:szCs w:val="21"/>
              </w:rPr>
            </w:pPr>
          </w:p>
        </w:tc>
        <w:tc>
          <w:tcPr>
            <w:tcW w:w="900" w:type="dxa"/>
            <w:vAlign w:val="center"/>
          </w:tcPr>
          <w:p>
            <w:pPr>
              <w:adjustRightInd w:val="0"/>
              <w:snapToGrid w:val="0"/>
              <w:spacing w:line="360" w:lineRule="auto"/>
              <w:jc w:val="center"/>
              <w:rPr>
                <w:rFonts w:ascii="宋体" w:hAnsi="宋体"/>
                <w:szCs w:val="21"/>
              </w:rPr>
            </w:pPr>
          </w:p>
        </w:tc>
        <w:tc>
          <w:tcPr>
            <w:tcW w:w="900" w:type="dxa"/>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42" w:type="dxa"/>
            <w:vAlign w:val="center"/>
          </w:tcPr>
          <w:p>
            <w:pPr>
              <w:adjustRightInd w:val="0"/>
              <w:snapToGrid w:val="0"/>
              <w:spacing w:line="360" w:lineRule="auto"/>
              <w:jc w:val="center"/>
              <w:rPr>
                <w:rFonts w:ascii="宋体" w:hAnsi="宋体"/>
                <w:szCs w:val="21"/>
              </w:rPr>
            </w:pPr>
          </w:p>
        </w:tc>
        <w:tc>
          <w:tcPr>
            <w:tcW w:w="1338" w:type="dxa"/>
            <w:vAlign w:val="center"/>
          </w:tcPr>
          <w:p>
            <w:pPr>
              <w:adjustRightInd w:val="0"/>
              <w:snapToGrid w:val="0"/>
              <w:spacing w:line="360" w:lineRule="auto"/>
              <w:jc w:val="center"/>
              <w:rPr>
                <w:rFonts w:ascii="宋体" w:hAnsi="宋体"/>
                <w:szCs w:val="21"/>
              </w:rPr>
            </w:pPr>
          </w:p>
        </w:tc>
        <w:tc>
          <w:tcPr>
            <w:tcW w:w="987" w:type="dxa"/>
            <w:vAlign w:val="center"/>
          </w:tcPr>
          <w:p>
            <w:pPr>
              <w:adjustRightInd w:val="0"/>
              <w:snapToGrid w:val="0"/>
              <w:spacing w:line="360" w:lineRule="auto"/>
              <w:jc w:val="center"/>
              <w:rPr>
                <w:rFonts w:ascii="宋体" w:hAnsi="宋体"/>
                <w:szCs w:val="21"/>
              </w:rPr>
            </w:pPr>
          </w:p>
        </w:tc>
        <w:tc>
          <w:tcPr>
            <w:tcW w:w="1200" w:type="dxa"/>
          </w:tcPr>
          <w:p>
            <w:pPr>
              <w:adjustRightInd w:val="0"/>
              <w:snapToGrid w:val="0"/>
              <w:spacing w:line="360" w:lineRule="auto"/>
              <w:jc w:val="center"/>
              <w:rPr>
                <w:rFonts w:ascii="宋体" w:hAnsi="宋体"/>
                <w:szCs w:val="21"/>
              </w:rPr>
            </w:pPr>
          </w:p>
        </w:tc>
        <w:tc>
          <w:tcPr>
            <w:tcW w:w="894" w:type="dxa"/>
            <w:vAlign w:val="center"/>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775" w:type="dxa"/>
          </w:tcPr>
          <w:p>
            <w:pPr>
              <w:adjustRightInd w:val="0"/>
              <w:snapToGrid w:val="0"/>
              <w:spacing w:line="360" w:lineRule="auto"/>
              <w:jc w:val="center"/>
              <w:rPr>
                <w:rFonts w:ascii="宋体" w:hAnsi="宋体"/>
                <w:szCs w:val="21"/>
              </w:rPr>
            </w:pPr>
          </w:p>
        </w:tc>
        <w:tc>
          <w:tcPr>
            <w:tcW w:w="775" w:type="dxa"/>
            <w:vAlign w:val="center"/>
          </w:tcPr>
          <w:p>
            <w:pPr>
              <w:adjustRightInd w:val="0"/>
              <w:snapToGrid w:val="0"/>
              <w:spacing w:line="360" w:lineRule="auto"/>
              <w:jc w:val="center"/>
              <w:rPr>
                <w:rFonts w:ascii="宋体" w:hAnsi="宋体"/>
                <w:szCs w:val="21"/>
              </w:rPr>
            </w:pPr>
          </w:p>
        </w:tc>
        <w:tc>
          <w:tcPr>
            <w:tcW w:w="900" w:type="dxa"/>
            <w:vAlign w:val="center"/>
          </w:tcPr>
          <w:p>
            <w:pPr>
              <w:adjustRightInd w:val="0"/>
              <w:snapToGrid w:val="0"/>
              <w:spacing w:line="360" w:lineRule="auto"/>
              <w:jc w:val="center"/>
              <w:rPr>
                <w:rFonts w:ascii="宋体" w:hAnsi="宋体"/>
                <w:szCs w:val="21"/>
              </w:rPr>
            </w:pPr>
          </w:p>
        </w:tc>
        <w:tc>
          <w:tcPr>
            <w:tcW w:w="900" w:type="dxa"/>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42" w:type="dxa"/>
            <w:vAlign w:val="center"/>
          </w:tcPr>
          <w:p>
            <w:pPr>
              <w:adjustRightInd w:val="0"/>
              <w:snapToGrid w:val="0"/>
              <w:spacing w:line="360" w:lineRule="auto"/>
              <w:jc w:val="center"/>
              <w:rPr>
                <w:rFonts w:ascii="宋体" w:hAnsi="宋体"/>
                <w:szCs w:val="21"/>
              </w:rPr>
            </w:pPr>
          </w:p>
        </w:tc>
        <w:tc>
          <w:tcPr>
            <w:tcW w:w="1338" w:type="dxa"/>
            <w:vAlign w:val="center"/>
          </w:tcPr>
          <w:p>
            <w:pPr>
              <w:adjustRightInd w:val="0"/>
              <w:snapToGrid w:val="0"/>
              <w:spacing w:line="360" w:lineRule="auto"/>
              <w:jc w:val="center"/>
              <w:rPr>
                <w:rFonts w:ascii="宋体" w:hAnsi="宋体"/>
                <w:szCs w:val="21"/>
              </w:rPr>
            </w:pPr>
          </w:p>
        </w:tc>
        <w:tc>
          <w:tcPr>
            <w:tcW w:w="987" w:type="dxa"/>
            <w:vAlign w:val="center"/>
          </w:tcPr>
          <w:p>
            <w:pPr>
              <w:adjustRightInd w:val="0"/>
              <w:snapToGrid w:val="0"/>
              <w:spacing w:line="360" w:lineRule="auto"/>
              <w:jc w:val="center"/>
              <w:rPr>
                <w:rFonts w:ascii="宋体" w:hAnsi="宋体"/>
                <w:szCs w:val="21"/>
              </w:rPr>
            </w:pPr>
          </w:p>
        </w:tc>
        <w:tc>
          <w:tcPr>
            <w:tcW w:w="1200" w:type="dxa"/>
          </w:tcPr>
          <w:p>
            <w:pPr>
              <w:adjustRightInd w:val="0"/>
              <w:snapToGrid w:val="0"/>
              <w:spacing w:line="360" w:lineRule="auto"/>
              <w:jc w:val="center"/>
              <w:rPr>
                <w:rFonts w:ascii="宋体" w:hAnsi="宋体"/>
                <w:szCs w:val="21"/>
              </w:rPr>
            </w:pPr>
          </w:p>
        </w:tc>
        <w:tc>
          <w:tcPr>
            <w:tcW w:w="894" w:type="dxa"/>
            <w:vAlign w:val="center"/>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775" w:type="dxa"/>
          </w:tcPr>
          <w:p>
            <w:pPr>
              <w:adjustRightInd w:val="0"/>
              <w:snapToGrid w:val="0"/>
              <w:spacing w:line="360" w:lineRule="auto"/>
              <w:jc w:val="center"/>
              <w:rPr>
                <w:rFonts w:ascii="宋体" w:hAnsi="宋体"/>
                <w:szCs w:val="21"/>
              </w:rPr>
            </w:pPr>
          </w:p>
        </w:tc>
        <w:tc>
          <w:tcPr>
            <w:tcW w:w="775" w:type="dxa"/>
            <w:vAlign w:val="center"/>
          </w:tcPr>
          <w:p>
            <w:pPr>
              <w:adjustRightInd w:val="0"/>
              <w:snapToGrid w:val="0"/>
              <w:spacing w:line="360" w:lineRule="auto"/>
              <w:jc w:val="center"/>
              <w:rPr>
                <w:rFonts w:ascii="宋体" w:hAnsi="宋体"/>
                <w:szCs w:val="21"/>
              </w:rPr>
            </w:pPr>
          </w:p>
        </w:tc>
        <w:tc>
          <w:tcPr>
            <w:tcW w:w="900" w:type="dxa"/>
            <w:vAlign w:val="center"/>
          </w:tcPr>
          <w:p>
            <w:pPr>
              <w:adjustRightInd w:val="0"/>
              <w:snapToGrid w:val="0"/>
              <w:spacing w:line="360" w:lineRule="auto"/>
              <w:jc w:val="center"/>
              <w:rPr>
                <w:rFonts w:ascii="宋体" w:hAnsi="宋体"/>
                <w:szCs w:val="21"/>
              </w:rPr>
            </w:pPr>
          </w:p>
        </w:tc>
        <w:tc>
          <w:tcPr>
            <w:tcW w:w="900" w:type="dxa"/>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42" w:type="dxa"/>
            <w:vAlign w:val="center"/>
          </w:tcPr>
          <w:p>
            <w:pPr>
              <w:adjustRightInd w:val="0"/>
              <w:snapToGrid w:val="0"/>
              <w:spacing w:line="360" w:lineRule="auto"/>
              <w:jc w:val="center"/>
              <w:rPr>
                <w:rFonts w:ascii="宋体" w:hAnsi="宋体"/>
                <w:szCs w:val="21"/>
              </w:rPr>
            </w:pPr>
          </w:p>
        </w:tc>
        <w:tc>
          <w:tcPr>
            <w:tcW w:w="1338" w:type="dxa"/>
            <w:vAlign w:val="center"/>
          </w:tcPr>
          <w:p>
            <w:pPr>
              <w:adjustRightInd w:val="0"/>
              <w:snapToGrid w:val="0"/>
              <w:spacing w:line="360" w:lineRule="auto"/>
              <w:jc w:val="center"/>
              <w:rPr>
                <w:rFonts w:ascii="宋体" w:hAnsi="宋体"/>
                <w:szCs w:val="21"/>
              </w:rPr>
            </w:pPr>
            <w:r>
              <w:rPr>
                <w:rFonts w:hint="eastAsia" w:ascii="宋体" w:hAnsi="宋体"/>
                <w:szCs w:val="21"/>
              </w:rPr>
              <w:t>包合计</w:t>
            </w:r>
          </w:p>
        </w:tc>
        <w:tc>
          <w:tcPr>
            <w:tcW w:w="987" w:type="dxa"/>
          </w:tcPr>
          <w:p>
            <w:pPr>
              <w:adjustRightInd w:val="0"/>
              <w:snapToGrid w:val="0"/>
              <w:spacing w:line="360" w:lineRule="auto"/>
              <w:jc w:val="center"/>
              <w:rPr>
                <w:rFonts w:ascii="宋体" w:hAnsi="宋体"/>
                <w:szCs w:val="21"/>
              </w:rPr>
            </w:pPr>
          </w:p>
        </w:tc>
        <w:tc>
          <w:tcPr>
            <w:tcW w:w="1200" w:type="dxa"/>
          </w:tcPr>
          <w:p>
            <w:pPr>
              <w:adjustRightInd w:val="0"/>
              <w:snapToGrid w:val="0"/>
              <w:spacing w:line="360" w:lineRule="auto"/>
              <w:jc w:val="center"/>
              <w:rPr>
                <w:rFonts w:ascii="宋体" w:hAnsi="宋体"/>
                <w:szCs w:val="21"/>
              </w:rPr>
            </w:pPr>
          </w:p>
        </w:tc>
        <w:tc>
          <w:tcPr>
            <w:tcW w:w="894" w:type="dxa"/>
            <w:vAlign w:val="center"/>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775" w:type="dxa"/>
          </w:tcPr>
          <w:p>
            <w:pPr>
              <w:adjustRightInd w:val="0"/>
              <w:snapToGrid w:val="0"/>
              <w:spacing w:line="360" w:lineRule="auto"/>
              <w:jc w:val="center"/>
              <w:rPr>
                <w:rFonts w:ascii="宋体" w:hAnsi="宋体"/>
                <w:szCs w:val="21"/>
              </w:rPr>
            </w:pPr>
          </w:p>
        </w:tc>
        <w:tc>
          <w:tcPr>
            <w:tcW w:w="775" w:type="dxa"/>
            <w:vAlign w:val="center"/>
          </w:tcPr>
          <w:p>
            <w:pPr>
              <w:adjustRightInd w:val="0"/>
              <w:snapToGrid w:val="0"/>
              <w:spacing w:line="360" w:lineRule="auto"/>
              <w:jc w:val="center"/>
              <w:rPr>
                <w:rFonts w:ascii="宋体" w:hAnsi="宋体"/>
                <w:szCs w:val="21"/>
              </w:rPr>
            </w:pPr>
          </w:p>
        </w:tc>
        <w:tc>
          <w:tcPr>
            <w:tcW w:w="900" w:type="dxa"/>
            <w:vAlign w:val="center"/>
          </w:tcPr>
          <w:p>
            <w:pPr>
              <w:adjustRightInd w:val="0"/>
              <w:snapToGrid w:val="0"/>
              <w:spacing w:line="360" w:lineRule="auto"/>
              <w:jc w:val="center"/>
              <w:rPr>
                <w:rFonts w:ascii="宋体" w:hAnsi="宋体"/>
                <w:szCs w:val="21"/>
              </w:rPr>
            </w:pPr>
          </w:p>
        </w:tc>
        <w:tc>
          <w:tcPr>
            <w:tcW w:w="900" w:type="dxa"/>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r>
    </w:tbl>
    <w:p>
      <w:pPr>
        <w:spacing w:line="360" w:lineRule="exact"/>
        <w:ind w:firstLine="213" w:firstLineChars="100"/>
        <w:rPr>
          <w:rFonts w:ascii="楷体_GB2312" w:eastAsia="楷体_GB2312"/>
          <w:b/>
        </w:rPr>
      </w:pPr>
    </w:p>
    <w:p>
      <w:pPr>
        <w:adjustRightInd w:val="0"/>
        <w:snapToGrid w:val="0"/>
        <w:spacing w:line="360" w:lineRule="auto"/>
        <w:rPr>
          <w:rFonts w:ascii="宋体" w:hAnsi="宋体"/>
          <w:szCs w:val="21"/>
          <w:u w:val="single"/>
        </w:rPr>
      </w:pPr>
      <w:r>
        <w:rPr>
          <w:rFonts w:hint="eastAsia" w:ascii="宋体" w:hAnsi="宋体"/>
          <w:szCs w:val="21"/>
        </w:rPr>
        <w:t>报价金额合计：小写：</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p>
    <w:p>
      <w:pPr>
        <w:spacing w:line="360" w:lineRule="exact"/>
        <w:ind w:firstLine="1491" w:firstLineChars="700"/>
        <w:rPr>
          <w:rFonts w:ascii="宋体" w:hAnsi="宋体"/>
          <w:szCs w:val="21"/>
          <w:u w:val="single"/>
        </w:rPr>
      </w:pPr>
    </w:p>
    <w:p>
      <w:pPr>
        <w:adjustRightInd w:val="0"/>
        <w:snapToGrid w:val="0"/>
        <w:spacing w:line="360" w:lineRule="auto"/>
        <w:ind w:left="-89" w:leftChars="-42"/>
        <w:rPr>
          <w:rFonts w:ascii="仿宋_GB2312" w:hAnsi="宋体" w:eastAsia="仿宋_GB2312"/>
          <w:szCs w:val="21"/>
        </w:rPr>
        <w:sectPr>
          <w:pgSz w:w="16838" w:h="11906" w:orient="landscape"/>
          <w:pgMar w:top="1797" w:right="1440" w:bottom="1797" w:left="1440" w:header="851" w:footer="992" w:gutter="0"/>
          <w:pgNumType w:fmt="numberInDash"/>
          <w:cols w:space="720" w:num="1"/>
          <w:docGrid w:type="linesAndChars" w:linePitch="312" w:charSpace="640"/>
        </w:sectPr>
      </w:pPr>
      <w:r>
        <w:rPr>
          <w:rFonts w:hint="eastAsia" w:ascii="仿宋_GB2312" w:hAnsi="宋体" w:eastAsia="仿宋_GB2312"/>
          <w:szCs w:val="21"/>
        </w:rPr>
        <w:t>说明：品目代码是指货物《政府采购品目分类目录》中的分类代码，必须与采购人询价通知书的需求对应，否则报价有可能被拒绝。</w:t>
      </w:r>
      <w:r>
        <w:rPr>
          <w:rFonts w:hint="eastAsia" w:ascii="楷体_GB2312" w:hAnsi="宋体" w:eastAsia="楷体_GB2312"/>
          <w:szCs w:val="21"/>
        </w:rPr>
        <w:t>商品编码是指</w:t>
      </w:r>
      <w:r>
        <w:rPr>
          <w:rFonts w:hint="eastAsia" w:ascii="楷体_GB2312" w:hAnsi="Arial" w:eastAsia="楷体_GB2312" w:cs="Arial"/>
          <w:color w:val="333333"/>
          <w:szCs w:val="21"/>
          <w:shd w:val="clear" w:color="auto" w:fill="FFFFFF"/>
        </w:rPr>
        <w:t>标准版</w:t>
      </w:r>
      <w:r>
        <w:rPr>
          <w:rFonts w:hint="eastAsia" w:ascii="楷体_GB2312" w:hAnsi="Arial" w:eastAsia="楷体_GB2312" w:cs="Arial"/>
          <w:szCs w:val="21"/>
          <w:shd w:val="clear" w:color="auto" w:fill="FFFFFF"/>
        </w:rPr>
        <w:t>商品条码（EAN-13</w:t>
      </w:r>
      <w:r>
        <w:rPr>
          <w:rFonts w:hint="eastAsia" w:ascii="楷体_GB2312" w:hAnsi="Arial" w:eastAsia="楷体_GB2312" w:cs="Arial"/>
          <w:color w:val="333333"/>
          <w:szCs w:val="21"/>
          <w:shd w:val="clear" w:color="auto" w:fill="FFFFFF"/>
        </w:rPr>
        <w:t>码）</w:t>
      </w:r>
      <w:r>
        <w:rPr>
          <w:rFonts w:hint="eastAsia" w:ascii="Arial" w:hAnsi="Arial" w:cs="Arial"/>
          <w:color w:val="333333"/>
          <w:szCs w:val="21"/>
          <w:shd w:val="clear" w:color="auto" w:fill="FFFFFF"/>
        </w:rPr>
        <w:t>。</w:t>
      </w:r>
      <w:r>
        <w:rPr>
          <w:rFonts w:hint="eastAsia" w:ascii="仿宋_GB2312" w:hAnsi="宋体" w:eastAsia="仿宋_GB2312"/>
          <w:szCs w:val="21"/>
        </w:rPr>
        <w:t>品牌和制造厂商指产品的品牌和生产厂商的组织机构代码。中小企业是指制造厂商为“</w:t>
      </w:r>
      <w:r>
        <w:rPr>
          <w:rFonts w:hint="eastAsia" w:ascii="仿宋_GB2312" w:hAnsi="宋体" w:eastAsia="仿宋_GB2312"/>
          <w:kern w:val="0"/>
          <w:szCs w:val="21"/>
        </w:rPr>
        <w:t>中型</w:t>
      </w:r>
      <w:r>
        <w:rPr>
          <w:rFonts w:hint="eastAsia" w:ascii="仿宋_GB2312" w:hAnsi="宋体" w:eastAsia="仿宋_GB2312"/>
          <w:szCs w:val="21"/>
        </w:rPr>
        <w:t>企业”</w:t>
      </w:r>
      <w:r>
        <w:rPr>
          <w:rFonts w:hint="eastAsia" w:ascii="仿宋_GB2312" w:hAnsi="宋体" w:eastAsia="仿宋_GB2312"/>
          <w:kern w:val="0"/>
          <w:szCs w:val="21"/>
        </w:rPr>
        <w:t>或者“小型、微型</w:t>
      </w:r>
      <w:r>
        <w:rPr>
          <w:rFonts w:hint="eastAsia" w:ascii="仿宋_GB2312" w:hAnsi="宋体" w:eastAsia="仿宋_GB2312"/>
          <w:szCs w:val="21"/>
        </w:rPr>
        <w:t>企业</w:t>
      </w:r>
      <w:r>
        <w:rPr>
          <w:rFonts w:hint="eastAsia" w:ascii="仿宋_GB2312" w:hAnsi="宋体" w:eastAsia="仿宋_GB2312"/>
          <w:kern w:val="0"/>
          <w:szCs w:val="21"/>
        </w:rPr>
        <w:t>”</w:t>
      </w:r>
      <w:r>
        <w:rPr>
          <w:rFonts w:hint="eastAsia" w:ascii="仿宋_GB2312" w:hAnsi="宋体" w:eastAsia="仿宋_GB2312"/>
          <w:szCs w:val="21"/>
        </w:rPr>
        <w:t>。</w:t>
      </w:r>
      <w:r>
        <w:rPr>
          <w:rFonts w:hint="eastAsia" w:ascii="楷体_GB2312" w:hAnsi="宋体" w:eastAsia="楷体_GB2312"/>
          <w:szCs w:val="21"/>
        </w:rPr>
        <w:t>政策功能</w:t>
      </w:r>
      <w:r>
        <w:rPr>
          <w:rFonts w:hint="eastAsia" w:ascii="仿宋_GB2312" w:hAnsi="宋体" w:eastAsia="仿宋_GB2312"/>
          <w:szCs w:val="21"/>
        </w:rPr>
        <w:t>编码是指产品的中国环境标志认证证书编号、节能标志认证证书号、两型产品编号。</w:t>
      </w:r>
    </w:p>
    <w:p>
      <w:pPr>
        <w:adjustRightInd w:val="0"/>
        <w:snapToGrid w:val="0"/>
        <w:spacing w:line="360" w:lineRule="auto"/>
        <w:ind w:left="-88" w:leftChars="-42"/>
        <w:rPr>
          <w:rFonts w:ascii="仿宋_GB2312" w:hAnsi="宋体" w:eastAsia="仿宋_GB2312"/>
          <w:szCs w:val="21"/>
        </w:rPr>
      </w:pPr>
    </w:p>
    <w:p>
      <w:pPr>
        <w:adjustRightInd w:val="0"/>
        <w:snapToGrid w:val="0"/>
        <w:spacing w:line="360" w:lineRule="auto"/>
        <w:jc w:val="center"/>
        <w:rPr>
          <w:rFonts w:ascii="黑体" w:eastAsia="黑体"/>
          <w:b/>
          <w:bCs/>
          <w:sz w:val="32"/>
          <w:szCs w:val="32"/>
        </w:rPr>
      </w:pPr>
      <w:r>
        <w:rPr>
          <w:rFonts w:hint="eastAsia" w:ascii="黑体" w:eastAsia="黑体"/>
          <w:b/>
          <w:bCs/>
          <w:sz w:val="32"/>
          <w:szCs w:val="32"/>
        </w:rPr>
        <w:t>七、供应商认为需要提供的其它资料</w:t>
      </w:r>
    </w:p>
    <w:p>
      <w:pPr>
        <w:adjustRightInd w:val="0"/>
        <w:snapToGrid w:val="0"/>
        <w:spacing w:line="360" w:lineRule="auto"/>
        <w:rPr>
          <w:rFonts w:ascii="黑体" w:eastAsia="黑体"/>
          <w:b/>
          <w:bCs/>
          <w:sz w:val="32"/>
          <w:szCs w:val="32"/>
        </w:rPr>
      </w:pPr>
      <w:r>
        <w:rPr>
          <w:rFonts w:hint="eastAsia" w:ascii="黑体" w:eastAsia="黑体"/>
          <w:b/>
          <w:bCs/>
          <w:sz w:val="32"/>
          <w:szCs w:val="32"/>
        </w:rPr>
        <w:t xml:space="preserve">         （原厂售后承诺函、业绩证明材料等）</w:t>
      </w:r>
    </w:p>
    <w:p>
      <w:pPr>
        <w:widowControl/>
        <w:spacing w:line="440" w:lineRule="atLeast"/>
        <w:jc w:val="center"/>
        <w:rPr>
          <w:rFonts w:ascii="黑体" w:eastAsia="黑体"/>
          <w:b/>
          <w:bCs/>
          <w:kern w:val="0"/>
          <w:sz w:val="32"/>
          <w:szCs w:val="32"/>
        </w:rPr>
      </w:pPr>
      <w:r>
        <w:rPr>
          <w:rFonts w:hint="eastAsia" w:ascii="黑体" w:eastAsia="黑体"/>
          <w:b/>
          <w:bCs/>
          <w:kern w:val="0"/>
          <w:sz w:val="32"/>
          <w:szCs w:val="32"/>
        </w:rPr>
        <w:t>八、代理商售后服务承诺书</w:t>
      </w:r>
    </w:p>
    <w:p>
      <w:pPr>
        <w:widowControl/>
        <w:spacing w:line="440" w:lineRule="atLeast"/>
        <w:rPr>
          <w:rFonts w:ascii="宋体" w:hAnsi="宋体"/>
          <w:kern w:val="0"/>
          <w:szCs w:val="21"/>
        </w:rPr>
      </w:pPr>
      <w:r>
        <w:rPr>
          <w:rFonts w:hint="eastAsia" w:ascii="宋体" w:hAnsi="宋体"/>
          <w:kern w:val="0"/>
          <w:szCs w:val="21"/>
        </w:rPr>
        <w:t>蓝山县政务服务中心（政府采购股）：</w:t>
      </w:r>
    </w:p>
    <w:p>
      <w:pPr>
        <w:widowControl/>
        <w:spacing w:line="440" w:lineRule="atLeast"/>
        <w:ind w:firstLine="420"/>
        <w:rPr>
          <w:rFonts w:ascii="宋体" w:hAnsi="宋体"/>
          <w:kern w:val="0"/>
          <w:szCs w:val="21"/>
        </w:rPr>
      </w:pPr>
      <w:r>
        <w:rPr>
          <w:kern w:val="0"/>
          <w:szCs w:val="21"/>
        </w:rPr>
        <w:t>1</w:t>
      </w:r>
      <w:r>
        <w:rPr>
          <w:rFonts w:hint="eastAsia" w:ascii="宋体" w:hAnsi="宋体"/>
          <w:kern w:val="0"/>
          <w:szCs w:val="21"/>
        </w:rPr>
        <w:t>、我公司为本项目下售后服务的各项内容等，特此承诺：</w:t>
      </w:r>
    </w:p>
    <w:p>
      <w:pPr>
        <w:widowControl/>
        <w:spacing w:line="380" w:lineRule="atLeast"/>
        <w:ind w:firstLine="210"/>
        <w:rPr>
          <w:rFonts w:ascii="宋体" w:hAnsi="宋体"/>
          <w:kern w:val="0"/>
          <w:szCs w:val="21"/>
        </w:rPr>
      </w:pPr>
      <w:r>
        <w:rPr>
          <w:rFonts w:hint="eastAsia" w:ascii="宋体" w:hAnsi="宋体"/>
          <w:kern w:val="0"/>
          <w:szCs w:val="21"/>
        </w:rPr>
        <w:t>（1）服务措施、服务响应时间和故障排出时间；</w:t>
      </w:r>
    </w:p>
    <w:p>
      <w:pPr>
        <w:widowControl/>
        <w:spacing w:line="380" w:lineRule="atLeast"/>
        <w:ind w:firstLine="210"/>
        <w:rPr>
          <w:rFonts w:ascii="宋体" w:hAnsi="宋体"/>
          <w:kern w:val="0"/>
          <w:szCs w:val="21"/>
        </w:rPr>
      </w:pPr>
    </w:p>
    <w:p>
      <w:pPr>
        <w:widowControl/>
        <w:spacing w:line="380" w:lineRule="atLeast"/>
        <w:ind w:firstLine="210"/>
        <w:rPr>
          <w:rFonts w:ascii="宋体" w:hAnsi="宋体"/>
          <w:kern w:val="0"/>
          <w:szCs w:val="21"/>
        </w:rPr>
      </w:pPr>
      <w:r>
        <w:rPr>
          <w:rFonts w:hint="eastAsia" w:ascii="宋体" w:hAnsi="宋体"/>
          <w:kern w:val="0"/>
          <w:szCs w:val="21"/>
        </w:rPr>
        <w:t>（2）合同期内提供“包修、包退、包换”承诺；</w:t>
      </w:r>
    </w:p>
    <w:p>
      <w:pPr>
        <w:widowControl/>
        <w:spacing w:line="380" w:lineRule="atLeast"/>
        <w:ind w:firstLine="210"/>
        <w:rPr>
          <w:rFonts w:ascii="宋体" w:hAnsi="宋体"/>
          <w:kern w:val="0"/>
          <w:szCs w:val="21"/>
        </w:rPr>
      </w:pPr>
    </w:p>
    <w:p>
      <w:pPr>
        <w:widowControl/>
        <w:spacing w:line="380" w:lineRule="atLeast"/>
        <w:ind w:firstLine="210"/>
        <w:rPr>
          <w:rFonts w:ascii="宋体" w:hAnsi="宋体"/>
          <w:kern w:val="0"/>
          <w:szCs w:val="21"/>
        </w:rPr>
      </w:pPr>
      <w:r>
        <w:rPr>
          <w:rFonts w:hint="eastAsia" w:ascii="宋体" w:hAnsi="宋体"/>
          <w:kern w:val="0"/>
          <w:szCs w:val="21"/>
        </w:rPr>
        <w:t>（3）质保期内/外的维护、维修方案及成本；</w:t>
      </w:r>
    </w:p>
    <w:p>
      <w:pPr>
        <w:widowControl/>
        <w:spacing w:line="380" w:lineRule="atLeast"/>
        <w:ind w:firstLine="210"/>
        <w:rPr>
          <w:rFonts w:ascii="宋体" w:hAnsi="宋体"/>
          <w:kern w:val="0"/>
          <w:szCs w:val="21"/>
        </w:rPr>
      </w:pPr>
    </w:p>
    <w:p>
      <w:pPr>
        <w:widowControl/>
        <w:spacing w:line="380" w:lineRule="atLeast"/>
        <w:ind w:firstLine="210"/>
        <w:rPr>
          <w:rFonts w:ascii="宋体" w:hAnsi="宋体"/>
          <w:kern w:val="0"/>
          <w:szCs w:val="21"/>
        </w:rPr>
      </w:pPr>
      <w:r>
        <w:rPr>
          <w:rFonts w:hint="eastAsia" w:ascii="宋体" w:hAnsi="宋体"/>
          <w:kern w:val="0"/>
          <w:szCs w:val="21"/>
        </w:rPr>
        <w:t>（4）主要产品/设备的制造商免费服务电话；</w:t>
      </w:r>
    </w:p>
    <w:p>
      <w:pPr>
        <w:widowControl/>
        <w:spacing w:line="380" w:lineRule="atLeast"/>
        <w:ind w:firstLine="764"/>
        <w:rPr>
          <w:rFonts w:ascii="宋体" w:hAnsi="宋体"/>
          <w:kern w:val="0"/>
          <w:szCs w:val="21"/>
        </w:rPr>
      </w:pPr>
    </w:p>
    <w:p>
      <w:pPr>
        <w:widowControl/>
        <w:spacing w:line="380" w:lineRule="atLeast"/>
        <w:ind w:firstLine="210"/>
        <w:rPr>
          <w:rFonts w:ascii="宋体" w:hAnsi="宋体"/>
          <w:kern w:val="0"/>
          <w:szCs w:val="21"/>
        </w:rPr>
      </w:pPr>
      <w:r>
        <w:rPr>
          <w:rFonts w:hint="eastAsia" w:ascii="宋体" w:hAnsi="宋体"/>
          <w:kern w:val="0"/>
          <w:szCs w:val="21"/>
        </w:rPr>
        <w:t>（5）</w:t>
      </w:r>
      <w:r>
        <w:rPr>
          <w:kern w:val="0"/>
          <w:szCs w:val="21"/>
        </w:rPr>
        <w:t>售后服务方面的其它承诺</w:t>
      </w:r>
      <w:r>
        <w:rPr>
          <w:rFonts w:hint="eastAsia" w:ascii="宋体" w:hAnsi="宋体"/>
          <w:kern w:val="0"/>
          <w:szCs w:val="21"/>
        </w:rPr>
        <w:t>。</w:t>
      </w:r>
    </w:p>
    <w:p>
      <w:pPr>
        <w:widowControl/>
        <w:spacing w:line="360" w:lineRule="atLeast"/>
        <w:ind w:firstLine="420"/>
        <w:rPr>
          <w:rFonts w:ascii="宋体" w:hAnsi="宋体"/>
          <w:kern w:val="0"/>
          <w:szCs w:val="21"/>
        </w:rPr>
      </w:pPr>
      <w:r>
        <w:rPr>
          <w:rFonts w:hint="eastAsia" w:ascii="宋体" w:hAnsi="宋体"/>
          <w:kern w:val="0"/>
          <w:szCs w:val="21"/>
        </w:rPr>
        <w:t>A．我方为正规渠道进货并保证：如果我方中标，所供设备为全新合格正品，提供全套所需清单及相关证明、所有设备均能享受厂家质保，我方对此负完全法律责任。</w:t>
      </w:r>
    </w:p>
    <w:p>
      <w:pPr>
        <w:widowControl/>
        <w:spacing w:line="360" w:lineRule="atLeast"/>
        <w:ind w:firstLine="420"/>
        <w:rPr>
          <w:rFonts w:ascii="宋体" w:hAnsi="宋体"/>
          <w:kern w:val="0"/>
          <w:szCs w:val="21"/>
        </w:rPr>
      </w:pPr>
      <w:r>
        <w:rPr>
          <w:rFonts w:hint="eastAsia" w:ascii="宋体" w:hAnsi="宋体"/>
          <w:kern w:val="0"/>
          <w:szCs w:val="21"/>
        </w:rPr>
        <w:t xml:space="preserve">B．整个系统的免费质保期为 </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b/>
          <w:bCs/>
          <w:kern w:val="0"/>
          <w:szCs w:val="21"/>
        </w:rPr>
        <w:t>设备生产厂家质保超过</w:t>
      </w:r>
      <w:r>
        <w:rPr>
          <w:rFonts w:hint="eastAsia" w:ascii="宋体" w:hAnsi="宋体"/>
          <w:b/>
          <w:bCs/>
          <w:kern w:val="0"/>
          <w:szCs w:val="21"/>
          <w:u w:val="single"/>
        </w:rPr>
        <w:t xml:space="preserve">    </w:t>
      </w:r>
      <w:r>
        <w:rPr>
          <w:rFonts w:hint="eastAsia" w:ascii="宋体" w:hAnsi="宋体"/>
          <w:b/>
          <w:bCs/>
          <w:kern w:val="0"/>
          <w:szCs w:val="21"/>
        </w:rPr>
        <w:t>年的，按厂家承诺执行；</w:t>
      </w:r>
      <w:r>
        <w:rPr>
          <w:rFonts w:hint="eastAsia" w:ascii="宋体" w:hAnsi="宋体"/>
          <w:kern w:val="0"/>
          <w:szCs w:val="21"/>
        </w:rPr>
        <w:t>厂方提供的产品保修期不足</w:t>
      </w:r>
      <w:r>
        <w:rPr>
          <w:rFonts w:hint="eastAsia" w:ascii="宋体" w:hAnsi="宋体"/>
          <w:kern w:val="0"/>
          <w:szCs w:val="21"/>
          <w:u w:val="single"/>
        </w:rPr>
        <w:t xml:space="preserve">    </w:t>
      </w:r>
      <w:r>
        <w:rPr>
          <w:rFonts w:hint="eastAsia" w:ascii="宋体" w:hAnsi="宋体"/>
          <w:kern w:val="0"/>
          <w:szCs w:val="21"/>
        </w:rPr>
        <w:t>年的，由我方负责承诺并以</w:t>
      </w:r>
      <w:r>
        <w:rPr>
          <w:rFonts w:hint="eastAsia" w:ascii="宋体" w:hAnsi="宋体"/>
          <w:kern w:val="0"/>
          <w:szCs w:val="21"/>
          <w:u w:val="single"/>
        </w:rPr>
        <w:t xml:space="preserve">    </w:t>
      </w:r>
      <w:r>
        <w:rPr>
          <w:rFonts w:hint="eastAsia" w:ascii="宋体" w:hAnsi="宋体"/>
          <w:kern w:val="0"/>
          <w:szCs w:val="21"/>
        </w:rPr>
        <w:t>年计</w:t>
      </w:r>
      <w:r>
        <w:rPr>
          <w:rFonts w:hint="eastAsia" w:ascii="黑体" w:eastAsia="黑体"/>
          <w:b/>
          <w:bCs/>
          <w:kern w:val="0"/>
          <w:szCs w:val="21"/>
        </w:rPr>
        <w:t>）</w:t>
      </w:r>
      <w:r>
        <w:rPr>
          <w:rFonts w:hint="eastAsia" w:ascii="宋体" w:hAnsi="宋体"/>
          <w:kern w:val="0"/>
          <w:szCs w:val="21"/>
        </w:rPr>
        <w:t>，保修期从验收合格正式交付给使用单位之日起计算。所有的设备若在保修期内发现有质量问题，应免费更换有质量问题的设备。</w:t>
      </w:r>
    </w:p>
    <w:p>
      <w:pPr>
        <w:widowControl/>
        <w:spacing w:line="360" w:lineRule="atLeast"/>
        <w:ind w:firstLine="420"/>
        <w:rPr>
          <w:rFonts w:ascii="宋体" w:hAnsi="宋体"/>
          <w:kern w:val="0"/>
          <w:szCs w:val="21"/>
        </w:rPr>
      </w:pPr>
      <w:r>
        <w:rPr>
          <w:rFonts w:hint="eastAsia" w:ascii="宋体" w:hAnsi="宋体"/>
          <w:kern w:val="0"/>
          <w:szCs w:val="21"/>
        </w:rPr>
        <w:t>（6）项目的质保期内/外运修成本。</w:t>
      </w:r>
    </w:p>
    <w:p>
      <w:pPr>
        <w:widowControl/>
        <w:spacing w:line="360" w:lineRule="atLeast"/>
        <w:ind w:firstLine="420"/>
        <w:rPr>
          <w:rFonts w:ascii="宋体" w:hAnsi="宋体"/>
          <w:kern w:val="0"/>
          <w:szCs w:val="21"/>
        </w:rPr>
      </w:pPr>
      <w:r>
        <w:rPr>
          <w:rFonts w:hint="eastAsia" w:ascii="宋体" w:hAnsi="宋体"/>
          <w:kern w:val="0"/>
          <w:szCs w:val="21"/>
        </w:rPr>
        <w:t>A.质保期内运行维护成本说明：</w:t>
      </w:r>
    </w:p>
    <w:p>
      <w:pPr>
        <w:widowControl/>
        <w:spacing w:line="360" w:lineRule="atLeast"/>
        <w:ind w:firstLine="420"/>
        <w:rPr>
          <w:rFonts w:ascii="宋体" w:hAnsi="宋体"/>
          <w:kern w:val="0"/>
          <w:szCs w:val="21"/>
        </w:rPr>
      </w:pPr>
      <w:r>
        <w:rPr>
          <w:rFonts w:hint="eastAsia" w:ascii="宋体" w:hAnsi="宋体"/>
          <w:kern w:val="0"/>
          <w:szCs w:val="21"/>
        </w:rPr>
        <w:t>B.质保期外运行维护成本说明：</w:t>
      </w:r>
    </w:p>
    <w:p>
      <w:pPr>
        <w:widowControl/>
        <w:spacing w:line="440" w:lineRule="atLeast"/>
        <w:rPr>
          <w:rFonts w:ascii="宋体" w:hAnsi="宋体"/>
          <w:kern w:val="0"/>
          <w:szCs w:val="21"/>
        </w:rPr>
      </w:pPr>
      <w:r>
        <w:rPr>
          <w:rFonts w:hint="eastAsia" w:ascii="宋体" w:hAnsi="宋体"/>
          <w:kern w:val="0"/>
          <w:szCs w:val="21"/>
        </w:rPr>
        <w:t xml:space="preserve">  </w:t>
      </w:r>
      <w:r>
        <w:rPr>
          <w:kern w:val="0"/>
          <w:szCs w:val="21"/>
        </w:rPr>
        <w:t xml:space="preserve"> </w:t>
      </w:r>
      <w:r>
        <w:rPr>
          <w:rFonts w:hint="eastAsia" w:ascii="宋体" w:hAnsi="宋体"/>
          <w:kern w:val="0"/>
          <w:szCs w:val="21"/>
        </w:rPr>
        <w:t>2、所投设备的质量保证期（此表可延长）</w:t>
      </w:r>
    </w:p>
    <w:tbl>
      <w:tblPr>
        <w:tblStyle w:val="11"/>
        <w:tblW w:w="8867" w:type="dxa"/>
        <w:tblInd w:w="61" w:type="dxa"/>
        <w:tblLayout w:type="fixed"/>
        <w:tblCellMar>
          <w:top w:w="0" w:type="dxa"/>
          <w:left w:w="108" w:type="dxa"/>
          <w:bottom w:w="0" w:type="dxa"/>
          <w:right w:w="108" w:type="dxa"/>
        </w:tblCellMar>
      </w:tblPr>
      <w:tblGrid>
        <w:gridCol w:w="756"/>
        <w:gridCol w:w="1985"/>
        <w:gridCol w:w="2036"/>
        <w:gridCol w:w="2437"/>
        <w:gridCol w:w="1653"/>
      </w:tblGrid>
      <w:tr>
        <w:tblPrEx>
          <w:tblCellMar>
            <w:top w:w="0" w:type="dxa"/>
            <w:left w:w="108" w:type="dxa"/>
            <w:bottom w:w="0" w:type="dxa"/>
            <w:right w:w="108" w:type="dxa"/>
          </w:tblCellMar>
        </w:tblPrEx>
        <w:trPr>
          <w:trHeight w:val="614" w:hRule="atLeast"/>
        </w:trPr>
        <w:tc>
          <w:tcPr>
            <w:tcW w:w="75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rPr>
                <w:rFonts w:ascii="宋体" w:hAnsi="宋体"/>
                <w:kern w:val="0"/>
                <w:szCs w:val="21"/>
              </w:rPr>
            </w:pPr>
            <w:r>
              <w:rPr>
                <w:rFonts w:hint="eastAsia" w:ascii="宋体" w:hAnsi="宋体"/>
                <w:kern w:val="0"/>
                <w:szCs w:val="21"/>
              </w:rPr>
              <w:t>序号</w:t>
            </w:r>
          </w:p>
        </w:tc>
        <w:tc>
          <w:tcPr>
            <w:tcW w:w="1985" w:type="dxa"/>
            <w:tcBorders>
              <w:top w:val="single" w:color="000000" w:sz="4" w:space="0"/>
              <w:left w:val="nil"/>
              <w:bottom w:val="single" w:color="000000" w:sz="4" w:space="0"/>
              <w:right w:val="single" w:color="000000" w:sz="4" w:space="0"/>
            </w:tcBorders>
            <w:vAlign w:val="center"/>
          </w:tcPr>
          <w:p>
            <w:pPr>
              <w:widowControl/>
              <w:spacing w:line="480" w:lineRule="auto"/>
              <w:jc w:val="center"/>
              <w:rPr>
                <w:rFonts w:ascii="宋体" w:hAnsi="宋体"/>
                <w:kern w:val="0"/>
                <w:szCs w:val="21"/>
              </w:rPr>
            </w:pPr>
            <w:r>
              <w:rPr>
                <w:rFonts w:hint="eastAsia" w:ascii="宋体" w:hAnsi="宋体"/>
                <w:kern w:val="0"/>
                <w:szCs w:val="21"/>
              </w:rPr>
              <w:t>设备名称</w:t>
            </w:r>
          </w:p>
        </w:tc>
        <w:tc>
          <w:tcPr>
            <w:tcW w:w="2036" w:type="dxa"/>
            <w:tcBorders>
              <w:top w:val="single" w:color="000000" w:sz="4" w:space="0"/>
              <w:left w:val="nil"/>
              <w:bottom w:val="single" w:color="000000" w:sz="4" w:space="0"/>
              <w:right w:val="single" w:color="000000" w:sz="4" w:space="0"/>
            </w:tcBorders>
            <w:vAlign w:val="center"/>
          </w:tcPr>
          <w:p>
            <w:pPr>
              <w:widowControl/>
              <w:spacing w:line="480" w:lineRule="auto"/>
              <w:jc w:val="center"/>
              <w:rPr>
                <w:rFonts w:ascii="宋体" w:hAnsi="宋体"/>
                <w:kern w:val="0"/>
                <w:szCs w:val="21"/>
              </w:rPr>
            </w:pPr>
            <w:r>
              <w:rPr>
                <w:rFonts w:hint="eastAsia" w:ascii="宋体" w:hAnsi="宋体"/>
                <w:kern w:val="0"/>
                <w:szCs w:val="21"/>
              </w:rPr>
              <w:t>制造商质保期（年）</w:t>
            </w:r>
          </w:p>
        </w:tc>
        <w:tc>
          <w:tcPr>
            <w:tcW w:w="2437" w:type="dxa"/>
            <w:tcBorders>
              <w:top w:val="single" w:color="000000" w:sz="4" w:space="0"/>
              <w:left w:val="nil"/>
              <w:bottom w:val="single" w:color="000000" w:sz="4" w:space="0"/>
              <w:right w:val="single" w:color="000000" w:sz="4" w:space="0"/>
            </w:tcBorders>
            <w:vAlign w:val="center"/>
          </w:tcPr>
          <w:p>
            <w:pPr>
              <w:widowControl/>
              <w:spacing w:line="480" w:lineRule="auto"/>
              <w:jc w:val="center"/>
              <w:rPr>
                <w:rFonts w:ascii="宋体" w:hAnsi="宋体"/>
                <w:kern w:val="0"/>
                <w:szCs w:val="21"/>
              </w:rPr>
            </w:pPr>
            <w:r>
              <w:rPr>
                <w:rFonts w:hint="eastAsia" w:ascii="宋体" w:hAnsi="宋体"/>
                <w:kern w:val="0"/>
                <w:szCs w:val="21"/>
              </w:rPr>
              <w:t>我方承诺的质保期</w:t>
            </w:r>
          </w:p>
        </w:tc>
        <w:tc>
          <w:tcPr>
            <w:tcW w:w="1653" w:type="dxa"/>
            <w:tcBorders>
              <w:top w:val="single" w:color="000000" w:sz="4" w:space="0"/>
              <w:left w:val="nil"/>
              <w:bottom w:val="single" w:color="000000" w:sz="4" w:space="0"/>
              <w:right w:val="single" w:color="000000" w:sz="4" w:space="0"/>
            </w:tcBorders>
            <w:vAlign w:val="center"/>
          </w:tcPr>
          <w:p>
            <w:pPr>
              <w:widowControl/>
              <w:spacing w:line="480" w:lineRule="auto"/>
              <w:jc w:val="center"/>
              <w:rPr>
                <w:rFonts w:ascii="宋体" w:hAnsi="宋体"/>
                <w:kern w:val="0"/>
                <w:szCs w:val="21"/>
              </w:rPr>
            </w:pPr>
            <w:r>
              <w:rPr>
                <w:rFonts w:hint="eastAsia" w:ascii="宋体" w:hAnsi="宋体"/>
                <w:kern w:val="0"/>
                <w:szCs w:val="21"/>
              </w:rPr>
              <w:t>说明</w:t>
            </w:r>
          </w:p>
        </w:tc>
      </w:tr>
      <w:tr>
        <w:tblPrEx>
          <w:tblCellMar>
            <w:top w:w="0" w:type="dxa"/>
            <w:left w:w="108" w:type="dxa"/>
            <w:bottom w:w="0" w:type="dxa"/>
            <w:right w:w="108" w:type="dxa"/>
          </w:tblCellMar>
        </w:tblPrEx>
        <w:trPr>
          <w:trHeight w:val="449" w:hRule="atLeast"/>
        </w:trPr>
        <w:tc>
          <w:tcPr>
            <w:tcW w:w="756" w:type="dxa"/>
            <w:tcBorders>
              <w:top w:val="single" w:color="000000" w:sz="4" w:space="0"/>
              <w:left w:val="single" w:color="000000" w:sz="4" w:space="0"/>
              <w:bottom w:val="single" w:color="000000" w:sz="4" w:space="0"/>
              <w:right w:val="single" w:color="000000" w:sz="4" w:space="0"/>
            </w:tcBorders>
          </w:tcPr>
          <w:p>
            <w:pPr>
              <w:widowControl/>
              <w:spacing w:line="480" w:lineRule="auto"/>
              <w:rPr>
                <w:rFonts w:ascii="宋体" w:hAnsi="宋体"/>
                <w:kern w:val="0"/>
                <w:szCs w:val="21"/>
              </w:rPr>
            </w:pPr>
          </w:p>
        </w:tc>
        <w:tc>
          <w:tcPr>
            <w:tcW w:w="1985"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c>
          <w:tcPr>
            <w:tcW w:w="2036"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c>
          <w:tcPr>
            <w:tcW w:w="2437"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c>
          <w:tcPr>
            <w:tcW w:w="1653"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r>
      <w:tr>
        <w:tblPrEx>
          <w:tblCellMar>
            <w:top w:w="0" w:type="dxa"/>
            <w:left w:w="108" w:type="dxa"/>
            <w:bottom w:w="0" w:type="dxa"/>
            <w:right w:w="108" w:type="dxa"/>
          </w:tblCellMar>
        </w:tblPrEx>
        <w:trPr>
          <w:trHeight w:val="313" w:hRule="atLeast"/>
        </w:trPr>
        <w:tc>
          <w:tcPr>
            <w:tcW w:w="756" w:type="dxa"/>
            <w:tcBorders>
              <w:top w:val="single" w:color="000000" w:sz="4" w:space="0"/>
              <w:left w:val="single" w:color="000000" w:sz="4" w:space="0"/>
              <w:bottom w:val="single" w:color="000000" w:sz="4" w:space="0"/>
              <w:right w:val="single" w:color="000000" w:sz="4" w:space="0"/>
            </w:tcBorders>
          </w:tcPr>
          <w:p>
            <w:pPr>
              <w:widowControl/>
              <w:spacing w:line="480" w:lineRule="auto"/>
              <w:rPr>
                <w:rFonts w:ascii="宋体" w:hAnsi="宋体"/>
                <w:kern w:val="0"/>
                <w:szCs w:val="21"/>
              </w:rPr>
            </w:pPr>
          </w:p>
        </w:tc>
        <w:tc>
          <w:tcPr>
            <w:tcW w:w="1985"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c>
          <w:tcPr>
            <w:tcW w:w="2036"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c>
          <w:tcPr>
            <w:tcW w:w="2437"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c>
          <w:tcPr>
            <w:tcW w:w="1653"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r>
    </w:tbl>
    <w:p>
      <w:pPr>
        <w:widowControl/>
        <w:spacing w:line="440" w:lineRule="atLeast"/>
        <w:rPr>
          <w:rFonts w:ascii="宋体" w:hAnsi="宋体"/>
          <w:b/>
          <w:bCs/>
          <w:kern w:val="0"/>
          <w:sz w:val="24"/>
        </w:rPr>
      </w:pPr>
      <w:r>
        <w:rPr>
          <w:rFonts w:hint="eastAsia" w:ascii="宋体" w:hAnsi="宋体"/>
          <w:b/>
          <w:bCs/>
          <w:kern w:val="0"/>
          <w:sz w:val="24"/>
        </w:rPr>
        <w:t>（除制造商的相应公开承诺以外，其余由投标人统一承诺）</w:t>
      </w:r>
    </w:p>
    <w:p>
      <w:pPr>
        <w:widowControl/>
        <w:spacing w:line="460" w:lineRule="atLeast"/>
        <w:rPr>
          <w:rFonts w:ascii="宋体" w:hAnsi="宋体"/>
          <w:kern w:val="0"/>
          <w:szCs w:val="21"/>
        </w:rPr>
      </w:pPr>
      <w:r>
        <w:rPr>
          <w:rFonts w:hint="eastAsia" w:ascii="宋体" w:hAnsi="宋体"/>
          <w:kern w:val="0"/>
          <w:szCs w:val="21"/>
        </w:rPr>
        <w:t>法定代表人或被授权签字人（签字）：                                年    月    日</w:t>
      </w:r>
    </w:p>
    <w:p>
      <w:pPr>
        <w:widowControl/>
        <w:ind w:firstLine="420"/>
        <w:rPr>
          <w:rFonts w:ascii="仿宋_GB2312" w:eastAsia="仿宋_GB2312"/>
          <w:kern w:val="0"/>
          <w:szCs w:val="21"/>
        </w:rPr>
      </w:pPr>
      <w:r>
        <w:rPr>
          <w:rFonts w:hint="eastAsia" w:ascii="仿宋_GB2312" w:eastAsia="仿宋_GB2312"/>
          <w:b/>
          <w:bCs/>
          <w:kern w:val="0"/>
          <w:szCs w:val="21"/>
        </w:rPr>
        <w:t>说明：</w:t>
      </w:r>
      <w:r>
        <w:rPr>
          <w:rFonts w:hint="eastAsia" w:ascii="仿宋_GB2312" w:eastAsia="仿宋_GB2312"/>
          <w:kern w:val="0"/>
          <w:szCs w:val="21"/>
        </w:rPr>
        <w:t>服务承诺其他格式可由投标人自定，以不低于本招标文件中有关服务要求中提出的标准填写，需要相关文件证明的，应提供相应资料。</w:t>
      </w:r>
    </w:p>
    <w:p>
      <w:pPr>
        <w:pStyle w:val="6"/>
        <w:adjustRightInd w:val="0"/>
        <w:snapToGrid w:val="0"/>
        <w:spacing w:line="360" w:lineRule="auto"/>
        <w:jc w:val="center"/>
        <w:rPr>
          <w:rFonts w:ascii="黑体" w:eastAsia="黑体"/>
          <w:b/>
          <w:sz w:val="32"/>
          <w:szCs w:val="32"/>
        </w:rPr>
      </w:pPr>
      <w:r>
        <w:rPr>
          <w:rFonts w:hint="eastAsia" w:ascii="黑体" w:eastAsia="黑体"/>
          <w:b/>
          <w:sz w:val="32"/>
          <w:szCs w:val="32"/>
        </w:rPr>
        <w:t>九</w:t>
      </w:r>
      <w:r>
        <w:rPr>
          <w:rFonts w:hint="eastAsia" w:ascii="黑体" w:hAnsi="宋体" w:eastAsia="黑体"/>
          <w:b/>
          <w:sz w:val="32"/>
          <w:szCs w:val="32"/>
        </w:rPr>
        <w:t>、</w:t>
      </w:r>
      <w:r>
        <w:rPr>
          <w:rFonts w:hint="eastAsia" w:ascii="黑体" w:eastAsia="黑体"/>
          <w:b/>
          <w:sz w:val="32"/>
          <w:szCs w:val="32"/>
        </w:rPr>
        <w:t>保证金</w:t>
      </w:r>
    </w:p>
    <w:p>
      <w:pPr>
        <w:pStyle w:val="6"/>
        <w:adjustRightInd w:val="0"/>
        <w:snapToGrid w:val="0"/>
        <w:spacing w:before="156" w:beforeLines="50" w:line="360" w:lineRule="auto"/>
        <w:rPr>
          <w:rFonts w:hAnsi="宋体"/>
        </w:rPr>
      </w:pPr>
    </w:p>
    <w:p>
      <w:r>
        <w:rPr>
          <w:rFonts w:hint="eastAsia"/>
        </w:rPr>
        <w:t>1、提供付款凭证复印件。</w:t>
      </w:r>
    </w:p>
    <w:p>
      <w:pPr>
        <w:adjustRightInd w:val="0"/>
        <w:snapToGrid w:val="0"/>
        <w:spacing w:line="360" w:lineRule="auto"/>
        <w:rPr>
          <w:rFonts w:ascii="仿宋_GB2312" w:hAnsi="宋体" w:eastAsia="仿宋_GB2312"/>
          <w:bCs/>
          <w:szCs w:val="21"/>
        </w:rPr>
      </w:pPr>
      <w:r>
        <w:rPr>
          <w:rFonts w:hint="eastAsia"/>
        </w:rPr>
        <w:t>2、根据供应商递交的《投标保证金退还申请书》上的账户信息，以转账或电汇方式退还至供应商的原缴纳账户。</w:t>
      </w:r>
    </w:p>
    <w:p>
      <w:pPr>
        <w:spacing w:line="480" w:lineRule="exact"/>
        <w:rPr>
          <w:rFonts w:ascii="黑体" w:eastAsia="黑体"/>
          <w:sz w:val="24"/>
        </w:rPr>
      </w:pPr>
      <w:r>
        <w:rPr>
          <w:rFonts w:hint="eastAsia" w:ascii="黑体" w:eastAsia="黑体"/>
          <w:sz w:val="24"/>
        </w:rPr>
        <w:t>附件：</w:t>
      </w:r>
    </w:p>
    <w:p>
      <w:pPr>
        <w:spacing w:line="480" w:lineRule="exact"/>
        <w:jc w:val="center"/>
        <w:rPr>
          <w:rFonts w:ascii="黑体" w:hAnsi="宋体" w:eastAsia="黑体"/>
          <w:b/>
          <w:bCs/>
          <w:sz w:val="28"/>
          <w:szCs w:val="28"/>
        </w:rPr>
      </w:pPr>
      <w:r>
        <w:rPr>
          <w:rFonts w:hint="eastAsia" w:ascii="黑体" w:hAnsi="宋体" w:eastAsia="黑体"/>
          <w:b/>
          <w:bCs/>
          <w:sz w:val="28"/>
          <w:szCs w:val="28"/>
        </w:rPr>
        <w:t>保证金退还申请书</w:t>
      </w:r>
    </w:p>
    <w:p>
      <w:pPr>
        <w:adjustRightInd w:val="0"/>
        <w:snapToGrid w:val="0"/>
        <w:spacing w:before="156" w:beforeLines="5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 xml:space="preserve"> (采购人或采购代理机构)：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我系参加</w:t>
      </w:r>
      <w:r>
        <w:rPr>
          <w:rFonts w:hint="eastAsia" w:ascii="宋体" w:hAnsi="宋体"/>
          <w:szCs w:val="21"/>
          <w:u w:val="single"/>
        </w:rPr>
        <w:t xml:space="preserve">                          </w:t>
      </w:r>
      <w:r>
        <w:rPr>
          <w:rFonts w:hint="eastAsia" w:ascii="宋体" w:hAnsi="宋体"/>
          <w:szCs w:val="21"/>
        </w:rPr>
        <w:t>（项目名称），政府采购编号：</w:t>
      </w:r>
      <w:r>
        <w:rPr>
          <w:rFonts w:hint="eastAsia" w:ascii="宋体" w:hAnsi="宋体"/>
          <w:szCs w:val="21"/>
          <w:u w:val="single"/>
        </w:rPr>
        <w:t xml:space="preserve">            </w:t>
      </w:r>
      <w:r>
        <w:rPr>
          <w:rFonts w:hint="eastAsia" w:ascii="宋体" w:hAnsi="宋体"/>
          <w:szCs w:val="21"/>
        </w:rPr>
        <w:t xml:space="preserve"> ，委托代理编号：</w:t>
      </w:r>
      <w:r>
        <w:rPr>
          <w:rFonts w:hint="eastAsia" w:ascii="宋体" w:hAnsi="宋体"/>
          <w:szCs w:val="21"/>
          <w:u w:val="single"/>
        </w:rPr>
        <w:t xml:space="preserve">               </w:t>
      </w:r>
      <w:r>
        <w:rPr>
          <w:rFonts w:hint="eastAsia" w:ascii="宋体" w:hAnsi="宋体"/>
          <w:szCs w:val="21"/>
        </w:rPr>
        <w:t>询价采购的供应商，现申请按该项目询价文件规定，退返保证金人民币</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(小写），保证金请退还到以下原缴纳账户：</w:t>
      </w:r>
    </w:p>
    <w:p>
      <w:pPr>
        <w:adjustRightInd w:val="0"/>
        <w:snapToGrid w:val="0"/>
        <w:spacing w:before="50" w:line="360" w:lineRule="auto"/>
        <w:ind w:firstLine="420" w:firstLineChars="200"/>
        <w:rPr>
          <w:rFonts w:ascii="宋体" w:hAnsi="宋体"/>
          <w:szCs w:val="21"/>
          <w:u w:val="single"/>
        </w:rPr>
      </w:pPr>
      <w:r>
        <w:rPr>
          <w:rFonts w:hint="eastAsia" w:ascii="宋体" w:hAnsi="宋体"/>
          <w:szCs w:val="21"/>
        </w:rPr>
        <w:t>户名：</w:t>
      </w:r>
      <w:r>
        <w:rPr>
          <w:rFonts w:hint="eastAsia" w:ascii="宋体" w:hAnsi="宋体"/>
          <w:szCs w:val="21"/>
          <w:u w:val="single"/>
        </w:rPr>
        <w:t xml:space="preserve">                                 </w:t>
      </w:r>
    </w:p>
    <w:p>
      <w:pPr>
        <w:adjustRightInd w:val="0"/>
        <w:snapToGrid w:val="0"/>
        <w:spacing w:before="50" w:line="360" w:lineRule="auto"/>
        <w:ind w:firstLine="420" w:firstLineChars="200"/>
        <w:rPr>
          <w:rFonts w:ascii="宋体" w:hAnsi="宋体"/>
          <w:szCs w:val="21"/>
          <w:u w:val="single"/>
        </w:rPr>
      </w:pPr>
      <w:r>
        <w:rPr>
          <w:rFonts w:hint="eastAsia" w:ascii="宋体" w:hAnsi="宋体"/>
          <w:szCs w:val="21"/>
        </w:rPr>
        <w:t>账号：</w:t>
      </w:r>
      <w:r>
        <w:rPr>
          <w:rFonts w:hint="eastAsia" w:ascii="宋体" w:hAnsi="宋体"/>
          <w:szCs w:val="21"/>
          <w:u w:val="single"/>
        </w:rPr>
        <w:t xml:space="preserve">                                 </w:t>
      </w:r>
    </w:p>
    <w:p>
      <w:pPr>
        <w:adjustRightInd w:val="0"/>
        <w:snapToGrid w:val="0"/>
        <w:spacing w:before="50" w:line="360" w:lineRule="auto"/>
        <w:ind w:firstLine="420" w:firstLineChars="200"/>
        <w:rPr>
          <w:rFonts w:ascii="宋体" w:hAnsi="宋体"/>
          <w:szCs w:val="21"/>
          <w:u w:val="single"/>
        </w:rPr>
      </w:pPr>
      <w:r>
        <w:rPr>
          <w:rFonts w:hint="eastAsia" w:ascii="宋体" w:hAnsi="宋体"/>
          <w:szCs w:val="21"/>
        </w:rPr>
        <w:t>开户行：</w:t>
      </w:r>
      <w:r>
        <w:rPr>
          <w:rFonts w:hint="eastAsia" w:ascii="宋体" w:hAnsi="宋体"/>
          <w:szCs w:val="21"/>
          <w:u w:val="single"/>
        </w:rPr>
        <w:t xml:space="preserve">                               </w:t>
      </w:r>
    </w:p>
    <w:p>
      <w:pPr>
        <w:adjustRightInd w:val="0"/>
        <w:snapToGrid w:val="0"/>
        <w:spacing w:before="50" w:line="360" w:lineRule="auto"/>
        <w:ind w:firstLine="420" w:firstLineChars="200"/>
        <w:rPr>
          <w:rFonts w:ascii="宋体" w:hAnsi="宋体"/>
          <w:szCs w:val="21"/>
        </w:rPr>
      </w:pPr>
      <w:r>
        <w:rPr>
          <w:rFonts w:hint="eastAsia" w:ascii="宋体" w:hAnsi="宋体"/>
          <w:szCs w:val="21"/>
        </w:rPr>
        <w:t>开户行地址：</w:t>
      </w:r>
      <w:r>
        <w:rPr>
          <w:rFonts w:hint="eastAsia" w:ascii="宋体" w:hAnsi="宋体"/>
          <w:szCs w:val="21"/>
          <w:u w:val="single"/>
        </w:rPr>
        <w:t xml:space="preserve">          </w:t>
      </w:r>
      <w:r>
        <w:rPr>
          <w:rFonts w:hint="eastAsia" w:ascii="宋体" w:hAnsi="宋体"/>
          <w:szCs w:val="21"/>
        </w:rPr>
        <w:t>省</w:t>
      </w:r>
      <w:r>
        <w:rPr>
          <w:rFonts w:hint="eastAsia" w:ascii="宋体" w:hAnsi="宋体"/>
          <w:szCs w:val="21"/>
          <w:u w:val="single"/>
        </w:rPr>
        <w:t xml:space="preserve">            </w:t>
      </w:r>
      <w:r>
        <w:rPr>
          <w:rFonts w:hint="eastAsia" w:ascii="宋体" w:hAnsi="宋体"/>
          <w:szCs w:val="21"/>
        </w:rPr>
        <w:t>市</w:t>
      </w:r>
    </w:p>
    <w:p>
      <w:pPr>
        <w:adjustRightInd w:val="0"/>
        <w:snapToGrid w:val="0"/>
        <w:spacing w:before="50" w:line="360" w:lineRule="auto"/>
        <w:ind w:firstLine="420" w:firstLineChars="200"/>
        <w:rPr>
          <w:rFonts w:ascii="宋体" w:hAnsi="宋体"/>
          <w:szCs w:val="21"/>
        </w:rPr>
      </w:pPr>
      <w:r>
        <w:rPr>
          <w:rFonts w:hint="eastAsia" w:ascii="宋体" w:hAnsi="宋体"/>
          <w:szCs w:val="21"/>
        </w:rPr>
        <w:t>如果提供的账户信息有误或因账户信息变更未及时通知，一切后果均由本单位自行负责。</w:t>
      </w:r>
    </w:p>
    <w:p>
      <w:pPr>
        <w:adjustRightInd w:val="0"/>
        <w:snapToGrid w:val="0"/>
        <w:spacing w:before="50" w:line="360" w:lineRule="auto"/>
        <w:ind w:left="4429" w:leftChars="2109"/>
        <w:rPr>
          <w:szCs w:val="21"/>
        </w:rPr>
      </w:pPr>
      <w:r>
        <w:rPr>
          <w:rFonts w:hint="eastAsia" w:ascii="宋体" w:hAnsi="宋体"/>
          <w:szCs w:val="21"/>
        </w:rPr>
        <w:t xml:space="preserve">                                         供应商(盖</w:t>
      </w:r>
      <w:r>
        <w:rPr>
          <w:rFonts w:hint="eastAsia"/>
          <w:szCs w:val="21"/>
        </w:rPr>
        <w:t>单位章)：</w:t>
      </w:r>
    </w:p>
    <w:p>
      <w:pPr>
        <w:adjustRightInd w:val="0"/>
        <w:snapToGrid w:val="0"/>
        <w:spacing w:before="50" w:line="360" w:lineRule="auto"/>
        <w:ind w:left="4429" w:leftChars="2109"/>
        <w:rPr>
          <w:szCs w:val="21"/>
        </w:rPr>
      </w:pPr>
      <w:r>
        <w:rPr>
          <w:rFonts w:hint="eastAsia"/>
          <w:szCs w:val="21"/>
        </w:rPr>
        <w:t>联系人：</w:t>
      </w:r>
      <w:r>
        <w:rPr>
          <w:rFonts w:hint="eastAsia"/>
          <w:szCs w:val="21"/>
          <w:u w:val="single"/>
        </w:rPr>
        <w:t xml:space="preserve">                 </w:t>
      </w:r>
      <w:r>
        <w:rPr>
          <w:rFonts w:hint="eastAsia"/>
          <w:szCs w:val="21"/>
        </w:rPr>
        <w:t xml:space="preserve"> </w:t>
      </w:r>
    </w:p>
    <w:p>
      <w:pPr>
        <w:adjustRightInd w:val="0"/>
        <w:snapToGrid w:val="0"/>
        <w:spacing w:before="50" w:line="360" w:lineRule="auto"/>
        <w:ind w:left="4429" w:leftChars="2109"/>
        <w:rPr>
          <w:szCs w:val="21"/>
        </w:rPr>
      </w:pPr>
      <w:r>
        <w:rPr>
          <w:rFonts w:hint="eastAsia"/>
          <w:szCs w:val="21"/>
        </w:rPr>
        <w:t>移动电话：</w:t>
      </w:r>
      <w:r>
        <w:rPr>
          <w:rFonts w:hint="eastAsia"/>
          <w:szCs w:val="21"/>
          <w:u w:val="single"/>
        </w:rPr>
        <w:t xml:space="preserve">               </w:t>
      </w:r>
    </w:p>
    <w:p>
      <w:pPr>
        <w:adjustRightInd w:val="0"/>
        <w:snapToGrid w:val="0"/>
        <w:spacing w:before="50" w:line="360" w:lineRule="auto"/>
        <w:ind w:left="4429" w:leftChars="2109"/>
        <w:rPr>
          <w:szCs w:val="21"/>
        </w:rPr>
      </w:pPr>
      <w:r>
        <w:rPr>
          <w:rFonts w:hint="eastAsia"/>
          <w:szCs w:val="21"/>
        </w:rPr>
        <w:t>固定电话：</w:t>
      </w:r>
      <w:r>
        <w:rPr>
          <w:rFonts w:hint="eastAsia"/>
          <w:szCs w:val="21"/>
          <w:u w:val="single"/>
        </w:rPr>
        <w:t xml:space="preserve">        </w:t>
      </w:r>
      <w:r>
        <w:rPr>
          <w:rFonts w:hint="eastAsia"/>
          <w:szCs w:val="21"/>
        </w:rPr>
        <w:t xml:space="preserve">        </w:t>
      </w:r>
    </w:p>
    <w:p>
      <w:pPr>
        <w:adjustRightInd w:val="0"/>
        <w:snapToGrid w:val="0"/>
        <w:spacing w:before="50" w:line="360" w:lineRule="auto"/>
        <w:ind w:left="4429" w:leftChars="2109"/>
        <w:rPr>
          <w:szCs w:val="21"/>
        </w:rPr>
      </w:pPr>
      <w:r>
        <w:rPr>
          <w:rFonts w:hint="eastAsia"/>
          <w:szCs w:val="21"/>
        </w:rPr>
        <w:t>日期：</w:t>
      </w:r>
      <w:r>
        <w:rPr>
          <w:rFonts w:hint="eastAsia"/>
          <w:szCs w:val="21"/>
          <w:u w:val="single"/>
        </w:rPr>
        <w:t xml:space="preserve">      </w:t>
      </w:r>
      <w:r>
        <w:rPr>
          <w:rFonts w:hint="eastAsia"/>
          <w:szCs w:val="21"/>
        </w:rPr>
        <w:t>年</w:t>
      </w:r>
      <w:r>
        <w:rPr>
          <w:szCs w:val="21"/>
        </w:rPr>
        <w:t xml:space="preserve"> </w:t>
      </w:r>
      <w:r>
        <w:rPr>
          <w:szCs w:val="21"/>
          <w:u w:val="single"/>
        </w:rPr>
        <w:t xml:space="preserve">   </w:t>
      </w:r>
      <w:r>
        <w:rPr>
          <w:rFonts w:hint="eastAsia"/>
          <w:szCs w:val="21"/>
        </w:rPr>
        <w:t>月</w:t>
      </w:r>
      <w:r>
        <w:rPr>
          <w:szCs w:val="21"/>
          <w:u w:val="single"/>
        </w:rPr>
        <w:t xml:space="preserve">   </w:t>
      </w:r>
      <w:r>
        <w:rPr>
          <w:rFonts w:hint="eastAsia"/>
          <w:szCs w:val="21"/>
        </w:rPr>
        <w:t>日</w:t>
      </w:r>
    </w:p>
    <w:p>
      <w:pPr>
        <w:pStyle w:val="6"/>
        <w:adjustRightInd w:val="0"/>
        <w:snapToGrid w:val="0"/>
        <w:spacing w:before="156" w:beforeLines="50" w:line="360" w:lineRule="auto"/>
        <w:rPr>
          <w:rFonts w:hAnsi="宋体"/>
        </w:rPr>
      </w:pPr>
    </w:p>
    <w:p>
      <w:pPr>
        <w:widowControl/>
        <w:ind w:firstLine="420"/>
        <w:rPr>
          <w:rFonts w:ascii="仿宋_GB2312" w:eastAsia="仿宋_GB2312"/>
          <w:kern w:val="0"/>
          <w:szCs w:val="21"/>
        </w:rPr>
      </w:pPr>
      <w:r>
        <w:rPr>
          <w:rFonts w:hint="eastAsia" w:ascii="仿宋_GB2312" w:hAnsi="宋体" w:eastAsia="仿宋_GB2312"/>
        </w:rPr>
        <w:t>说明：《保证金退还申请书》需单独递交，不得装订在响应文件中；可在办理保证金交割手续时提交，也可在提交首次响应文件截止时间后补交，未交《保证金退还申请书》的供应商，将影响其保证金的正常退还。</w:t>
      </w:r>
    </w:p>
    <w:p>
      <w:pPr>
        <w:widowControl/>
        <w:spacing w:line="360" w:lineRule="auto"/>
        <w:rPr>
          <w:rFonts w:ascii="黑体" w:eastAsia="黑体"/>
          <w:b/>
          <w:bCs/>
          <w:sz w:val="32"/>
          <w:szCs w:val="32"/>
        </w:rPr>
      </w:pPr>
    </w:p>
    <w:p/>
    <w:sectPr>
      <w:pgSz w:w="11906" w:h="16838"/>
      <w:pgMar w:top="1440" w:right="1588" w:bottom="1440" w:left="1588" w:header="851" w:footer="992" w:gutter="0"/>
      <w:pgNumType w:fmt="numberInDash"/>
      <w:cols w:space="720"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1"/>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 xml:space="preserve">蓝山县政务服务中心（政府采购股）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552A2"/>
    <w:multiLevelType w:val="singleLevel"/>
    <w:tmpl w:val="555552A2"/>
    <w:lvl w:ilvl="0" w:tentative="0">
      <w:start w:val="1"/>
      <w:numFmt w:val="decimal"/>
      <w:suff w:val="nothing"/>
      <w:lvlText w:val="%1、"/>
      <w:lvlJc w:val="left"/>
    </w:lvl>
  </w:abstractNum>
  <w:abstractNum w:abstractNumId="1">
    <w:nsid w:val="559B8D0C"/>
    <w:multiLevelType w:val="singleLevel"/>
    <w:tmpl w:val="559B8D0C"/>
    <w:lvl w:ilvl="0" w:tentative="0">
      <w:start w:val="7"/>
      <w:numFmt w:val="chineseCounting"/>
      <w:suff w:val="nothing"/>
      <w:lvlText w:val="%1、"/>
      <w:lvlJc w:val="left"/>
    </w:lvl>
  </w:abstractNum>
  <w:abstractNum w:abstractNumId="2">
    <w:nsid w:val="559F919C"/>
    <w:multiLevelType w:val="singleLevel"/>
    <w:tmpl w:val="559F919C"/>
    <w:lvl w:ilvl="0" w:tentative="0">
      <w:start w:val="4"/>
      <w:numFmt w:val="decimal"/>
      <w:suff w:val="nothing"/>
      <w:lvlText w:val="%1."/>
      <w:lvlJc w:val="left"/>
    </w:lvl>
  </w:abstractNum>
  <w:abstractNum w:abstractNumId="3">
    <w:nsid w:val="56653C63"/>
    <w:multiLevelType w:val="singleLevel"/>
    <w:tmpl w:val="56653C63"/>
    <w:lvl w:ilvl="0" w:tentative="0">
      <w:start w:val="1"/>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50EBF"/>
    <w:rsid w:val="00397221"/>
    <w:rsid w:val="005E459B"/>
    <w:rsid w:val="00610A02"/>
    <w:rsid w:val="0075296D"/>
    <w:rsid w:val="00854537"/>
    <w:rsid w:val="00946326"/>
    <w:rsid w:val="00D31ADA"/>
    <w:rsid w:val="00E62C67"/>
    <w:rsid w:val="01153395"/>
    <w:rsid w:val="031C1698"/>
    <w:rsid w:val="06384B79"/>
    <w:rsid w:val="070566CC"/>
    <w:rsid w:val="07E5295E"/>
    <w:rsid w:val="08332810"/>
    <w:rsid w:val="0FA11204"/>
    <w:rsid w:val="100202F8"/>
    <w:rsid w:val="10780E6A"/>
    <w:rsid w:val="115E0CD6"/>
    <w:rsid w:val="129277AF"/>
    <w:rsid w:val="16335903"/>
    <w:rsid w:val="16EE13DD"/>
    <w:rsid w:val="179B6FC6"/>
    <w:rsid w:val="17F4507B"/>
    <w:rsid w:val="1DDB7A24"/>
    <w:rsid w:val="1FB0547D"/>
    <w:rsid w:val="28711E50"/>
    <w:rsid w:val="288A6B0D"/>
    <w:rsid w:val="2CB766A8"/>
    <w:rsid w:val="2E395261"/>
    <w:rsid w:val="302F1A08"/>
    <w:rsid w:val="30E71460"/>
    <w:rsid w:val="35DE613D"/>
    <w:rsid w:val="37FF20C6"/>
    <w:rsid w:val="3B04028E"/>
    <w:rsid w:val="3F1E00F1"/>
    <w:rsid w:val="3FF31319"/>
    <w:rsid w:val="45C16882"/>
    <w:rsid w:val="479D644C"/>
    <w:rsid w:val="49BD0604"/>
    <w:rsid w:val="4DB94207"/>
    <w:rsid w:val="4EB145A1"/>
    <w:rsid w:val="50721A6B"/>
    <w:rsid w:val="50C531F8"/>
    <w:rsid w:val="56D95382"/>
    <w:rsid w:val="59410F0D"/>
    <w:rsid w:val="5B075A15"/>
    <w:rsid w:val="5B2C68EE"/>
    <w:rsid w:val="5DBD1D55"/>
    <w:rsid w:val="5FF50EBF"/>
    <w:rsid w:val="636D72CD"/>
    <w:rsid w:val="659B053A"/>
    <w:rsid w:val="66515E1C"/>
    <w:rsid w:val="6ACF1350"/>
    <w:rsid w:val="755D1446"/>
    <w:rsid w:val="7A1E7F61"/>
    <w:rsid w:val="7BA7185E"/>
    <w:rsid w:val="7E3D23ED"/>
    <w:rsid w:val="7E7F2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60" w:lineRule="auto"/>
      <w:outlineLvl w:val="1"/>
    </w:pPr>
    <w:rPr>
      <w:rFonts w:ascii="Arial" w:hAnsi="Arial"/>
      <w:b/>
      <w:bCs/>
      <w:sz w:val="24"/>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rPr>
      <w:sz w:val="24"/>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qFormat/>
    <w:uiPriority w:val="0"/>
    <w:rPr>
      <w:b/>
      <w:bCs/>
    </w:rPr>
  </w:style>
  <w:style w:type="paragraph" w:customStyle="1" w:styleId="14">
    <w:name w:val="p0"/>
    <w:basedOn w:val="1"/>
    <w:qFormat/>
    <w:uiPriority w:val="0"/>
    <w:pPr>
      <w:widowControl/>
    </w:pPr>
    <w:rPr>
      <w:kern w:val="0"/>
      <w:szCs w:val="21"/>
    </w:rPr>
  </w:style>
  <w:style w:type="character" w:customStyle="1" w:styleId="15">
    <w:name w:val="font2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4072</Words>
  <Characters>23212</Characters>
  <Lines>193</Lines>
  <Paragraphs>54</Paragraphs>
  <TotalTime>22</TotalTime>
  <ScaleCrop>false</ScaleCrop>
  <LinksUpToDate>false</LinksUpToDate>
  <CharactersWithSpaces>27230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2019-07-29T08:54:00Z</dcterms:created>
  <dc:creator>Administrator</dc:creator>
  <cp:lastModifiedBy>Administrator</cp:lastModifiedBy>
  <cp:lastPrinted>2020-06-15T02:53:00Z</cp:lastPrinted>
  <dcterms:modified xsi:type="dcterms:W3CDTF">2020-06-17T02:04:34Z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