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8D1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蓝山县2022年财政总决算公开情况说明</w:t>
      </w:r>
    </w:p>
    <w:p w14:paraId="2D21D5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0"/>
        <w:jc w:val="center"/>
      </w:pPr>
    </w:p>
    <w:p w14:paraId="438531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0"/>
        <w:jc w:val="center"/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2022年决算编制目录</w:t>
      </w:r>
    </w:p>
    <w:p w14:paraId="27AE8E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一、一般公共预算收支情况</w:t>
      </w:r>
    </w:p>
    <w:p w14:paraId="4DE503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二、政府性基金预算决算情况</w:t>
      </w:r>
    </w:p>
    <w:p w14:paraId="66994C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三、国有资本经营预算决算情况</w:t>
      </w:r>
    </w:p>
    <w:p w14:paraId="49940B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四、社保基金预算决算情况</w:t>
      </w:r>
    </w:p>
    <w:p w14:paraId="6C5B87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五、转移支付情况</w:t>
      </w:r>
    </w:p>
    <w:p w14:paraId="152744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六、名词解释</w:t>
      </w:r>
      <w:bookmarkStart w:id="0" w:name="_GoBack"/>
      <w:bookmarkEnd w:id="0"/>
    </w:p>
    <w:p w14:paraId="0ECB75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DCEBA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、一般公共预算收支情况</w:t>
      </w:r>
    </w:p>
    <w:p w14:paraId="18F271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3"/>
        <w:jc w:val="left"/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1.收入情况</w:t>
      </w:r>
    </w:p>
    <w:p w14:paraId="27B59F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1）地方一般公共预算收入106334万元，较上年增加13980万元，增长15.14%，其中税收收入75531万元，较上年增加10128万元，增长15.49%；非税收入30803万元，较上年增加3852万元，增长14.29%；税收收入占地方一般公共预算收入的比重为71.03%。</w:t>
      </w:r>
    </w:p>
    <w:p w14:paraId="084E9E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（2）上级补助收入196621万元，其中返还性收入4140万元，一般性转移支付收入172700万元，专项转移支付收入19781万元。</w:t>
      </w:r>
    </w:p>
    <w:p w14:paraId="4038E1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（3）调入资金51632万元，即政府性基金预算调入51000万元。从国有资本经营预算调入632万元。</w:t>
      </w:r>
    </w:p>
    <w:p w14:paraId="67A550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3"/>
        <w:jc w:val="left"/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2.支出情况</w:t>
      </w:r>
    </w:p>
    <w:p w14:paraId="020917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2022年一般公共预算支出354236万元。按支出功能分类科目编制情况如下：一般公共服务支出26945万元，国防支出105万元，公共安全支出9595万元，教育支出64127万元，科学技术支出16037万元，文化旅游体育与传媒支出7322万元，社会保障和就业支出52641万元，卫生健康支出47862万元，节能环保支出3487万元，城乡社区支出29647万元，农林水支出62175万元，交通运输支出4501万元，资源勘探工业信息等支出9654万元，商业服务业等支出519万元，金融支出296万元，自然资源海洋气象等支出2950万元，住房保障支出8074万元，粮油物资储备支出185万元，灾害防治及应急管理支出1887万元，其他支出1174万元，债务付息支出5053万元。</w:t>
      </w:r>
    </w:p>
    <w:p w14:paraId="3912FA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3"/>
        <w:jc w:val="left"/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3.一般公共预算收支平衡情况</w:t>
      </w:r>
    </w:p>
    <w:p w14:paraId="55B175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2022年全县一般公共预算收支平衡情况是：地方一般公共预算收入106334万元，上级补助收入196621万元，地方政府债券转贷补助收入38853万元，政府性基金预算调入51000万元，从国有资本经营预算调入632万元，上年结余2092万元，收入总计395532万元。一般公共预算支出354236万元，上解支出7296万元，地方政府一般债券还本支出26488万元，结转下年7512万元，支出总计395532万元,一般公共预算收支平衡。</w:t>
      </w:r>
    </w:p>
    <w:p w14:paraId="66CDC7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二、政府性基金预算决算情况</w:t>
      </w:r>
    </w:p>
    <w:p w14:paraId="0DB7AD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级政府性基金收入125890万元（其中国有土地使用权出让金收入123200万元，城市基础设施配套费收入2690万元），债券转贷收入60600万元，政府性基金上级补助收入2530万元，上年结余142万元，收入总计189162万元。本级政府性基金支出137992万元，上解支出52万元，调出资金51000万元，结转下年118万元，支出总计189162万元。</w:t>
      </w:r>
    </w:p>
    <w:p w14:paraId="70A249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三、国有资本经营预算决算情况</w:t>
      </w:r>
    </w:p>
    <w:p w14:paraId="623A38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2022年国有资本经营收入647万元，其中农商银行股本分红632万元；上级补助收入8万；国有资本经营预算支出647万元；当年收支平衡。</w:t>
      </w:r>
    </w:p>
    <w:p w14:paraId="224207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四、社保基金预算决算情况</w:t>
      </w:r>
    </w:p>
    <w:p w14:paraId="2BA566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2020社会保险基金收入总计42898万元，社会保险基金支出总计36689万元，当年收支结余6209万元，年末滚存结余27661万元。</w:t>
      </w:r>
    </w:p>
    <w:p w14:paraId="1DE754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转移支付情况</w:t>
      </w:r>
    </w:p>
    <w:p w14:paraId="16C2F5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2022年上级补助收入196621万元，其中返还性收入4140万元，一般性转移支付收入172700万元，专项转移支付收入19781万元。</w:t>
      </w:r>
    </w:p>
    <w:p w14:paraId="39860B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一般性转移支付收入中，包含体制补助收入205万元，均衡性转移支付收入39389万元，县级基本财力保障机制奖补资金收入13249万元，重点生态功能区转移支付收入9029万元，固定数额补助收入8940万元等。</w:t>
      </w:r>
    </w:p>
    <w:p w14:paraId="42CD8A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六、名词解释</w:t>
      </w:r>
    </w:p>
    <w:p w14:paraId="3E25FB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1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1、一般公共预算: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是对以税收为主体的财政收入，安排用于保障和改善民生、推动经济社会发展、维护国家安全、维持国家机构正常运转等方面的收支预算。一般公共预算收入即通常所指的“财政收入”，按照2015年1月1日起施行的新《预算法》，改称“一般公共预算收入”。全区一般公共预算收入由地方收入、上划中央收入、上划省级收入三部分构成。</w:t>
      </w:r>
    </w:p>
    <w:p w14:paraId="19B36B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1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政府性基金预算:是对依照法律、行政法规的规定在一定期限内向特定对象征收、收取或者以其他方式筹集的资金，专项用于特定公共事业发展的收支预算。应当根据基金项目收入情况和实际支出需要，按基金项目编制，做到以收定支。</w:t>
      </w:r>
    </w:p>
    <w:p w14:paraId="498FAF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1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3、国有资本经营预算: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是对国有资本收益作出支出安排的收支预算。应当按照收支平衡的原则编制，不列赤字，并安排资金调入一般公共预算。</w:t>
      </w:r>
    </w:p>
    <w:p w14:paraId="00D44D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1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4、社会保险基金预算: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是对社会保险缴款、一般公共预算安排和其他方式筹集的资金，专项用于社会保险的收支预算。应当按照统筹层次和社会保险项目分别编制，做到收支平衡。</w:t>
      </w:r>
    </w:p>
    <w:p w14:paraId="125003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1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5、“三公”经费：是指商品和服务支出中的因公出国（境）费用、公务用车购置及运行维护费和公务接待费。</w:t>
      </w:r>
    </w:p>
    <w:p w14:paraId="6840F7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1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</w:p>
    <w:p w14:paraId="00F49C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1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1、2022年预算绩效管理工作开展情况说明</w:t>
      </w:r>
    </w:p>
    <w:p w14:paraId="6DF191E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1470" w:leftChars="0" w:right="0" w:firstLine="0" w:firstLineChars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关于蓝山县本级2022“三公”经费决算情况的说明</w:t>
      </w:r>
    </w:p>
    <w:p w14:paraId="3DB4716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1470" w:leftChars="0" w:right="0" w:firstLine="0" w:firstLineChars="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关于县本级重大政策和重点项目绩效执行结果情况的说明</w:t>
      </w:r>
    </w:p>
    <w:p w14:paraId="56A09CB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1470" w:leftChars="0" w:right="0" w:firstLine="0" w:firstLineChars="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蓝山县本级2022年政府性债务情况的说明</w:t>
      </w:r>
    </w:p>
    <w:p w14:paraId="0B940C3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1470" w:leftChars="0" w:right="0" w:firstLine="0" w:firstLineChars="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蓝山县2022年全县及县本级决算</w:t>
      </w:r>
    </w:p>
    <w:p w14:paraId="20CD39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3AAC4"/>
    <w:multiLevelType w:val="singleLevel"/>
    <w:tmpl w:val="1DB3AAC4"/>
    <w:lvl w:ilvl="0" w:tentative="0">
      <w:start w:val="2"/>
      <w:numFmt w:val="decimal"/>
      <w:suff w:val="nothing"/>
      <w:lvlText w:val="%1、"/>
      <w:lvlJc w:val="left"/>
      <w:pPr>
        <w:ind w:left="147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ODQ3OGRiODc3MTU2MzVmZTA4ZWMyYzJjM2E0NDcifQ=="/>
  </w:docVars>
  <w:rsids>
    <w:rsidRoot w:val="00000000"/>
    <w:rsid w:val="09F15F75"/>
    <w:rsid w:val="2F666DBA"/>
    <w:rsid w:val="59E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1797</Words>
  <Characters>2160</Characters>
  <Lines>0</Lines>
  <Paragraphs>0</Paragraphs>
  <TotalTime>29</TotalTime>
  <ScaleCrop>false</ScaleCrop>
  <LinksUpToDate>false</LinksUpToDate>
  <CharactersWithSpaces>2167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2024-10-26T13:35:00Z</dcterms:created>
  <dc:creator>周华</dc:creator>
  <cp:lastModifiedBy>刘媛</cp:lastModifiedBy>
  <dcterms:modified xsi:type="dcterms:W3CDTF">2024-10-31T00:13:32Z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F41C1585C8C449D9800D80C23B13CA52_12</vt:lpwstr>
  </property>
</Properties>
</file>