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DA7A9">
      <w:pPr>
        <w:pStyle w:val="2"/>
        <w:keepNext w:val="0"/>
        <w:keepLines w:val="0"/>
        <w:pageBreakBefore w:val="0"/>
        <w:wordWrap/>
        <w:overflowPunct/>
        <w:topLinePunct w:val="0"/>
        <w:bidi w:val="0"/>
        <w:spacing w:line="600" w:lineRule="atLeast"/>
        <w:ind w:left="0" w:right="0" w:firstLine="0" w:firstLineChars="0"/>
        <w:jc w:val="center"/>
        <w:outlineLvl w:val="9"/>
        <w:rPr>
          <w:rFonts w:hint="eastAsia" w:ascii="方正小标宋简体" w:hAnsi="方正小标宋简体" w:eastAsia="方正小标宋简体" w:cs="方正小标宋简体"/>
          <w:snapToGrid/>
          <w:kern w:val="2"/>
          <w:sz w:val="44"/>
          <w:szCs w:val="44"/>
          <w:lang w:eastAsia="zh-CN"/>
        </w:rPr>
      </w:pPr>
      <w:r>
        <w:rPr>
          <w:rFonts w:hint="eastAsia" w:ascii="方正小标宋简体" w:hAnsi="方正小标宋简体" w:eastAsia="方正小标宋简体" w:cs="方正小标宋简体"/>
          <w:snapToGrid/>
          <w:kern w:val="2"/>
          <w:sz w:val="44"/>
          <w:szCs w:val="44"/>
          <w:lang w:eastAsia="zh-CN"/>
        </w:rPr>
        <w:t>关于县本级重大政策和重点项目绩效执行结果情况的说明</w:t>
      </w:r>
    </w:p>
    <w:p w14:paraId="70C7FCAD">
      <w:pPr>
        <w:pStyle w:val="2"/>
        <w:keepNext w:val="0"/>
        <w:keepLines w:val="0"/>
        <w:pageBreakBefore w:val="0"/>
        <w:wordWrap/>
        <w:overflowPunct/>
        <w:topLinePunct w:val="0"/>
        <w:bidi w:val="0"/>
        <w:spacing w:line="600" w:lineRule="atLeast"/>
        <w:ind w:left="0" w:right="0" w:firstLine="0" w:firstLineChars="0"/>
        <w:jc w:val="both"/>
        <w:outlineLvl w:val="9"/>
        <w:rPr>
          <w:rFonts w:hint="eastAsia" w:ascii="Times New Roman" w:hAnsi="Times New Roman" w:eastAsia="仿宋_GB2312" w:cs="Times New Roman"/>
          <w:b w:val="0"/>
          <w:bCs w:val="0"/>
          <w:snapToGrid/>
          <w:color w:val="000000"/>
          <w:kern w:val="2"/>
          <w:sz w:val="32"/>
          <w:szCs w:val="32"/>
          <w:highlight w:val="none"/>
          <w:lang w:val="en-US" w:eastAsia="zh-CN" w:bidi="ar-SA"/>
        </w:rPr>
      </w:pPr>
    </w:p>
    <w:p w14:paraId="7D26270E">
      <w:pPr>
        <w:pStyle w:val="2"/>
        <w:keepNext w:val="0"/>
        <w:keepLines w:val="0"/>
        <w:pageBreakBefore w:val="0"/>
        <w:wordWrap/>
        <w:overflowPunct/>
        <w:topLinePunct w:val="0"/>
        <w:bidi w:val="0"/>
        <w:spacing w:line="600" w:lineRule="atLeast"/>
        <w:ind w:left="0" w:right="0" w:firstLine="640" w:firstLineChars="200"/>
        <w:jc w:val="both"/>
        <w:outlineLvl w:val="9"/>
        <w:rPr>
          <w:rFonts w:hint="eastAsia" w:ascii="Times New Roman" w:hAnsi="Times New Roman" w:eastAsia="仿宋_GB2312" w:cs="Times New Roman"/>
          <w:b w:val="0"/>
          <w:bCs w:val="0"/>
          <w:snapToGrid/>
          <w:color w:val="000000"/>
          <w:kern w:val="2"/>
          <w:sz w:val="32"/>
          <w:szCs w:val="32"/>
          <w:highlight w:val="none"/>
          <w:lang w:val="en-US" w:eastAsia="zh-CN" w:bidi="ar-SA"/>
        </w:rPr>
      </w:pPr>
      <w:r>
        <w:rPr>
          <w:rFonts w:hint="eastAsia" w:ascii="Times New Roman" w:hAnsi="Times New Roman" w:eastAsia="仿宋_GB2312" w:cs="Times New Roman"/>
          <w:b w:val="0"/>
          <w:bCs w:val="0"/>
          <w:snapToGrid/>
          <w:color w:val="000000"/>
          <w:kern w:val="2"/>
          <w:sz w:val="32"/>
          <w:szCs w:val="32"/>
          <w:highlight w:val="none"/>
          <w:lang w:val="en-US" w:eastAsia="zh-CN" w:bidi="ar-SA"/>
        </w:rPr>
        <w:t>2022年，蓝山县认真贯彻落实中央和省市关于全面实施预算绩效管理的决策部署，以完善全方位、全过程、全覆盖的预算绩效管理体系为总目标，以扩面、提质、增效为总抓手，有效推进绩效与预算深度融合，提高财政政策效能和财政资金使用效益。围绕县本级重大项目和政策实施财政重点绩效评价，评价类型涵盖部门整体支出、项目支出等。</w:t>
      </w:r>
    </w:p>
    <w:p w14:paraId="36F519A6">
      <w:pPr>
        <w:keepNext w:val="0"/>
        <w:keepLines w:val="0"/>
        <w:pageBreakBefore w:val="0"/>
        <w:widowControl w:val="0"/>
        <w:kinsoku/>
        <w:wordWrap/>
        <w:overflowPunct/>
        <w:topLinePunct w:val="0"/>
        <w:autoSpaceDE/>
        <w:autoSpaceDN/>
        <w:bidi w:val="0"/>
        <w:adjustRightInd/>
        <w:snapToGrid/>
        <w:spacing w:line="600" w:lineRule="atLeast"/>
        <w:ind w:left="0" w:right="0" w:firstLine="640" w:firstLineChars="200"/>
        <w:jc w:val="both"/>
        <w:textAlignment w:val="auto"/>
        <w:outlineLvl w:val="9"/>
        <w:rPr>
          <w:rFonts w:hint="eastAsia" w:ascii="黑体" w:hAnsi="黑体" w:eastAsia="黑体" w:cs="黑体"/>
          <w:snapToGrid/>
          <w:color w:val="000000" w:themeColor="text1"/>
          <w:kern w:val="2"/>
          <w:sz w:val="32"/>
          <w:szCs w:val="32"/>
          <w:lang w:eastAsia="zh-CN"/>
          <w14:textFill>
            <w14:solidFill>
              <w14:schemeClr w14:val="tx1"/>
            </w14:solidFill>
          </w14:textFill>
        </w:rPr>
      </w:pPr>
      <w:r>
        <w:rPr>
          <w:rFonts w:hint="eastAsia" w:ascii="黑体" w:hAnsi="黑体" w:eastAsia="黑体" w:cs="黑体"/>
          <w:snapToGrid/>
          <w:color w:val="000000" w:themeColor="text1"/>
          <w:kern w:val="2"/>
          <w:sz w:val="32"/>
          <w:szCs w:val="32"/>
          <w:lang w:eastAsia="zh-CN"/>
          <w14:textFill>
            <w14:solidFill>
              <w14:schemeClr w14:val="tx1"/>
            </w14:solidFill>
          </w14:textFill>
        </w:rPr>
        <w:t>一、主要绩效情况</w:t>
      </w:r>
    </w:p>
    <w:p w14:paraId="6865929A">
      <w:pPr>
        <w:keepNext w:val="0"/>
        <w:keepLines w:val="0"/>
        <w:pageBreakBefore w:val="0"/>
        <w:wordWrap/>
        <w:overflowPunct/>
        <w:topLinePunct w:val="0"/>
        <w:bidi w:val="0"/>
        <w:spacing w:line="600" w:lineRule="atLeast"/>
        <w:ind w:left="0" w:right="0" w:firstLine="640" w:firstLineChars="200"/>
        <w:jc w:val="both"/>
        <w:outlineLvl w:val="9"/>
        <w:rPr>
          <w:rFonts w:hint="eastAsia" w:ascii="Times New Roman" w:hAnsi="Times New Roman" w:eastAsia="仿宋_GB2312" w:cs="Times New Roman"/>
          <w:b w:val="0"/>
          <w:bCs w:val="0"/>
          <w:snapToGrid/>
          <w:color w:val="000000"/>
          <w:kern w:val="2"/>
          <w:sz w:val="32"/>
          <w:szCs w:val="32"/>
          <w:highlight w:val="none"/>
          <w:lang w:val="en-US" w:eastAsia="zh-CN" w:bidi="ar-SA"/>
        </w:rPr>
      </w:pPr>
      <w:r>
        <w:rPr>
          <w:rFonts w:hint="eastAsia" w:ascii="Times New Roman" w:hAnsi="Times New Roman" w:eastAsia="仿宋_GB2312" w:cs="Times New Roman"/>
          <w:b w:val="0"/>
          <w:bCs w:val="0"/>
          <w:snapToGrid/>
          <w:color w:val="000000"/>
          <w:kern w:val="2"/>
          <w:sz w:val="32"/>
          <w:szCs w:val="32"/>
          <w:highlight w:val="none"/>
          <w:lang w:val="en-US" w:eastAsia="zh-CN" w:bidi="ar-SA"/>
        </w:rPr>
        <w:t>全县各级各部门牢固树立过“紧日子”思想，统筹疫情防控和经济社会发展，扎实做好“六稳”“六保”工作，锚定奋力打造“</w:t>
      </w:r>
      <w:r>
        <w:rPr>
          <w:rFonts w:hint="default" w:ascii="Times New Roman" w:hAnsi="Times New Roman" w:eastAsia="仿宋_GB2312" w:cs="Times New Roman"/>
          <w:b w:val="0"/>
          <w:bCs w:val="0"/>
          <w:snapToGrid/>
          <w:color w:val="000000"/>
          <w:kern w:val="2"/>
          <w:sz w:val="32"/>
          <w:szCs w:val="32"/>
          <w:highlight w:val="none"/>
          <w:lang w:val="en-US" w:eastAsia="zh-CN" w:bidi="ar-SA"/>
        </w:rPr>
        <w:t>三区一园”、推动实现“四个走在全省前列”的总目标</w:t>
      </w:r>
      <w:r>
        <w:rPr>
          <w:rFonts w:hint="eastAsia" w:ascii="Times New Roman" w:hAnsi="Times New Roman" w:eastAsia="仿宋_GB2312" w:cs="Times New Roman"/>
          <w:b w:val="0"/>
          <w:bCs w:val="0"/>
          <w:snapToGrid/>
          <w:color w:val="000000"/>
          <w:kern w:val="2"/>
          <w:sz w:val="32"/>
          <w:szCs w:val="32"/>
          <w:highlight w:val="none"/>
          <w:lang w:val="en-US" w:eastAsia="zh-CN" w:bidi="ar-SA"/>
        </w:rPr>
        <w:t>，积极构建新发展格局迈出新步伐、高质量发展取得新成效。各单位“花钱必问效”的绩效管理理念日益增强，资金使用效益进一步提升，从绩效评价结果来看，纳入2022年县本级财政重点绩效评价的财政支出总体较好，项目资金管理不断规范，政策落实不断深入，产出效益较为明显，较好实现了预期的经济、社会和生态效益，公众满意度良好，基本实现了财政支出绩效目标。</w:t>
      </w:r>
    </w:p>
    <w:p w14:paraId="218114B3">
      <w:pPr>
        <w:pStyle w:val="2"/>
        <w:keepNext w:val="0"/>
        <w:keepLines w:val="0"/>
        <w:pageBreakBefore w:val="0"/>
        <w:wordWrap/>
        <w:overflowPunct/>
        <w:topLinePunct w:val="0"/>
        <w:bidi w:val="0"/>
        <w:spacing w:line="600" w:lineRule="atLeast"/>
        <w:ind w:left="0" w:right="0" w:firstLine="643" w:firstLineChars="200"/>
        <w:jc w:val="both"/>
        <w:outlineLvl w:val="9"/>
        <w:rPr>
          <w:rFonts w:hint="eastAsia" w:ascii="Times New Roman" w:hAnsi="Times New Roman" w:eastAsia="仿宋_GB2312" w:cs="Times New Roman"/>
          <w:b w:val="0"/>
          <w:bCs w:val="0"/>
          <w:snapToGrid/>
          <w:color w:val="000000"/>
          <w:kern w:val="2"/>
          <w:sz w:val="32"/>
          <w:szCs w:val="32"/>
          <w:highlight w:val="none"/>
          <w:lang w:val="en-US" w:eastAsia="zh-CN" w:bidi="ar-SA"/>
        </w:rPr>
      </w:pPr>
      <w:r>
        <w:rPr>
          <w:rFonts w:hint="eastAsia" w:ascii="楷体" w:hAnsi="楷体" w:eastAsia="楷体" w:cs="楷体"/>
          <w:b/>
          <w:bCs/>
          <w:snapToGrid/>
          <w:color w:val="000000"/>
          <w:kern w:val="2"/>
          <w:sz w:val="32"/>
          <w:szCs w:val="32"/>
          <w:lang w:val="en-US" w:eastAsia="zh-CN" w:bidi="ar-SA"/>
        </w:rPr>
        <w:t>（一）推动经济高质量发展。</w:t>
      </w:r>
      <w:r>
        <w:rPr>
          <w:rFonts w:hint="eastAsia" w:ascii="Times New Roman" w:hAnsi="Times New Roman" w:eastAsia="仿宋_GB2312" w:cs="Times New Roman"/>
          <w:b w:val="0"/>
          <w:bCs w:val="0"/>
          <w:snapToGrid/>
          <w:color w:val="000000"/>
          <w:kern w:val="2"/>
          <w:sz w:val="32"/>
          <w:szCs w:val="32"/>
          <w:highlight w:val="none"/>
          <w:lang w:val="en-US" w:eastAsia="zh-CN" w:bidi="ar-SA"/>
        </w:rPr>
        <w:t>工业信息支出聚焦智能制造赋能，推动工业经济发展，制造业产值持续增长。科学技术支出扶持科技创新创业平台建设、高企培育和重点研发项目等，推动科技成果转化，引导社会资本流向科技创新创业领域。农业农村支出着力推进乡村振兴示范县建设，有效补齐农村基础设施短板、发展农业特色产业、壮大农村集体经济。</w:t>
      </w:r>
    </w:p>
    <w:p w14:paraId="5DD32A70">
      <w:pPr>
        <w:pStyle w:val="2"/>
        <w:keepNext w:val="0"/>
        <w:keepLines w:val="0"/>
        <w:pageBreakBefore w:val="0"/>
        <w:wordWrap/>
        <w:overflowPunct/>
        <w:topLinePunct w:val="0"/>
        <w:bidi w:val="0"/>
        <w:spacing w:line="600" w:lineRule="atLeast"/>
        <w:ind w:left="0" w:right="0" w:firstLine="643" w:firstLineChars="200"/>
        <w:jc w:val="both"/>
        <w:outlineLvl w:val="9"/>
        <w:rPr>
          <w:rFonts w:hint="eastAsia" w:ascii="Times New Roman" w:hAnsi="Times New Roman" w:eastAsia="仿宋_GB2312" w:cs="Times New Roman"/>
          <w:b w:val="0"/>
          <w:bCs w:val="0"/>
          <w:snapToGrid/>
          <w:color w:val="000000"/>
          <w:kern w:val="2"/>
          <w:sz w:val="32"/>
          <w:szCs w:val="32"/>
          <w:highlight w:val="none"/>
          <w:lang w:val="en-US" w:eastAsia="zh-CN" w:bidi="ar-SA"/>
        </w:rPr>
      </w:pPr>
      <w:r>
        <w:rPr>
          <w:rFonts w:hint="eastAsia" w:ascii="楷体" w:hAnsi="楷体" w:eastAsia="楷体" w:cs="楷体"/>
          <w:b/>
          <w:bCs/>
          <w:snapToGrid/>
          <w:color w:val="000000"/>
          <w:kern w:val="2"/>
          <w:sz w:val="32"/>
          <w:szCs w:val="32"/>
          <w:lang w:val="en-US" w:eastAsia="zh-CN" w:bidi="ar-SA"/>
        </w:rPr>
        <w:t>（二）促进城乡区域协调发展。</w:t>
      </w:r>
      <w:r>
        <w:rPr>
          <w:rFonts w:hint="eastAsia" w:ascii="Times New Roman" w:hAnsi="Times New Roman" w:eastAsia="仿宋_GB2312" w:cs="Times New Roman"/>
          <w:b w:val="0"/>
          <w:bCs w:val="0"/>
          <w:snapToGrid/>
          <w:color w:val="000000"/>
          <w:kern w:val="2"/>
          <w:sz w:val="32"/>
          <w:szCs w:val="32"/>
          <w:highlight w:val="none"/>
          <w:lang w:val="en-US" w:eastAsia="zh-CN" w:bidi="ar-SA"/>
        </w:rPr>
        <w:t>财政资金的投入促进城乡基础设施功能完善。老旧小区改造、城市更新项目的实施，优化了人居环境，人民满意度不断提升。完成农村危房、乡镇污水处理设施等改造。</w:t>
      </w:r>
    </w:p>
    <w:p w14:paraId="215C4F33">
      <w:pPr>
        <w:keepNext w:val="0"/>
        <w:keepLines w:val="0"/>
        <w:pageBreakBefore w:val="0"/>
        <w:wordWrap/>
        <w:overflowPunct/>
        <w:topLinePunct w:val="0"/>
        <w:bidi w:val="0"/>
        <w:spacing w:line="600" w:lineRule="atLeast"/>
        <w:ind w:left="0" w:right="0" w:firstLine="643" w:firstLineChars="200"/>
        <w:jc w:val="both"/>
        <w:outlineLvl w:val="9"/>
        <w:rPr>
          <w:rFonts w:hint="eastAsia" w:ascii="Times New Roman" w:hAnsi="Times New Roman" w:eastAsia="仿宋_GB2312" w:cs="Times New Roman"/>
          <w:b w:val="0"/>
          <w:bCs w:val="0"/>
          <w:snapToGrid/>
          <w:color w:val="000000"/>
          <w:kern w:val="2"/>
          <w:sz w:val="32"/>
          <w:szCs w:val="32"/>
          <w:highlight w:val="none"/>
          <w:lang w:val="en-US" w:eastAsia="zh-CN" w:bidi="ar-SA"/>
        </w:rPr>
      </w:pPr>
      <w:r>
        <w:rPr>
          <w:rFonts w:hint="eastAsia" w:ascii="楷体" w:hAnsi="楷体" w:eastAsia="楷体" w:cs="楷体"/>
          <w:b/>
          <w:bCs/>
          <w:snapToGrid/>
          <w:color w:val="000000"/>
          <w:kern w:val="2"/>
          <w:sz w:val="32"/>
          <w:szCs w:val="32"/>
          <w:lang w:val="en-US" w:eastAsia="zh-CN" w:bidi="ar-SA"/>
        </w:rPr>
        <w:t>（三）保障民生福祉持续提升。</w:t>
      </w:r>
      <w:r>
        <w:rPr>
          <w:rFonts w:hint="eastAsia" w:ascii="Times New Roman" w:hAnsi="Times New Roman" w:eastAsia="仿宋_GB2312" w:cs="Times New Roman"/>
          <w:b w:val="0"/>
          <w:bCs w:val="0"/>
          <w:snapToGrid/>
          <w:color w:val="000000"/>
          <w:kern w:val="2"/>
          <w:sz w:val="32"/>
          <w:szCs w:val="32"/>
          <w:highlight w:val="none"/>
          <w:lang w:val="en-US" w:eastAsia="zh-CN" w:bidi="ar-SA"/>
        </w:rPr>
        <w:t>构建全方位广覆盖的公共卫生体系，全力做好疫情防控各项保障，积极支持居民就业，支持高校毕业生、返乡农民工等重点群体就业，投入各类人才奖补，为引才育才用才留才提供有力支撑。推动教育质量提升，加大学生资助力度，支持学前教育，优化调整中小学布局、扩充义务教育学位。提高社会保障水平，推动企业退休人员养老金、城乡居民基础养老金实现连涨。推进文化体育事业发展，建设标准化村（社区）综合文化服务中心，公共文化服务体系示范区创新发展走在全国前列。</w:t>
      </w:r>
    </w:p>
    <w:p w14:paraId="088C2AAB">
      <w:pPr>
        <w:pStyle w:val="2"/>
        <w:keepNext w:val="0"/>
        <w:keepLines w:val="0"/>
        <w:pageBreakBefore w:val="0"/>
        <w:wordWrap/>
        <w:overflowPunct/>
        <w:topLinePunct w:val="0"/>
        <w:bidi w:val="0"/>
        <w:spacing w:line="600" w:lineRule="atLeast"/>
        <w:ind w:left="0" w:right="0" w:firstLine="643" w:firstLineChars="200"/>
        <w:jc w:val="both"/>
        <w:outlineLvl w:val="9"/>
        <w:rPr>
          <w:rFonts w:hint="eastAsia" w:ascii="Times New Roman" w:hAnsi="Times New Roman" w:eastAsia="仿宋_GB2312" w:cs="Times New Roman"/>
          <w:b w:val="0"/>
          <w:bCs w:val="0"/>
          <w:snapToGrid/>
          <w:color w:val="000000"/>
          <w:kern w:val="2"/>
          <w:sz w:val="32"/>
          <w:szCs w:val="32"/>
          <w:highlight w:val="none"/>
          <w:lang w:val="en-US" w:eastAsia="zh-CN" w:bidi="ar-SA"/>
        </w:rPr>
      </w:pPr>
      <w:r>
        <w:rPr>
          <w:rFonts w:hint="eastAsia" w:ascii="楷体" w:hAnsi="楷体" w:eastAsia="楷体" w:cs="楷体"/>
          <w:b/>
          <w:bCs/>
          <w:snapToGrid/>
          <w:color w:val="000000"/>
          <w:kern w:val="2"/>
          <w:sz w:val="32"/>
          <w:szCs w:val="32"/>
          <w:lang w:val="en-US" w:eastAsia="zh-CN" w:bidi="ar-SA"/>
        </w:rPr>
        <w:t>（四）推动社会治理持续深化。</w:t>
      </w:r>
      <w:r>
        <w:rPr>
          <w:rFonts w:hint="eastAsia" w:ascii="Times New Roman" w:hAnsi="Times New Roman" w:eastAsia="仿宋_GB2312" w:cs="Times New Roman"/>
          <w:b w:val="0"/>
          <w:bCs w:val="0"/>
          <w:snapToGrid/>
          <w:color w:val="000000"/>
          <w:kern w:val="2"/>
          <w:sz w:val="32"/>
          <w:szCs w:val="32"/>
          <w:highlight w:val="none"/>
          <w:lang w:val="en-US" w:eastAsia="zh-CN" w:bidi="ar-SA"/>
        </w:rPr>
        <w:t>一般公共服务支出保障各职能部门正常运转、依法行政，深入推进“放管服”等改革，有力提升了政府治理效率，多项工作获得国家、省、市激励表彰。公共安全支出有力支撑了社会治理不断完善。社会治安防控体系建设不断完善突，发事件处置能力明显增强。</w:t>
      </w:r>
    </w:p>
    <w:p w14:paraId="08EFEEFB">
      <w:pPr>
        <w:keepNext w:val="0"/>
        <w:keepLines w:val="0"/>
        <w:pageBreakBefore w:val="0"/>
        <w:wordWrap/>
        <w:overflowPunct/>
        <w:topLinePunct w:val="0"/>
        <w:bidi w:val="0"/>
        <w:spacing w:line="600" w:lineRule="atLeast"/>
        <w:ind w:left="0" w:right="0" w:firstLine="632" w:firstLineChars="200"/>
        <w:jc w:val="both"/>
        <w:outlineLvl w:val="9"/>
        <w:rPr>
          <w:rFonts w:ascii="黑体" w:hAnsi="黑体" w:eastAsia="黑体" w:cs="黑体"/>
          <w:sz w:val="30"/>
          <w:szCs w:val="30"/>
        </w:rPr>
      </w:pPr>
      <w:r>
        <w:rPr>
          <w:rFonts w:ascii="黑体" w:hAnsi="黑体" w:eastAsia="黑体" w:cs="黑体"/>
          <w:spacing w:val="8"/>
          <w:sz w:val="30"/>
          <w:szCs w:val="30"/>
        </w:rPr>
        <w:t>二、存在的主要问题</w:t>
      </w:r>
    </w:p>
    <w:p w14:paraId="1FDFD055">
      <w:pPr>
        <w:pStyle w:val="2"/>
        <w:keepNext w:val="0"/>
        <w:keepLines w:val="0"/>
        <w:pageBreakBefore w:val="0"/>
        <w:wordWrap/>
        <w:overflowPunct/>
        <w:topLinePunct w:val="0"/>
        <w:bidi w:val="0"/>
        <w:spacing w:line="600" w:lineRule="atLeast"/>
        <w:ind w:left="0" w:right="0" w:firstLine="640" w:firstLineChars="200"/>
        <w:jc w:val="both"/>
        <w:outlineLvl w:val="9"/>
        <w:rPr>
          <w:rFonts w:hint="eastAsia" w:ascii="Times New Roman" w:hAnsi="Times New Roman" w:eastAsia="仿宋_GB2312" w:cs="Times New Roman"/>
          <w:b w:val="0"/>
          <w:bCs w:val="0"/>
          <w:snapToGrid/>
          <w:color w:val="000000"/>
          <w:kern w:val="2"/>
          <w:sz w:val="32"/>
          <w:szCs w:val="32"/>
          <w:highlight w:val="none"/>
          <w:lang w:val="en-US" w:eastAsia="zh-CN" w:bidi="ar-SA"/>
        </w:rPr>
      </w:pPr>
      <w:r>
        <w:rPr>
          <w:rFonts w:hint="eastAsia" w:ascii="Times New Roman" w:hAnsi="Times New Roman" w:eastAsia="仿宋_GB2312" w:cs="Times New Roman"/>
          <w:b w:val="0"/>
          <w:bCs w:val="0"/>
          <w:snapToGrid/>
          <w:color w:val="000000"/>
          <w:kern w:val="2"/>
          <w:sz w:val="32"/>
          <w:szCs w:val="32"/>
          <w:highlight w:val="none"/>
          <w:lang w:val="en-US" w:eastAsia="zh-CN" w:bidi="ar-SA"/>
        </w:rPr>
        <w:t>在财政支出发挥成效的同时，通过绩效评价也发现部分部门和单位在财政资金的分配、管理、使用和绩效管理工作等方面存在一些问题，如：</w:t>
      </w:r>
    </w:p>
    <w:p w14:paraId="0CFD1309">
      <w:pPr>
        <w:pStyle w:val="2"/>
        <w:keepNext w:val="0"/>
        <w:keepLines w:val="0"/>
        <w:pageBreakBefore w:val="0"/>
        <w:wordWrap/>
        <w:overflowPunct/>
        <w:topLinePunct w:val="0"/>
        <w:bidi w:val="0"/>
        <w:spacing w:line="600" w:lineRule="atLeast"/>
        <w:ind w:left="0" w:right="0" w:firstLine="640" w:firstLineChars="200"/>
        <w:jc w:val="both"/>
        <w:outlineLvl w:val="9"/>
        <w:rPr>
          <w:rFonts w:hint="eastAsia" w:ascii="Times New Roman" w:hAnsi="Times New Roman" w:eastAsia="仿宋_GB2312" w:cs="Times New Roman"/>
          <w:b w:val="0"/>
          <w:bCs w:val="0"/>
          <w:snapToGrid/>
          <w:color w:val="000000"/>
          <w:kern w:val="2"/>
          <w:sz w:val="32"/>
          <w:szCs w:val="32"/>
          <w:highlight w:val="none"/>
          <w:lang w:val="en-US" w:eastAsia="zh-CN" w:bidi="ar-SA"/>
        </w:rPr>
      </w:pPr>
      <w:r>
        <w:rPr>
          <w:rFonts w:hint="eastAsia" w:ascii="Times New Roman" w:hAnsi="Times New Roman" w:eastAsia="仿宋_GB2312" w:cs="Times New Roman"/>
          <w:b w:val="0"/>
          <w:bCs w:val="0"/>
          <w:snapToGrid/>
          <w:color w:val="000000"/>
          <w:kern w:val="2"/>
          <w:sz w:val="32"/>
          <w:szCs w:val="32"/>
          <w:highlight w:val="none"/>
          <w:lang w:val="en-US" w:eastAsia="zh-CN" w:bidi="ar-SA"/>
        </w:rPr>
        <w:t>在资金分配方面，部分政策对项目扶持范围和条件较笼统，资金投入方式欠科学，部分专项之间未进行有效整合，存在政策交叉、“撒胡椒面”的现象。</w:t>
      </w:r>
    </w:p>
    <w:p w14:paraId="5BA15DA4">
      <w:pPr>
        <w:pStyle w:val="2"/>
        <w:keepNext w:val="0"/>
        <w:keepLines w:val="0"/>
        <w:pageBreakBefore w:val="0"/>
        <w:wordWrap/>
        <w:overflowPunct/>
        <w:topLinePunct w:val="0"/>
        <w:bidi w:val="0"/>
        <w:spacing w:line="600" w:lineRule="atLeast"/>
        <w:ind w:left="0" w:right="0" w:firstLine="640" w:firstLineChars="200"/>
        <w:jc w:val="both"/>
        <w:outlineLvl w:val="9"/>
        <w:rPr>
          <w:rFonts w:hint="eastAsia" w:ascii="Times New Roman" w:hAnsi="Times New Roman" w:eastAsia="仿宋_GB2312" w:cs="Times New Roman"/>
          <w:b w:val="0"/>
          <w:bCs w:val="0"/>
          <w:snapToGrid/>
          <w:color w:val="000000"/>
          <w:kern w:val="2"/>
          <w:sz w:val="32"/>
          <w:szCs w:val="32"/>
          <w:highlight w:val="none"/>
          <w:lang w:val="en-US" w:eastAsia="zh-CN" w:bidi="ar-SA"/>
        </w:rPr>
      </w:pPr>
      <w:r>
        <w:rPr>
          <w:rFonts w:hint="eastAsia" w:ascii="Times New Roman" w:hAnsi="Times New Roman" w:eastAsia="仿宋_GB2312" w:cs="Times New Roman"/>
          <w:b w:val="0"/>
          <w:bCs w:val="0"/>
          <w:snapToGrid/>
          <w:color w:val="000000"/>
          <w:kern w:val="2"/>
          <w:sz w:val="32"/>
          <w:szCs w:val="32"/>
          <w:highlight w:val="none"/>
          <w:lang w:val="en-US" w:eastAsia="zh-CN" w:bidi="ar-SA"/>
        </w:rPr>
        <w:t>在资金管理方面，少数专项资金管理制度未及时根据目前的实际情况进行修订完善，部分单位资金成本管控意识不强，资金筹措调度计划能力不高。</w:t>
      </w:r>
    </w:p>
    <w:p w14:paraId="2C4955A4">
      <w:pPr>
        <w:pStyle w:val="2"/>
        <w:keepNext w:val="0"/>
        <w:keepLines w:val="0"/>
        <w:pageBreakBefore w:val="0"/>
        <w:wordWrap/>
        <w:overflowPunct/>
        <w:topLinePunct w:val="0"/>
        <w:bidi w:val="0"/>
        <w:spacing w:line="600" w:lineRule="atLeast"/>
        <w:ind w:left="0" w:right="0" w:firstLine="640" w:firstLineChars="200"/>
        <w:jc w:val="both"/>
        <w:outlineLvl w:val="9"/>
        <w:rPr>
          <w:rFonts w:hint="eastAsia" w:ascii="Times New Roman" w:hAnsi="Times New Roman" w:eastAsia="仿宋_GB2312" w:cs="Times New Roman"/>
          <w:b w:val="0"/>
          <w:bCs w:val="0"/>
          <w:snapToGrid/>
          <w:color w:val="000000"/>
          <w:kern w:val="2"/>
          <w:sz w:val="32"/>
          <w:szCs w:val="32"/>
          <w:highlight w:val="none"/>
          <w:lang w:val="en-US" w:eastAsia="zh-CN" w:bidi="ar-SA"/>
        </w:rPr>
      </w:pPr>
      <w:r>
        <w:rPr>
          <w:rFonts w:hint="eastAsia" w:ascii="Times New Roman" w:hAnsi="Times New Roman" w:eastAsia="仿宋_GB2312" w:cs="Times New Roman"/>
          <w:b w:val="0"/>
          <w:bCs w:val="0"/>
          <w:snapToGrid/>
          <w:color w:val="000000"/>
          <w:kern w:val="2"/>
          <w:sz w:val="32"/>
          <w:szCs w:val="32"/>
          <w:highlight w:val="none"/>
          <w:lang w:val="en-US" w:eastAsia="zh-CN" w:bidi="ar-SA"/>
        </w:rPr>
        <w:t>在资金使用方面，部分项目疏于跟踪管理，未按计划实施或实施进度较慢，导致资金执行效率偏低，使用效益不高。部分单位存在项目实施和资金使用欠规范的情况，专项资金未达到应有的经济、社会效益，影响了项目资金的整体绩效。</w:t>
      </w:r>
    </w:p>
    <w:p w14:paraId="77E433E2">
      <w:pPr>
        <w:pStyle w:val="2"/>
        <w:keepNext w:val="0"/>
        <w:keepLines w:val="0"/>
        <w:pageBreakBefore w:val="0"/>
        <w:wordWrap/>
        <w:overflowPunct/>
        <w:topLinePunct w:val="0"/>
        <w:bidi w:val="0"/>
        <w:spacing w:line="600" w:lineRule="atLeast"/>
        <w:ind w:left="0" w:right="0" w:firstLine="640" w:firstLineChars="200"/>
        <w:jc w:val="both"/>
        <w:outlineLvl w:val="9"/>
        <w:rPr>
          <w:rFonts w:hint="eastAsia" w:ascii="Times New Roman" w:hAnsi="Times New Roman" w:eastAsia="仿宋_GB2312" w:cs="Times New Roman"/>
          <w:b w:val="0"/>
          <w:bCs w:val="0"/>
          <w:snapToGrid/>
          <w:color w:val="000000"/>
          <w:kern w:val="2"/>
          <w:sz w:val="32"/>
          <w:szCs w:val="32"/>
          <w:highlight w:val="none"/>
          <w:lang w:val="en-US" w:eastAsia="zh-CN" w:bidi="ar-SA"/>
        </w:rPr>
      </w:pPr>
      <w:r>
        <w:rPr>
          <w:rFonts w:hint="eastAsia" w:ascii="Times New Roman" w:hAnsi="Times New Roman" w:eastAsia="仿宋_GB2312" w:cs="Times New Roman"/>
          <w:b w:val="0"/>
          <w:bCs w:val="0"/>
          <w:snapToGrid/>
          <w:color w:val="000000"/>
          <w:kern w:val="2"/>
          <w:sz w:val="32"/>
          <w:szCs w:val="32"/>
          <w:highlight w:val="none"/>
          <w:lang w:val="en-US" w:eastAsia="zh-CN" w:bidi="ar-SA"/>
        </w:rPr>
        <w:t>在绩效管理工作方面，部分单位对财政资金的全过程绩效管理有待提升，事前绩效评估工作尚需进一步推进，绩效目标设立不够科学、细化、量化，部分主管部门对项目的绩效监控力度有待加强。</w:t>
      </w:r>
    </w:p>
    <w:p w14:paraId="3E08C21A">
      <w:pPr>
        <w:pStyle w:val="2"/>
        <w:keepNext w:val="0"/>
        <w:keepLines w:val="0"/>
        <w:pageBreakBefore w:val="0"/>
        <w:wordWrap/>
        <w:overflowPunct/>
        <w:topLinePunct w:val="0"/>
        <w:bidi w:val="0"/>
        <w:spacing w:line="600" w:lineRule="atLeast"/>
        <w:ind w:left="0" w:right="0" w:firstLine="632" w:firstLineChars="200"/>
        <w:jc w:val="both"/>
        <w:outlineLvl w:val="9"/>
        <w:rPr>
          <w:rFonts w:hint="eastAsia" w:ascii="黑体" w:hAnsi="黑体" w:eastAsia="黑体" w:cs="黑体"/>
          <w:snapToGrid w:val="0"/>
          <w:color w:val="000000"/>
          <w:spacing w:val="8"/>
          <w:kern w:val="0"/>
          <w:sz w:val="30"/>
          <w:szCs w:val="30"/>
          <w:lang w:val="en-US" w:eastAsia="zh-CN" w:bidi="ar-SA"/>
        </w:rPr>
      </w:pPr>
      <w:r>
        <w:rPr>
          <w:rFonts w:hint="eastAsia" w:ascii="黑体" w:hAnsi="黑体" w:eastAsia="黑体" w:cs="黑体"/>
          <w:snapToGrid w:val="0"/>
          <w:color w:val="000000"/>
          <w:spacing w:val="8"/>
          <w:kern w:val="0"/>
          <w:sz w:val="30"/>
          <w:szCs w:val="30"/>
          <w:lang w:val="en-US" w:eastAsia="zh-CN" w:bidi="ar-SA"/>
        </w:rPr>
        <w:t>三、评价结果的运用</w:t>
      </w:r>
    </w:p>
    <w:p w14:paraId="6DA8248E">
      <w:pPr>
        <w:pStyle w:val="2"/>
        <w:keepNext w:val="0"/>
        <w:keepLines w:val="0"/>
        <w:pageBreakBefore w:val="0"/>
        <w:wordWrap/>
        <w:overflowPunct/>
        <w:topLinePunct w:val="0"/>
        <w:bidi w:val="0"/>
        <w:spacing w:line="600" w:lineRule="atLeast"/>
        <w:ind w:left="0" w:right="0" w:firstLine="643" w:firstLineChars="200"/>
        <w:jc w:val="both"/>
        <w:outlineLvl w:val="9"/>
        <w:rPr>
          <w:rFonts w:hint="eastAsia" w:ascii="Times New Roman" w:hAnsi="Times New Roman" w:eastAsia="仿宋_GB2312" w:cs="Times New Roman"/>
          <w:b w:val="0"/>
          <w:bCs w:val="0"/>
          <w:snapToGrid/>
          <w:color w:val="000000"/>
          <w:kern w:val="2"/>
          <w:sz w:val="32"/>
          <w:szCs w:val="32"/>
          <w:highlight w:val="none"/>
          <w:lang w:val="en-US" w:eastAsia="zh-CN" w:bidi="ar-SA"/>
        </w:rPr>
      </w:pPr>
      <w:r>
        <w:rPr>
          <w:rFonts w:hint="eastAsia" w:ascii="楷体" w:hAnsi="楷体" w:eastAsia="楷体" w:cs="楷体"/>
          <w:b/>
          <w:bCs/>
          <w:snapToGrid/>
          <w:color w:val="000000"/>
          <w:kern w:val="2"/>
          <w:sz w:val="32"/>
          <w:szCs w:val="32"/>
          <w:lang w:val="en-US" w:eastAsia="zh-CN" w:bidi="ar-SA"/>
        </w:rPr>
        <w:t>（一）</w:t>
      </w:r>
      <w:r>
        <w:rPr>
          <w:rFonts w:hint="eastAsia" w:ascii="Times New Roman" w:hAnsi="Times New Roman" w:eastAsia="仿宋_GB2312" w:cs="Times New Roman"/>
          <w:b w:val="0"/>
          <w:bCs w:val="0"/>
          <w:snapToGrid/>
          <w:color w:val="000000"/>
          <w:kern w:val="2"/>
          <w:sz w:val="32"/>
          <w:szCs w:val="32"/>
          <w:highlight w:val="none"/>
          <w:lang w:val="en-US" w:eastAsia="zh-CN" w:bidi="ar-SA"/>
        </w:rPr>
        <w:t>将2022年县本级财政支出重点绩效评价结果进行通报公开，并要求单位对照问题切实抓好整改落实，并将整改情况纳入下一年度重点绩效评价的考核范围。</w:t>
      </w:r>
    </w:p>
    <w:p w14:paraId="36496AAC">
      <w:pPr>
        <w:pStyle w:val="2"/>
        <w:keepNext w:val="0"/>
        <w:keepLines w:val="0"/>
        <w:pageBreakBefore w:val="0"/>
        <w:wordWrap/>
        <w:overflowPunct/>
        <w:topLinePunct w:val="0"/>
        <w:bidi w:val="0"/>
        <w:spacing w:line="600" w:lineRule="atLeast"/>
        <w:ind w:left="0" w:right="0" w:firstLine="643" w:firstLineChars="200"/>
        <w:jc w:val="both"/>
        <w:outlineLvl w:val="9"/>
        <w:rPr>
          <w:rFonts w:hint="eastAsia" w:ascii="Times New Roman" w:hAnsi="Times New Roman" w:eastAsia="仿宋_GB2312" w:cs="Times New Roman"/>
          <w:b w:val="0"/>
          <w:bCs w:val="0"/>
          <w:snapToGrid/>
          <w:color w:val="000000"/>
          <w:kern w:val="2"/>
          <w:sz w:val="32"/>
          <w:szCs w:val="32"/>
          <w:highlight w:val="none"/>
          <w:lang w:val="en-US" w:eastAsia="zh-CN" w:bidi="ar-SA"/>
        </w:rPr>
      </w:pPr>
      <w:r>
        <w:rPr>
          <w:rFonts w:hint="eastAsia" w:ascii="楷体" w:hAnsi="楷体" w:eastAsia="楷体" w:cs="楷体"/>
          <w:b/>
          <w:bCs/>
          <w:snapToGrid/>
          <w:color w:val="000000"/>
          <w:kern w:val="2"/>
          <w:sz w:val="32"/>
          <w:szCs w:val="32"/>
          <w:lang w:val="en-US" w:eastAsia="zh-CN" w:bidi="ar-SA"/>
        </w:rPr>
        <w:t>（二）</w:t>
      </w:r>
      <w:r>
        <w:rPr>
          <w:rFonts w:hint="eastAsia" w:ascii="Times New Roman" w:hAnsi="Times New Roman" w:eastAsia="仿宋_GB2312" w:cs="Times New Roman"/>
          <w:b w:val="0"/>
          <w:bCs w:val="0"/>
          <w:snapToGrid/>
          <w:color w:val="000000"/>
          <w:kern w:val="2"/>
          <w:sz w:val="32"/>
          <w:szCs w:val="32"/>
          <w:highlight w:val="none"/>
          <w:lang w:val="en-US" w:eastAsia="zh-CN" w:bidi="ar-SA"/>
        </w:rPr>
        <w:t>将绩效评价结果作为县委、县政府对相关县直部门年度综合绩效考核的重要内容。</w:t>
      </w:r>
    </w:p>
    <w:p w14:paraId="3BD80A55">
      <w:pPr>
        <w:pStyle w:val="2"/>
        <w:keepNext w:val="0"/>
        <w:keepLines w:val="0"/>
        <w:pageBreakBefore w:val="0"/>
        <w:wordWrap/>
        <w:overflowPunct/>
        <w:topLinePunct w:val="0"/>
        <w:bidi w:val="0"/>
        <w:spacing w:line="600" w:lineRule="atLeast"/>
        <w:ind w:left="0" w:right="0" w:firstLine="643" w:firstLineChars="200"/>
        <w:jc w:val="both"/>
        <w:outlineLvl w:val="9"/>
        <w:rPr>
          <w:rFonts w:hint="eastAsia" w:ascii="Times New Roman" w:hAnsi="Times New Roman" w:eastAsia="仿宋_GB2312" w:cs="Times New Roman"/>
          <w:b w:val="0"/>
          <w:bCs w:val="0"/>
          <w:snapToGrid/>
          <w:color w:val="000000"/>
          <w:kern w:val="2"/>
          <w:sz w:val="32"/>
          <w:szCs w:val="32"/>
          <w:highlight w:val="none"/>
          <w:lang w:val="en-US" w:eastAsia="zh-CN" w:bidi="ar-SA"/>
        </w:rPr>
      </w:pPr>
      <w:r>
        <w:rPr>
          <w:rFonts w:hint="eastAsia" w:ascii="楷体" w:hAnsi="楷体" w:eastAsia="楷体" w:cs="楷体"/>
          <w:b/>
          <w:bCs/>
          <w:snapToGrid/>
          <w:color w:val="000000"/>
          <w:kern w:val="2"/>
          <w:sz w:val="32"/>
          <w:szCs w:val="32"/>
          <w:lang w:val="en-US" w:eastAsia="zh-CN" w:bidi="ar-SA"/>
        </w:rPr>
        <w:t>（三）</w:t>
      </w:r>
      <w:r>
        <w:rPr>
          <w:rFonts w:hint="eastAsia" w:ascii="Times New Roman" w:hAnsi="Times New Roman" w:eastAsia="仿宋_GB2312" w:cs="Times New Roman"/>
          <w:b w:val="0"/>
          <w:bCs w:val="0"/>
          <w:snapToGrid/>
          <w:color w:val="000000"/>
          <w:kern w:val="2"/>
          <w:sz w:val="32"/>
          <w:szCs w:val="32"/>
          <w:highlight w:val="none"/>
          <w:lang w:val="en-US" w:eastAsia="zh-CN" w:bidi="ar-SA"/>
        </w:rPr>
        <w:t>将绩效评价结果与预算安排挂钩，对整体和单个项目2022年重点绩效评价结果为“中”及以下的，在编制2023年预算时核减相应比例</w:t>
      </w:r>
      <w:bookmarkStart w:id="0" w:name="_GoBack"/>
      <w:bookmarkEnd w:id="0"/>
      <w:r>
        <w:rPr>
          <w:rFonts w:hint="eastAsia" w:ascii="Times New Roman" w:hAnsi="Times New Roman" w:eastAsia="仿宋_GB2312" w:cs="Times New Roman"/>
          <w:b w:val="0"/>
          <w:bCs w:val="0"/>
          <w:snapToGrid/>
          <w:color w:val="000000"/>
          <w:kern w:val="2"/>
          <w:sz w:val="32"/>
          <w:szCs w:val="32"/>
          <w:highlight w:val="none"/>
          <w:lang w:val="en-US" w:eastAsia="zh-CN" w:bidi="ar-SA"/>
        </w:rPr>
        <w:t>；对管理不善、预算执行较慢或政策环境已发生明显变化的政策和项目进行调整、收回，确保绩效评价结果的刚性应用。</w:t>
      </w:r>
    </w:p>
    <w:sectPr>
      <w:footerReference r:id="rId5" w:type="default"/>
      <w:pgSz w:w="11906" w:h="16839"/>
      <w:pgMar w:top="1440" w:right="1587" w:bottom="1440" w:left="1587" w:header="0" w:footer="135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FD85F">
    <w:pPr>
      <w:pStyle w:val="2"/>
      <w:spacing w:line="311" w:lineRule="exact"/>
      <w:ind w:left="312"/>
      <w:rPr>
        <w:sz w:val="28"/>
        <w:szCs w:val="28"/>
      </w:rPr>
    </w:pPr>
    <w:r>
      <w:rPr>
        <w:w w:val="93"/>
        <w:position w:val="-6"/>
        <w:sz w:val="28"/>
        <w:szCs w:val="2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dkMTZlZDMyOTM0MjMwZjdlNzI5MjdkNmEyYzUyZjcifQ=="/>
  </w:docVars>
  <w:rsids>
    <w:rsidRoot w:val="00000000"/>
    <w:rsid w:val="1DCC33BB"/>
    <w:rsid w:val="21F85995"/>
    <w:rsid w:val="25B31D82"/>
    <w:rsid w:val="355A0096"/>
    <w:rsid w:val="58767330"/>
    <w:rsid w:val="59CE0C3A"/>
    <w:rsid w:val="65532F1B"/>
    <w:rsid w:val="691338BA"/>
    <w:rsid w:val="73173C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微软雅黑" w:hAnsi="微软雅黑" w:eastAsia="微软雅黑" w:cs="微软雅黑"/>
      <w:sz w:val="30"/>
      <w:szCs w:val="30"/>
      <w:lang w:val="en-US" w:eastAsia="en-US" w:bidi="ar-SA"/>
    </w:rPr>
  </w:style>
  <w:style w:type="character" w:styleId="5">
    <w:name w:val="Emphasis"/>
    <w:basedOn w:val="4"/>
    <w:qFormat/>
    <w:uiPriority w:val="0"/>
    <w:rPr>
      <w:i/>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1655</Words>
  <Characters>1673</Characters>
  <TotalTime>11</TotalTime>
  <ScaleCrop>false</ScaleCrop>
  <LinksUpToDate>false</LinksUpToDate>
  <CharactersWithSpaces>1673</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2023-10-12T17:41:00Z</dcterms:created>
  <dc:creator>LDPY</dc:creator>
  <cp:lastModifiedBy>ZWN</cp:lastModifiedBy>
  <dcterms:modified xsi:type="dcterms:W3CDTF">2024-10-30T11:16:12Z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2024-10-30T09:22:03Z</vt:filetime>
  </property>
  <property fmtid="{D5CDD505-2E9C-101B-9397-08002B2CF9AE}" pid="4" name="KSOProductBuildVer">
    <vt:lpwstr>2052-12.1.0.18608</vt:lpwstr>
  </property>
  <property fmtid="{D5CDD505-2E9C-101B-9397-08002B2CF9AE}" pid="5" name="ICV">
    <vt:lpwstr>B134E4679E8744D2BAC857A57D5CB35D_13</vt:lpwstr>
  </property>
</Properties>
</file>